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D5B4FE" w14:textId="6372E0FE" w:rsidR="004E6F64" w:rsidRDefault="003F20A9" w:rsidP="00F13FB4">
      <w:pPr>
        <w:pStyle w:val="Rfrences"/>
      </w:pPr>
      <w:r>
        <w:drawing>
          <wp:anchor distT="0" distB="0" distL="114300" distR="114300" simplePos="0" relativeHeight="251658240" behindDoc="0" locked="0" layoutInCell="1" allowOverlap="1" wp14:anchorId="3D561841" wp14:editId="35E5FC73">
            <wp:simplePos x="0" y="0"/>
            <wp:positionH relativeFrom="margin">
              <wp:posOffset>1698285</wp:posOffset>
            </wp:positionH>
            <wp:positionV relativeFrom="margin">
              <wp:posOffset>-437169</wp:posOffset>
            </wp:positionV>
            <wp:extent cx="2453489" cy="1113576"/>
            <wp:effectExtent l="0" t="0" r="0" b="4445"/>
            <wp:wrapNone/>
            <wp:docPr id="1485946605" name="Imag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5946605" name="Image 13"/>
                    <pic:cNvPicPr/>
                  </pic:nvPicPr>
                  <pic:blipFill rotWithShape="1">
                    <a:blip r:embed="rId11" cstate="print">
                      <a:extLst>
                        <a:ext uri="{28A0092B-C50C-407E-A947-70E740481C1C}">
                          <a14:useLocalDpi xmlns:a14="http://schemas.microsoft.com/office/drawing/2010/main" val="0"/>
                        </a:ext>
                      </a:extLst>
                    </a:blip>
                    <a:srcRect t="29463" r="2627" b="26327"/>
                    <a:stretch>
                      <a:fillRect/>
                    </a:stretch>
                  </pic:blipFill>
                  <pic:spPr bwMode="auto">
                    <a:xfrm>
                      <a:off x="0" y="0"/>
                      <a:ext cx="2453489" cy="1113576"/>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6B58AAC4" w14:textId="77777777" w:rsidR="00E0163D" w:rsidRPr="00BF0894" w:rsidRDefault="00E0163D" w:rsidP="00F13FB4">
      <w:pPr>
        <w:pStyle w:val="Rfrences"/>
      </w:pPr>
    </w:p>
    <w:p w14:paraId="2E8278F7" w14:textId="2F6F7F49" w:rsidR="003D1881" w:rsidRPr="00BF0894" w:rsidRDefault="003D1881" w:rsidP="003D1881">
      <w:pPr>
        <w:pStyle w:val="Rfrences"/>
      </w:pPr>
    </w:p>
    <w:p w14:paraId="5E67709F" w14:textId="4E51057A" w:rsidR="003D1881" w:rsidRPr="00DF0D59" w:rsidRDefault="00953DBE" w:rsidP="00DF0D59">
      <w:pPr>
        <w:pBdr>
          <w:top w:val="single" w:sz="18" w:space="1" w:color="EB7306"/>
          <w:left w:val="single" w:sz="18" w:space="4" w:color="EB7306"/>
          <w:bottom w:val="single" w:sz="18" w:space="1" w:color="EB7306"/>
          <w:right w:val="single" w:sz="18" w:space="4" w:color="EB7306"/>
        </w:pBdr>
        <w:jc w:val="center"/>
        <w:rPr>
          <w:b/>
          <w:bCs/>
          <w:color w:val="0171B9"/>
          <w:sz w:val="36"/>
          <w:szCs w:val="36"/>
        </w:rPr>
      </w:pPr>
      <w:r w:rsidRPr="00DF0D59">
        <w:rPr>
          <w:b/>
          <w:bCs/>
          <w:color w:val="0171B9"/>
          <w:sz w:val="36"/>
          <w:szCs w:val="36"/>
        </w:rPr>
        <w:t>CONSTRUCTION, GESTION ET EXPLOITATION D’UN INTERNAT</w:t>
      </w:r>
      <w:r w:rsidR="00182507" w:rsidRPr="00DF0D59">
        <w:rPr>
          <w:b/>
          <w:bCs/>
          <w:color w:val="0171B9"/>
          <w:sz w:val="36"/>
          <w:szCs w:val="36"/>
        </w:rPr>
        <w:t xml:space="preserve"> </w:t>
      </w:r>
      <w:r w:rsidRPr="00DF0D59">
        <w:rPr>
          <w:b/>
          <w:bCs/>
          <w:color w:val="0171B9"/>
          <w:sz w:val="36"/>
          <w:szCs w:val="36"/>
        </w:rPr>
        <w:t>SUR LE SITE DE L’HOPITAL LAPEYRONIE</w:t>
      </w:r>
      <w:r w:rsidR="00182507" w:rsidRPr="00DF0D59">
        <w:rPr>
          <w:b/>
          <w:bCs/>
          <w:color w:val="0171B9"/>
          <w:sz w:val="36"/>
          <w:szCs w:val="36"/>
        </w:rPr>
        <w:t xml:space="preserve"> &amp; PRESTATIONS ACCESSOIRES</w:t>
      </w:r>
    </w:p>
    <w:p w14:paraId="67B5EA11" w14:textId="5452B8BA" w:rsidR="003D1881" w:rsidRDefault="00621752" w:rsidP="001B3DEA">
      <w:pPr>
        <w:pBdr>
          <w:top w:val="single" w:sz="18" w:space="1" w:color="EB7306"/>
          <w:bottom w:val="single" w:sz="18" w:space="1" w:color="EB7306"/>
        </w:pBdr>
        <w:jc w:val="center"/>
        <w:rPr>
          <w:b/>
        </w:rPr>
      </w:pPr>
      <w:r w:rsidRPr="00DF0D59">
        <w:rPr>
          <w:b/>
          <w:bCs/>
          <w:color w:val="0171B9"/>
          <w:sz w:val="28"/>
          <w:szCs w:val="28"/>
        </w:rPr>
        <w:t xml:space="preserve">CONTRAT </w:t>
      </w:r>
      <w:r w:rsidR="00441023">
        <w:rPr>
          <w:b/>
          <w:bCs/>
          <w:color w:val="0171B9"/>
          <w:sz w:val="28"/>
          <w:szCs w:val="28"/>
        </w:rPr>
        <w:t xml:space="preserve">DE CONCESSION </w:t>
      </w:r>
      <w:r w:rsidR="006D00A0">
        <w:rPr>
          <w:b/>
          <w:bCs/>
          <w:color w:val="0171B9"/>
          <w:sz w:val="28"/>
          <w:szCs w:val="28"/>
        </w:rPr>
        <w:t>DE SERVICE</w:t>
      </w:r>
    </w:p>
    <w:p w14:paraId="48E1828A" w14:textId="77777777" w:rsidR="003D1881" w:rsidRDefault="003D1881" w:rsidP="003D1881">
      <w:pPr>
        <w:pStyle w:val="Standard"/>
        <w:spacing w:line="279" w:lineRule="exact"/>
        <w:ind w:right="40"/>
      </w:pPr>
    </w:p>
    <w:p w14:paraId="0E59C559" w14:textId="77777777" w:rsidR="003D1881" w:rsidRPr="00BF0894" w:rsidRDefault="003D1881" w:rsidP="003D1881">
      <w:r w:rsidRPr="00BF0894">
        <w:t>ENTRE :</w:t>
      </w:r>
    </w:p>
    <w:p w14:paraId="24F49950" w14:textId="7F36FD03" w:rsidR="003D1881" w:rsidRPr="00C847EA" w:rsidRDefault="00CE4E0D" w:rsidP="00DF0D59">
      <w:pPr>
        <w:pBdr>
          <w:top w:val="single" w:sz="18" w:space="1" w:color="EB7306"/>
          <w:left w:val="single" w:sz="18" w:space="4" w:color="EB7306"/>
        </w:pBdr>
        <w:rPr>
          <w:rFonts w:cs="Calibri"/>
        </w:rPr>
      </w:pPr>
      <w:r>
        <w:rPr>
          <w:rFonts w:cs="Calibri"/>
        </w:rPr>
        <w:t>Le Centre hospitalier universitaire de Montpellier</w:t>
      </w:r>
      <w:r w:rsidR="003D1881">
        <w:rPr>
          <w:rFonts w:cs="Calibri"/>
        </w:rPr>
        <w:t xml:space="preserve">, Établissement public de santé, </w:t>
      </w:r>
      <w:r w:rsidR="003D1881" w:rsidRPr="00C847EA">
        <w:rPr>
          <w:rFonts w:cs="Calibri"/>
        </w:rPr>
        <w:t>n°</w:t>
      </w:r>
      <w:r w:rsidR="003D1881">
        <w:rPr>
          <w:rFonts w:cs="Calibri"/>
        </w:rPr>
        <w:t> </w:t>
      </w:r>
      <w:r w:rsidR="003D1881" w:rsidRPr="00C847EA">
        <w:rPr>
          <w:rFonts w:cs="Calibri"/>
        </w:rPr>
        <w:t xml:space="preserve">SIRET </w:t>
      </w:r>
      <w:r w:rsidRPr="00CE4E0D">
        <w:rPr>
          <w:rFonts w:cs="Calibri"/>
          <w:highlight w:val="yellow"/>
        </w:rPr>
        <w:t>XXX</w:t>
      </w:r>
      <w:r w:rsidR="003D1881">
        <w:rPr>
          <w:rFonts w:cs="Calibri"/>
        </w:rPr>
        <w:t xml:space="preserve">, dont le siège est </w:t>
      </w:r>
      <w:r w:rsidRPr="00CE4E0D">
        <w:rPr>
          <w:rFonts w:cs="Calibri"/>
          <w:highlight w:val="yellow"/>
        </w:rPr>
        <w:t>XXX</w:t>
      </w:r>
      <w:r w:rsidR="003D1881" w:rsidRPr="00C847EA">
        <w:rPr>
          <w:rFonts w:cs="Calibri"/>
        </w:rPr>
        <w:t xml:space="preserve">, </w:t>
      </w:r>
      <w:r w:rsidR="003D1881">
        <w:rPr>
          <w:rFonts w:cs="Calibri"/>
        </w:rPr>
        <w:t>représenté par son Directeur général</w:t>
      </w:r>
    </w:p>
    <w:p w14:paraId="56AA4B75" w14:textId="76E22E7D" w:rsidR="003D1881" w:rsidRPr="00E6204E" w:rsidRDefault="003D1881" w:rsidP="003D1881">
      <w:pPr>
        <w:jc w:val="right"/>
      </w:pPr>
      <w:r w:rsidRPr="00E6204E">
        <w:t>Ci-après dénommé</w:t>
      </w:r>
      <w:r>
        <w:t xml:space="preserve"> « </w:t>
      </w:r>
      <w:r w:rsidR="002E043F">
        <w:t>Concédant</w:t>
      </w:r>
      <w:r>
        <w:t> »</w:t>
      </w:r>
    </w:p>
    <w:p w14:paraId="5E1DA696" w14:textId="77777777" w:rsidR="003D1881" w:rsidRPr="00E6204E" w:rsidRDefault="003D1881" w:rsidP="003D1881">
      <w:pPr>
        <w:jc w:val="right"/>
      </w:pPr>
      <w:r w:rsidRPr="00E6204E">
        <w:t>D’une part,</w:t>
      </w:r>
    </w:p>
    <w:p w14:paraId="328CB597" w14:textId="77777777" w:rsidR="003D1881" w:rsidRDefault="003D1881" w:rsidP="003D1881">
      <w:r w:rsidRPr="00BF0894">
        <w:t>ET</w:t>
      </w:r>
    </w:p>
    <w:p w14:paraId="5B1F2750" w14:textId="77777777" w:rsidR="003D1881" w:rsidRPr="00BF0894" w:rsidRDefault="003D1881" w:rsidP="00DF0D59">
      <w:pPr>
        <w:pBdr>
          <w:top w:val="single" w:sz="18" w:space="1" w:color="EB7306"/>
          <w:left w:val="single" w:sz="18" w:space="4" w:color="EB7306"/>
        </w:pBdr>
      </w:pPr>
      <w:r w:rsidRPr="00A30378">
        <w:rPr>
          <w:rFonts w:ascii="Calibri" w:hAnsi="Calibri" w:cs="Calibri"/>
          <w:highlight w:val="yellow"/>
        </w:rPr>
        <w:t>[•]</w:t>
      </w:r>
    </w:p>
    <w:p w14:paraId="55341083" w14:textId="77777777" w:rsidR="003D1881" w:rsidRPr="00BF0894" w:rsidRDefault="003D1881" w:rsidP="003D1881">
      <w:pPr>
        <w:pStyle w:val="ObservationsAMS"/>
      </w:pPr>
      <w:r w:rsidRPr="00BF0894">
        <w:t>[À compléter]</w:t>
      </w:r>
    </w:p>
    <w:p w14:paraId="496A535F" w14:textId="400E5C58" w:rsidR="003D1881" w:rsidRPr="00BF0894" w:rsidRDefault="003D1881" w:rsidP="003D1881">
      <w:pPr>
        <w:jc w:val="right"/>
      </w:pPr>
      <w:r w:rsidRPr="00BF0894">
        <w:t xml:space="preserve">Ci-après dénommé </w:t>
      </w:r>
      <w:r>
        <w:t>« </w:t>
      </w:r>
      <w:r w:rsidR="002E043F">
        <w:t>Concessionnaire</w:t>
      </w:r>
      <w:r>
        <w:t> »</w:t>
      </w:r>
    </w:p>
    <w:p w14:paraId="0F0D3EED" w14:textId="77777777" w:rsidR="003D1881" w:rsidRPr="00BF0894" w:rsidRDefault="003D1881" w:rsidP="003D1881">
      <w:pPr>
        <w:ind w:left="340"/>
        <w:jc w:val="right"/>
      </w:pPr>
      <w:r w:rsidRPr="00BF0894">
        <w:t>D’autre part</w:t>
      </w:r>
    </w:p>
    <w:p w14:paraId="0A33D4A8" w14:textId="77777777" w:rsidR="003D1881" w:rsidRPr="00BF0894" w:rsidRDefault="003D1881" w:rsidP="003D1881">
      <w:pPr>
        <w:ind w:left="340"/>
        <w:jc w:val="right"/>
      </w:pPr>
      <w:r w:rsidRPr="00BF0894">
        <w:t>Ci-après dénommés ensemble « les Parties ».</w:t>
      </w:r>
    </w:p>
    <w:p w14:paraId="0171DA3F" w14:textId="77777777" w:rsidR="003D1881" w:rsidRPr="00EC768C" w:rsidRDefault="003D1881" w:rsidP="003D1881">
      <w:pPr>
        <w:pStyle w:val="ObservationsAMS"/>
      </w:pPr>
      <w:r w:rsidRPr="000829DB">
        <w:rPr>
          <w:b/>
          <w:bCs/>
        </w:rPr>
        <w:t xml:space="preserve">NOTE IMPORTANTE </w:t>
      </w:r>
    </w:p>
    <w:p w14:paraId="07CE529F" w14:textId="77777777" w:rsidR="003D1881" w:rsidRDefault="003D1881" w:rsidP="003D1881">
      <w:pPr>
        <w:pStyle w:val="ObservationsAMS"/>
      </w:pPr>
      <w:r>
        <w:t>Les endroits identifiés visuellement de cette façon sont à compléter/modifier par les soumissionnaires.</w:t>
      </w:r>
    </w:p>
    <w:p w14:paraId="2B58CF71" w14:textId="6B68FB5E" w:rsidR="008E70BA" w:rsidRDefault="00927499" w:rsidP="008E70BA">
      <w:pPr>
        <w:pStyle w:val="ObservationsAMS"/>
      </w:pPr>
      <w:r>
        <w:t xml:space="preserve">Les candidats peuvent proposer des modifications </w:t>
      </w:r>
      <w:r w:rsidR="00403107">
        <w:t xml:space="preserve">du projet de Contrat </w:t>
      </w:r>
      <w:r w:rsidR="00F36E21">
        <w:t>à l’exception des exigences mini</w:t>
      </w:r>
      <w:r w:rsidR="008E70BA">
        <w:t xml:space="preserve">males suivantes : </w:t>
      </w:r>
    </w:p>
    <w:p w14:paraId="7F5528B5" w14:textId="2EDE83D5" w:rsidR="008E70BA" w:rsidRDefault="008E70BA" w:rsidP="008E70BA">
      <w:pPr>
        <w:pStyle w:val="ObservationsAMS"/>
      </w:pPr>
      <w:r>
        <w:t xml:space="preserve">- </w:t>
      </w:r>
      <w:r w:rsidRPr="008E70BA">
        <w:t>Nombre minimal de logements</w:t>
      </w:r>
      <w:r>
        <w:t xml:space="preserve"> : </w:t>
      </w:r>
      <w:r w:rsidRPr="008E70BA">
        <w:t>90 studios</w:t>
      </w:r>
    </w:p>
    <w:p w14:paraId="11490C48" w14:textId="339C0CA2" w:rsidR="008E70BA" w:rsidRDefault="008E70BA" w:rsidP="008E70BA">
      <w:pPr>
        <w:pStyle w:val="ObservationsAMS"/>
      </w:pPr>
      <w:r>
        <w:t xml:space="preserve">- Surfaces minimales des logements : 18m2 </w:t>
      </w:r>
      <w:r w:rsidR="005A65C0">
        <w:t>(</w:t>
      </w:r>
      <w:r>
        <w:t>Surface Utile</w:t>
      </w:r>
      <w:r w:rsidR="005A65C0">
        <w:t>)</w:t>
      </w:r>
    </w:p>
    <w:p w14:paraId="53169A41" w14:textId="27277699" w:rsidR="008E70BA" w:rsidRDefault="008E70BA" w:rsidP="008E70BA">
      <w:pPr>
        <w:pStyle w:val="ObservationsAMS"/>
      </w:pPr>
      <w:r>
        <w:t xml:space="preserve">- Surface minimale du plateau Self : 500m2 </w:t>
      </w:r>
      <w:r w:rsidR="005A65C0">
        <w:t>(</w:t>
      </w:r>
      <w:r>
        <w:t>Surface Utile</w:t>
      </w:r>
      <w:r w:rsidR="005A65C0">
        <w:t>)</w:t>
      </w:r>
    </w:p>
    <w:p w14:paraId="63A88B10" w14:textId="2DA0D5DC" w:rsidR="008E70BA" w:rsidRDefault="008E70BA" w:rsidP="008E70BA">
      <w:pPr>
        <w:pStyle w:val="ObservationsAMS"/>
      </w:pPr>
      <w:r>
        <w:t xml:space="preserve">- Montant maximal des loyers (studios) : 500€ </w:t>
      </w:r>
      <w:r w:rsidR="005A65C0">
        <w:t>(</w:t>
      </w:r>
      <w:r>
        <w:t>Charges comprises</w:t>
      </w:r>
      <w:r w:rsidR="005A65C0">
        <w:t>)</w:t>
      </w:r>
    </w:p>
    <w:p w14:paraId="0DB0079A" w14:textId="4BF348D3" w:rsidR="008E70BA" w:rsidRPr="008E70BA" w:rsidRDefault="008E70BA" w:rsidP="008E70BA">
      <w:pPr>
        <w:pStyle w:val="ObservationsAMS"/>
      </w:pPr>
      <w:r>
        <w:t>- Durée maximale de la concession : 50 ans</w:t>
      </w:r>
    </w:p>
    <w:p w14:paraId="2BEAA979" w14:textId="77777777" w:rsidR="008E70BA" w:rsidRPr="00BF0894" w:rsidRDefault="008E70BA" w:rsidP="003D1881">
      <w:pPr>
        <w:pStyle w:val="ObservationsAMS"/>
      </w:pPr>
    </w:p>
    <w:p w14:paraId="114445ED" w14:textId="77777777" w:rsidR="003D1881" w:rsidRPr="00BC5906" w:rsidRDefault="003D1881" w:rsidP="003D1881"/>
    <w:p w14:paraId="7B680811" w14:textId="74C5F544" w:rsidR="003D1881" w:rsidRDefault="003D1881" w:rsidP="003D1881">
      <w:r>
        <w:br w:type="page"/>
      </w:r>
    </w:p>
    <w:p w14:paraId="2EA81517" w14:textId="77777777" w:rsidR="003D1881" w:rsidRPr="004358BC" w:rsidRDefault="003D1881" w:rsidP="00EC33D9">
      <w:pPr>
        <w:pBdr>
          <w:top w:val="single" w:sz="18" w:space="1" w:color="EB7306"/>
          <w:bottom w:val="single" w:sz="18" w:space="1" w:color="EB7306"/>
        </w:pBdr>
        <w:jc w:val="center"/>
        <w:rPr>
          <w:b/>
          <w:bCs/>
          <w:color w:val="44546A" w:themeColor="text2"/>
          <w:sz w:val="28"/>
          <w:szCs w:val="28"/>
        </w:rPr>
      </w:pPr>
      <w:r w:rsidRPr="004358BC">
        <w:rPr>
          <w:b/>
          <w:bCs/>
          <w:color w:val="44546A" w:themeColor="text2"/>
          <w:sz w:val="28"/>
          <w:szCs w:val="28"/>
        </w:rPr>
        <w:lastRenderedPageBreak/>
        <w:t>SOMMAIRE</w:t>
      </w: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42"/>
      </w:tblGrid>
      <w:tr w:rsidR="003D1881" w:rsidRPr="00974D03" w14:paraId="7E116F02" w14:textId="77777777" w:rsidTr="00C160AA">
        <w:trPr>
          <w:trHeight w:val="4175"/>
        </w:trPr>
        <w:tc>
          <w:tcPr>
            <w:tcW w:w="9042" w:type="dxa"/>
          </w:tcPr>
          <w:p w14:paraId="12BA37FB" w14:textId="55E26916" w:rsidR="00045E8B" w:rsidRDefault="003D1881">
            <w:pPr>
              <w:pStyle w:val="TM1"/>
              <w:tabs>
                <w:tab w:val="left" w:pos="1495"/>
                <w:tab w:val="right" w:pos="9062"/>
              </w:tabs>
              <w:rPr>
                <w:rFonts w:eastAsiaTheme="minorEastAsia" w:cstheme="minorBidi"/>
                <w:b w:val="0"/>
                <w:bCs w:val="0"/>
                <w:caps w:val="0"/>
                <w:noProof/>
                <w:kern w:val="2"/>
                <w:sz w:val="24"/>
                <w:szCs w:val="24"/>
                <w:u w:val="none"/>
                <w:lang w:eastAsia="fr-FR" w:bidi="ar-SA"/>
                <w14:ligatures w14:val="standardContextual"/>
              </w:rPr>
            </w:pPr>
            <w:r>
              <w:rPr>
                <w:rStyle w:val="Rfrencelgre"/>
              </w:rPr>
              <w:fldChar w:fldCharType="begin"/>
            </w:r>
            <w:r>
              <w:rPr>
                <w:rStyle w:val="Rfrencelgre"/>
              </w:rPr>
              <w:instrText xml:space="preserve"> TOC \o "1-1" \f \h \z \t "Titre 2;2;Titre 3;3;Titre 4;4;Titre 5;5;CHAPITRE CONVENTION;2;Level 2;2;Level 3;3;Level 4;4;Level 5;5;110 Titre 1  (Titre 1);1;article 1;3;article 1.1;4;article 1.1.1;5" </w:instrText>
            </w:r>
            <w:r>
              <w:rPr>
                <w:rStyle w:val="Rfrencelgre"/>
              </w:rPr>
              <w:fldChar w:fldCharType="separate"/>
            </w:r>
            <w:hyperlink w:anchor="_Toc222994569" w:history="1">
              <w:r w:rsidR="00045E8B" w:rsidRPr="00481C80">
                <w:rPr>
                  <w:rStyle w:val="Lienhypertexte"/>
                  <w:noProof/>
                </w:rPr>
                <w:t>Chapitre 1.</w:t>
              </w:r>
              <w:r w:rsidR="00045E8B">
                <w:rPr>
                  <w:rFonts w:eastAsiaTheme="minorEastAsia" w:cstheme="minorBidi"/>
                  <w:b w:val="0"/>
                  <w:bCs w:val="0"/>
                  <w:caps w:val="0"/>
                  <w:noProof/>
                  <w:kern w:val="2"/>
                  <w:sz w:val="24"/>
                  <w:szCs w:val="24"/>
                  <w:u w:val="none"/>
                  <w:lang w:eastAsia="fr-FR" w:bidi="ar-SA"/>
                  <w14:ligatures w14:val="standardContextual"/>
                </w:rPr>
                <w:tab/>
              </w:r>
              <w:r w:rsidR="00045E8B" w:rsidRPr="00481C80">
                <w:rPr>
                  <w:rStyle w:val="Lienhypertexte"/>
                  <w:noProof/>
                </w:rPr>
                <w:t>Dispositions générales</w:t>
              </w:r>
              <w:r w:rsidR="00045E8B">
                <w:rPr>
                  <w:noProof/>
                  <w:webHidden/>
                </w:rPr>
                <w:tab/>
              </w:r>
              <w:r w:rsidR="00045E8B">
                <w:rPr>
                  <w:noProof/>
                  <w:webHidden/>
                </w:rPr>
                <w:fldChar w:fldCharType="begin"/>
              </w:r>
              <w:r w:rsidR="00045E8B">
                <w:rPr>
                  <w:noProof/>
                  <w:webHidden/>
                </w:rPr>
                <w:instrText xml:space="preserve"> PAGEREF _Toc222994569 \h </w:instrText>
              </w:r>
              <w:r w:rsidR="00045E8B">
                <w:rPr>
                  <w:noProof/>
                  <w:webHidden/>
                </w:rPr>
              </w:r>
              <w:r w:rsidR="00045E8B">
                <w:rPr>
                  <w:noProof/>
                  <w:webHidden/>
                </w:rPr>
                <w:fldChar w:fldCharType="separate"/>
              </w:r>
              <w:r w:rsidR="00A83854">
                <w:rPr>
                  <w:noProof/>
                  <w:webHidden/>
                </w:rPr>
                <w:t>6</w:t>
              </w:r>
              <w:r w:rsidR="00045E8B">
                <w:rPr>
                  <w:noProof/>
                  <w:webHidden/>
                </w:rPr>
                <w:fldChar w:fldCharType="end"/>
              </w:r>
            </w:hyperlink>
          </w:p>
          <w:p w14:paraId="0D024598" w14:textId="12281346" w:rsidR="00045E8B" w:rsidRDefault="00A83854">
            <w:pPr>
              <w:pStyle w:val="TM2"/>
              <w:tabs>
                <w:tab w:val="right" w:pos="9062"/>
              </w:tabs>
              <w:rPr>
                <w:rFonts w:eastAsiaTheme="minorEastAsia" w:cstheme="minorBidi"/>
                <w:b w:val="0"/>
                <w:bCs w:val="0"/>
                <w:smallCaps w:val="0"/>
                <w:noProof/>
                <w:kern w:val="2"/>
                <w:sz w:val="24"/>
                <w:szCs w:val="24"/>
                <w:lang w:eastAsia="fr-FR" w:bidi="ar-SA"/>
                <w14:ligatures w14:val="standardContextual"/>
              </w:rPr>
            </w:pPr>
            <w:hyperlink w:anchor="_Toc222994570" w:history="1">
              <w:r w:rsidR="00045E8B" w:rsidRPr="00481C80">
                <w:rPr>
                  <w:rStyle w:val="Lienhypertexte"/>
                  <w:rFonts w:ascii="Microsoft Yi Baiti" w:eastAsia="Microsoft Yi Baiti" w:hAnsi="Microsoft Yi Baiti"/>
                  <w:noProof/>
                </w:rPr>
                <w:t>Article 1</w:t>
              </w:r>
              <w:r w:rsidR="00045E8B" w:rsidRPr="00481C80">
                <w:rPr>
                  <w:rStyle w:val="Lienhypertexte"/>
                  <w:noProof/>
                </w:rPr>
                <w:t xml:space="preserve"> Objet du Contrat</w:t>
              </w:r>
              <w:r w:rsidR="00045E8B">
                <w:rPr>
                  <w:noProof/>
                  <w:webHidden/>
                </w:rPr>
                <w:tab/>
              </w:r>
              <w:r w:rsidR="00045E8B">
                <w:rPr>
                  <w:noProof/>
                  <w:webHidden/>
                </w:rPr>
                <w:fldChar w:fldCharType="begin"/>
              </w:r>
              <w:r w:rsidR="00045E8B">
                <w:rPr>
                  <w:noProof/>
                  <w:webHidden/>
                </w:rPr>
                <w:instrText xml:space="preserve"> PAGEREF _Toc222994570 \h </w:instrText>
              </w:r>
              <w:r w:rsidR="00045E8B">
                <w:rPr>
                  <w:noProof/>
                  <w:webHidden/>
                </w:rPr>
              </w:r>
              <w:r w:rsidR="00045E8B">
                <w:rPr>
                  <w:noProof/>
                  <w:webHidden/>
                </w:rPr>
                <w:fldChar w:fldCharType="separate"/>
              </w:r>
              <w:r>
                <w:rPr>
                  <w:noProof/>
                  <w:webHidden/>
                </w:rPr>
                <w:t>6</w:t>
              </w:r>
              <w:r w:rsidR="00045E8B">
                <w:rPr>
                  <w:noProof/>
                  <w:webHidden/>
                </w:rPr>
                <w:fldChar w:fldCharType="end"/>
              </w:r>
            </w:hyperlink>
          </w:p>
          <w:p w14:paraId="2B348E8B" w14:textId="40766E6A" w:rsidR="00045E8B" w:rsidRDefault="00A83854">
            <w:pPr>
              <w:pStyle w:val="TM2"/>
              <w:tabs>
                <w:tab w:val="right" w:pos="9062"/>
              </w:tabs>
              <w:rPr>
                <w:rFonts w:eastAsiaTheme="minorEastAsia" w:cstheme="minorBidi"/>
                <w:b w:val="0"/>
                <w:bCs w:val="0"/>
                <w:smallCaps w:val="0"/>
                <w:noProof/>
                <w:kern w:val="2"/>
                <w:sz w:val="24"/>
                <w:szCs w:val="24"/>
                <w:lang w:eastAsia="fr-FR" w:bidi="ar-SA"/>
                <w14:ligatures w14:val="standardContextual"/>
              </w:rPr>
            </w:pPr>
            <w:hyperlink w:anchor="_Toc222994571" w:history="1">
              <w:r w:rsidR="00045E8B" w:rsidRPr="00481C80">
                <w:rPr>
                  <w:rStyle w:val="Lienhypertexte"/>
                  <w:rFonts w:ascii="Microsoft Yi Baiti" w:eastAsia="Microsoft Yi Baiti" w:hAnsi="Microsoft Yi Baiti"/>
                  <w:noProof/>
                </w:rPr>
                <w:t>Article 2</w:t>
              </w:r>
              <w:r w:rsidR="00045E8B" w:rsidRPr="00481C80">
                <w:rPr>
                  <w:rStyle w:val="Lienhypertexte"/>
                  <w:noProof/>
                </w:rPr>
                <w:t xml:space="preserve"> Définitions et interprétation</w:t>
              </w:r>
              <w:r w:rsidR="00045E8B">
                <w:rPr>
                  <w:noProof/>
                  <w:webHidden/>
                </w:rPr>
                <w:tab/>
              </w:r>
              <w:r w:rsidR="00045E8B">
                <w:rPr>
                  <w:noProof/>
                  <w:webHidden/>
                </w:rPr>
                <w:fldChar w:fldCharType="begin"/>
              </w:r>
              <w:r w:rsidR="00045E8B">
                <w:rPr>
                  <w:noProof/>
                  <w:webHidden/>
                </w:rPr>
                <w:instrText xml:space="preserve"> PAGEREF _Toc222994571 \h </w:instrText>
              </w:r>
              <w:r w:rsidR="00045E8B">
                <w:rPr>
                  <w:noProof/>
                  <w:webHidden/>
                </w:rPr>
              </w:r>
              <w:r w:rsidR="00045E8B">
                <w:rPr>
                  <w:noProof/>
                  <w:webHidden/>
                </w:rPr>
                <w:fldChar w:fldCharType="separate"/>
              </w:r>
              <w:r>
                <w:rPr>
                  <w:noProof/>
                  <w:webHidden/>
                </w:rPr>
                <w:t>6</w:t>
              </w:r>
              <w:r w:rsidR="00045E8B">
                <w:rPr>
                  <w:noProof/>
                  <w:webHidden/>
                </w:rPr>
                <w:fldChar w:fldCharType="end"/>
              </w:r>
            </w:hyperlink>
          </w:p>
          <w:p w14:paraId="1A4D386D" w14:textId="51ACD05A" w:rsidR="00045E8B" w:rsidRDefault="00A83854">
            <w:pPr>
              <w:pStyle w:val="TM2"/>
              <w:tabs>
                <w:tab w:val="right" w:pos="9062"/>
              </w:tabs>
              <w:rPr>
                <w:rFonts w:eastAsiaTheme="minorEastAsia" w:cstheme="minorBidi"/>
                <w:b w:val="0"/>
                <w:bCs w:val="0"/>
                <w:smallCaps w:val="0"/>
                <w:noProof/>
                <w:kern w:val="2"/>
                <w:sz w:val="24"/>
                <w:szCs w:val="24"/>
                <w:lang w:eastAsia="fr-FR" w:bidi="ar-SA"/>
                <w14:ligatures w14:val="standardContextual"/>
              </w:rPr>
            </w:pPr>
            <w:hyperlink w:anchor="_Toc222994572" w:history="1">
              <w:r w:rsidR="00045E8B" w:rsidRPr="00481C80">
                <w:rPr>
                  <w:rStyle w:val="Lienhypertexte"/>
                  <w:rFonts w:ascii="Microsoft Yi Baiti" w:eastAsia="Microsoft Yi Baiti" w:hAnsi="Microsoft Yi Baiti"/>
                  <w:noProof/>
                </w:rPr>
                <w:t>Article 3</w:t>
              </w:r>
              <w:r w:rsidR="00045E8B" w:rsidRPr="00481C80">
                <w:rPr>
                  <w:rStyle w:val="Lienhypertexte"/>
                  <w:noProof/>
                </w:rPr>
                <w:t xml:space="preserve"> Documents contractuels</w:t>
              </w:r>
              <w:r w:rsidR="00045E8B">
                <w:rPr>
                  <w:noProof/>
                  <w:webHidden/>
                </w:rPr>
                <w:tab/>
              </w:r>
              <w:r w:rsidR="00045E8B">
                <w:rPr>
                  <w:noProof/>
                  <w:webHidden/>
                </w:rPr>
                <w:fldChar w:fldCharType="begin"/>
              </w:r>
              <w:r w:rsidR="00045E8B">
                <w:rPr>
                  <w:noProof/>
                  <w:webHidden/>
                </w:rPr>
                <w:instrText xml:space="preserve"> PAGEREF _Toc222994572 \h </w:instrText>
              </w:r>
              <w:r w:rsidR="00045E8B">
                <w:rPr>
                  <w:noProof/>
                  <w:webHidden/>
                </w:rPr>
              </w:r>
              <w:r w:rsidR="00045E8B">
                <w:rPr>
                  <w:noProof/>
                  <w:webHidden/>
                </w:rPr>
                <w:fldChar w:fldCharType="separate"/>
              </w:r>
              <w:r>
                <w:rPr>
                  <w:noProof/>
                  <w:webHidden/>
                </w:rPr>
                <w:t>7</w:t>
              </w:r>
              <w:r w:rsidR="00045E8B">
                <w:rPr>
                  <w:noProof/>
                  <w:webHidden/>
                </w:rPr>
                <w:fldChar w:fldCharType="end"/>
              </w:r>
            </w:hyperlink>
          </w:p>
          <w:p w14:paraId="1F7A5D7B" w14:textId="0B878632" w:rsidR="00045E8B" w:rsidRDefault="00A83854">
            <w:pPr>
              <w:pStyle w:val="TM2"/>
              <w:tabs>
                <w:tab w:val="right" w:pos="9062"/>
              </w:tabs>
              <w:rPr>
                <w:rFonts w:eastAsiaTheme="minorEastAsia" w:cstheme="minorBidi"/>
                <w:b w:val="0"/>
                <w:bCs w:val="0"/>
                <w:smallCaps w:val="0"/>
                <w:noProof/>
                <w:kern w:val="2"/>
                <w:sz w:val="24"/>
                <w:szCs w:val="24"/>
                <w:lang w:eastAsia="fr-FR" w:bidi="ar-SA"/>
                <w14:ligatures w14:val="standardContextual"/>
              </w:rPr>
            </w:pPr>
            <w:hyperlink w:anchor="_Toc222994573" w:history="1">
              <w:r w:rsidR="00045E8B" w:rsidRPr="00481C80">
                <w:rPr>
                  <w:rStyle w:val="Lienhypertexte"/>
                  <w:rFonts w:ascii="Microsoft Yi Baiti" w:eastAsia="Microsoft Yi Baiti" w:hAnsi="Microsoft Yi Baiti"/>
                  <w:noProof/>
                </w:rPr>
                <w:t>Article 4</w:t>
              </w:r>
              <w:r w:rsidR="00045E8B" w:rsidRPr="00481C80">
                <w:rPr>
                  <w:rStyle w:val="Lienhypertexte"/>
                  <w:noProof/>
                </w:rPr>
                <w:t xml:space="preserve"> Périmètre géographique du Contrat</w:t>
              </w:r>
              <w:r w:rsidR="00045E8B">
                <w:rPr>
                  <w:noProof/>
                  <w:webHidden/>
                </w:rPr>
                <w:tab/>
              </w:r>
              <w:r w:rsidR="00045E8B">
                <w:rPr>
                  <w:noProof/>
                  <w:webHidden/>
                </w:rPr>
                <w:fldChar w:fldCharType="begin"/>
              </w:r>
              <w:r w:rsidR="00045E8B">
                <w:rPr>
                  <w:noProof/>
                  <w:webHidden/>
                </w:rPr>
                <w:instrText xml:space="preserve"> PAGEREF _Toc222994573 \h </w:instrText>
              </w:r>
              <w:r w:rsidR="00045E8B">
                <w:rPr>
                  <w:noProof/>
                  <w:webHidden/>
                </w:rPr>
              </w:r>
              <w:r w:rsidR="00045E8B">
                <w:rPr>
                  <w:noProof/>
                  <w:webHidden/>
                </w:rPr>
                <w:fldChar w:fldCharType="separate"/>
              </w:r>
              <w:r>
                <w:rPr>
                  <w:noProof/>
                  <w:webHidden/>
                </w:rPr>
                <w:t>7</w:t>
              </w:r>
              <w:r w:rsidR="00045E8B">
                <w:rPr>
                  <w:noProof/>
                  <w:webHidden/>
                </w:rPr>
                <w:fldChar w:fldCharType="end"/>
              </w:r>
            </w:hyperlink>
          </w:p>
          <w:p w14:paraId="3460EDC8" w14:textId="4755BEB5" w:rsidR="00045E8B" w:rsidRDefault="00A83854">
            <w:pPr>
              <w:pStyle w:val="TM2"/>
              <w:tabs>
                <w:tab w:val="right" w:pos="9062"/>
              </w:tabs>
              <w:rPr>
                <w:rFonts w:eastAsiaTheme="minorEastAsia" w:cstheme="minorBidi"/>
                <w:b w:val="0"/>
                <w:bCs w:val="0"/>
                <w:smallCaps w:val="0"/>
                <w:noProof/>
                <w:kern w:val="2"/>
                <w:sz w:val="24"/>
                <w:szCs w:val="24"/>
                <w:lang w:eastAsia="fr-FR" w:bidi="ar-SA"/>
                <w14:ligatures w14:val="standardContextual"/>
              </w:rPr>
            </w:pPr>
            <w:hyperlink w:anchor="_Toc222994574" w:history="1">
              <w:r w:rsidR="00045E8B" w:rsidRPr="00481C80">
                <w:rPr>
                  <w:rStyle w:val="Lienhypertexte"/>
                  <w:rFonts w:ascii="Microsoft Yi Baiti" w:eastAsia="Microsoft Yi Baiti" w:hAnsi="Microsoft Yi Baiti"/>
                  <w:noProof/>
                </w:rPr>
                <w:t>Article 5</w:t>
              </w:r>
              <w:r w:rsidR="00045E8B" w:rsidRPr="00481C80">
                <w:rPr>
                  <w:rStyle w:val="Lienhypertexte"/>
                  <w:noProof/>
                </w:rPr>
                <w:t xml:space="preserve"> Entrée en vigueur du Contrat</w:t>
              </w:r>
              <w:r w:rsidR="00045E8B">
                <w:rPr>
                  <w:noProof/>
                  <w:webHidden/>
                </w:rPr>
                <w:tab/>
              </w:r>
              <w:r w:rsidR="00045E8B">
                <w:rPr>
                  <w:noProof/>
                  <w:webHidden/>
                </w:rPr>
                <w:fldChar w:fldCharType="begin"/>
              </w:r>
              <w:r w:rsidR="00045E8B">
                <w:rPr>
                  <w:noProof/>
                  <w:webHidden/>
                </w:rPr>
                <w:instrText xml:space="preserve"> PAGEREF _Toc222994574 \h </w:instrText>
              </w:r>
              <w:r w:rsidR="00045E8B">
                <w:rPr>
                  <w:noProof/>
                  <w:webHidden/>
                </w:rPr>
              </w:r>
              <w:r w:rsidR="00045E8B">
                <w:rPr>
                  <w:noProof/>
                  <w:webHidden/>
                </w:rPr>
                <w:fldChar w:fldCharType="separate"/>
              </w:r>
              <w:r>
                <w:rPr>
                  <w:noProof/>
                  <w:webHidden/>
                </w:rPr>
                <w:t>8</w:t>
              </w:r>
              <w:r w:rsidR="00045E8B">
                <w:rPr>
                  <w:noProof/>
                  <w:webHidden/>
                </w:rPr>
                <w:fldChar w:fldCharType="end"/>
              </w:r>
            </w:hyperlink>
          </w:p>
          <w:p w14:paraId="058EF10B" w14:textId="705A11F0" w:rsidR="00045E8B" w:rsidRDefault="00A83854">
            <w:pPr>
              <w:pStyle w:val="TM2"/>
              <w:tabs>
                <w:tab w:val="right" w:pos="9062"/>
              </w:tabs>
              <w:rPr>
                <w:rFonts w:eastAsiaTheme="minorEastAsia" w:cstheme="minorBidi"/>
                <w:b w:val="0"/>
                <w:bCs w:val="0"/>
                <w:smallCaps w:val="0"/>
                <w:noProof/>
                <w:kern w:val="2"/>
                <w:sz w:val="24"/>
                <w:szCs w:val="24"/>
                <w:lang w:eastAsia="fr-FR" w:bidi="ar-SA"/>
                <w14:ligatures w14:val="standardContextual"/>
              </w:rPr>
            </w:pPr>
            <w:hyperlink w:anchor="_Toc222994575" w:history="1">
              <w:r w:rsidR="00045E8B" w:rsidRPr="00481C80">
                <w:rPr>
                  <w:rStyle w:val="Lienhypertexte"/>
                  <w:rFonts w:ascii="Microsoft Yi Baiti" w:eastAsia="Microsoft Yi Baiti" w:hAnsi="Microsoft Yi Baiti"/>
                  <w:noProof/>
                </w:rPr>
                <w:t>Article 6</w:t>
              </w:r>
              <w:r w:rsidR="00045E8B" w:rsidRPr="00481C80">
                <w:rPr>
                  <w:rStyle w:val="Lienhypertexte"/>
                  <w:noProof/>
                </w:rPr>
                <w:t xml:space="preserve"> Durée du Contrat</w:t>
              </w:r>
              <w:r w:rsidR="00045E8B">
                <w:rPr>
                  <w:noProof/>
                  <w:webHidden/>
                </w:rPr>
                <w:tab/>
              </w:r>
              <w:r w:rsidR="00045E8B">
                <w:rPr>
                  <w:noProof/>
                  <w:webHidden/>
                </w:rPr>
                <w:fldChar w:fldCharType="begin"/>
              </w:r>
              <w:r w:rsidR="00045E8B">
                <w:rPr>
                  <w:noProof/>
                  <w:webHidden/>
                </w:rPr>
                <w:instrText xml:space="preserve"> PAGEREF _Toc222994575 \h </w:instrText>
              </w:r>
              <w:r w:rsidR="00045E8B">
                <w:rPr>
                  <w:noProof/>
                  <w:webHidden/>
                </w:rPr>
              </w:r>
              <w:r w:rsidR="00045E8B">
                <w:rPr>
                  <w:noProof/>
                  <w:webHidden/>
                </w:rPr>
                <w:fldChar w:fldCharType="separate"/>
              </w:r>
              <w:r>
                <w:rPr>
                  <w:noProof/>
                  <w:webHidden/>
                </w:rPr>
                <w:t>8</w:t>
              </w:r>
              <w:r w:rsidR="00045E8B">
                <w:rPr>
                  <w:noProof/>
                  <w:webHidden/>
                </w:rPr>
                <w:fldChar w:fldCharType="end"/>
              </w:r>
            </w:hyperlink>
          </w:p>
          <w:p w14:paraId="57C1EF3D" w14:textId="2559F343" w:rsidR="00045E8B" w:rsidRDefault="00A83854">
            <w:pPr>
              <w:pStyle w:val="TM2"/>
              <w:tabs>
                <w:tab w:val="right" w:pos="9062"/>
              </w:tabs>
              <w:rPr>
                <w:rFonts w:eastAsiaTheme="minorEastAsia" w:cstheme="minorBidi"/>
                <w:b w:val="0"/>
                <w:bCs w:val="0"/>
                <w:smallCaps w:val="0"/>
                <w:noProof/>
                <w:kern w:val="2"/>
                <w:sz w:val="24"/>
                <w:szCs w:val="24"/>
                <w:lang w:eastAsia="fr-FR" w:bidi="ar-SA"/>
                <w14:ligatures w14:val="standardContextual"/>
              </w:rPr>
            </w:pPr>
            <w:hyperlink w:anchor="_Toc222994576" w:history="1">
              <w:r w:rsidR="00045E8B" w:rsidRPr="00481C80">
                <w:rPr>
                  <w:rStyle w:val="Lienhypertexte"/>
                  <w:rFonts w:ascii="Microsoft Yi Baiti" w:eastAsia="Microsoft Yi Baiti" w:hAnsi="Microsoft Yi Baiti"/>
                  <w:noProof/>
                </w:rPr>
                <w:t>Article 7</w:t>
              </w:r>
              <w:r w:rsidR="00045E8B" w:rsidRPr="00481C80">
                <w:rPr>
                  <w:rStyle w:val="Lienhypertexte"/>
                  <w:noProof/>
                </w:rPr>
                <w:t xml:space="preserve"> Représentation des Parties</w:t>
              </w:r>
              <w:r w:rsidR="00045E8B">
                <w:rPr>
                  <w:noProof/>
                  <w:webHidden/>
                </w:rPr>
                <w:tab/>
              </w:r>
              <w:r w:rsidR="00045E8B">
                <w:rPr>
                  <w:noProof/>
                  <w:webHidden/>
                </w:rPr>
                <w:fldChar w:fldCharType="begin"/>
              </w:r>
              <w:r w:rsidR="00045E8B">
                <w:rPr>
                  <w:noProof/>
                  <w:webHidden/>
                </w:rPr>
                <w:instrText xml:space="preserve"> PAGEREF _Toc222994576 \h </w:instrText>
              </w:r>
              <w:r w:rsidR="00045E8B">
                <w:rPr>
                  <w:noProof/>
                  <w:webHidden/>
                </w:rPr>
              </w:r>
              <w:r w:rsidR="00045E8B">
                <w:rPr>
                  <w:noProof/>
                  <w:webHidden/>
                </w:rPr>
                <w:fldChar w:fldCharType="separate"/>
              </w:r>
              <w:r>
                <w:rPr>
                  <w:noProof/>
                  <w:webHidden/>
                </w:rPr>
                <w:t>8</w:t>
              </w:r>
              <w:r w:rsidR="00045E8B">
                <w:rPr>
                  <w:noProof/>
                  <w:webHidden/>
                </w:rPr>
                <w:fldChar w:fldCharType="end"/>
              </w:r>
            </w:hyperlink>
          </w:p>
          <w:p w14:paraId="4603D27F" w14:textId="10914D24" w:rsidR="00045E8B" w:rsidRDefault="00A83854">
            <w:pPr>
              <w:pStyle w:val="TM3"/>
              <w:tabs>
                <w:tab w:val="right" w:pos="9062"/>
              </w:tabs>
              <w:rPr>
                <w:rFonts w:eastAsiaTheme="minorEastAsia" w:cstheme="minorBidi"/>
                <w:smallCaps w:val="0"/>
                <w:noProof/>
                <w:kern w:val="2"/>
                <w:sz w:val="24"/>
                <w:szCs w:val="24"/>
                <w:lang w:eastAsia="fr-FR" w:bidi="ar-SA"/>
                <w14:ligatures w14:val="standardContextual"/>
              </w:rPr>
            </w:pPr>
            <w:hyperlink w:anchor="_Toc222994577" w:history="1">
              <w:r w:rsidR="00045E8B" w:rsidRPr="00481C80">
                <w:rPr>
                  <w:rStyle w:val="Lienhypertexte"/>
                  <w:rFonts w:ascii="Microsoft Yi Baiti" w:eastAsia="Microsoft Yi Baiti" w:hAnsi="Microsoft Yi Baiti"/>
                  <w:noProof/>
                </w:rPr>
                <w:t>Article 7.1</w:t>
              </w:r>
              <w:r w:rsidR="00045E8B" w:rsidRPr="00481C80">
                <w:rPr>
                  <w:rStyle w:val="Lienhypertexte"/>
                  <w:noProof/>
                </w:rPr>
                <w:t xml:space="preserve"> Représentation du Concédant</w:t>
              </w:r>
              <w:r w:rsidR="00045E8B">
                <w:rPr>
                  <w:noProof/>
                  <w:webHidden/>
                </w:rPr>
                <w:tab/>
              </w:r>
              <w:r w:rsidR="00045E8B">
                <w:rPr>
                  <w:noProof/>
                  <w:webHidden/>
                </w:rPr>
                <w:fldChar w:fldCharType="begin"/>
              </w:r>
              <w:r w:rsidR="00045E8B">
                <w:rPr>
                  <w:noProof/>
                  <w:webHidden/>
                </w:rPr>
                <w:instrText xml:space="preserve"> PAGEREF _Toc222994577 \h </w:instrText>
              </w:r>
              <w:r w:rsidR="00045E8B">
                <w:rPr>
                  <w:noProof/>
                  <w:webHidden/>
                </w:rPr>
              </w:r>
              <w:r w:rsidR="00045E8B">
                <w:rPr>
                  <w:noProof/>
                  <w:webHidden/>
                </w:rPr>
                <w:fldChar w:fldCharType="separate"/>
              </w:r>
              <w:r>
                <w:rPr>
                  <w:noProof/>
                  <w:webHidden/>
                </w:rPr>
                <w:t>8</w:t>
              </w:r>
              <w:r w:rsidR="00045E8B">
                <w:rPr>
                  <w:noProof/>
                  <w:webHidden/>
                </w:rPr>
                <w:fldChar w:fldCharType="end"/>
              </w:r>
            </w:hyperlink>
          </w:p>
          <w:p w14:paraId="1BAF3C16" w14:textId="3AE1D611" w:rsidR="00045E8B" w:rsidRDefault="00A83854">
            <w:pPr>
              <w:pStyle w:val="TM3"/>
              <w:tabs>
                <w:tab w:val="right" w:pos="9062"/>
              </w:tabs>
              <w:rPr>
                <w:rFonts w:eastAsiaTheme="minorEastAsia" w:cstheme="minorBidi"/>
                <w:smallCaps w:val="0"/>
                <w:noProof/>
                <w:kern w:val="2"/>
                <w:sz w:val="24"/>
                <w:szCs w:val="24"/>
                <w:lang w:eastAsia="fr-FR" w:bidi="ar-SA"/>
                <w14:ligatures w14:val="standardContextual"/>
              </w:rPr>
            </w:pPr>
            <w:hyperlink w:anchor="_Toc222994578" w:history="1">
              <w:r w:rsidR="00045E8B" w:rsidRPr="00481C80">
                <w:rPr>
                  <w:rStyle w:val="Lienhypertexte"/>
                  <w:rFonts w:ascii="Microsoft Yi Baiti" w:eastAsia="Microsoft Yi Baiti" w:hAnsi="Microsoft Yi Baiti"/>
                  <w:noProof/>
                </w:rPr>
                <w:t>Article 7.2</w:t>
              </w:r>
              <w:r w:rsidR="00045E8B" w:rsidRPr="00481C80">
                <w:rPr>
                  <w:rStyle w:val="Lienhypertexte"/>
                  <w:noProof/>
                </w:rPr>
                <w:t xml:space="preserve"> Représentation du Concessionnaire</w:t>
              </w:r>
              <w:r w:rsidR="00045E8B">
                <w:rPr>
                  <w:noProof/>
                  <w:webHidden/>
                </w:rPr>
                <w:tab/>
              </w:r>
              <w:r w:rsidR="00045E8B">
                <w:rPr>
                  <w:noProof/>
                  <w:webHidden/>
                </w:rPr>
                <w:fldChar w:fldCharType="begin"/>
              </w:r>
              <w:r w:rsidR="00045E8B">
                <w:rPr>
                  <w:noProof/>
                  <w:webHidden/>
                </w:rPr>
                <w:instrText xml:space="preserve"> PAGEREF _Toc222994578 \h </w:instrText>
              </w:r>
              <w:r w:rsidR="00045E8B">
                <w:rPr>
                  <w:noProof/>
                  <w:webHidden/>
                </w:rPr>
              </w:r>
              <w:r w:rsidR="00045E8B">
                <w:rPr>
                  <w:noProof/>
                  <w:webHidden/>
                </w:rPr>
                <w:fldChar w:fldCharType="separate"/>
              </w:r>
              <w:r>
                <w:rPr>
                  <w:noProof/>
                  <w:webHidden/>
                </w:rPr>
                <w:t>8</w:t>
              </w:r>
              <w:r w:rsidR="00045E8B">
                <w:rPr>
                  <w:noProof/>
                  <w:webHidden/>
                </w:rPr>
                <w:fldChar w:fldCharType="end"/>
              </w:r>
            </w:hyperlink>
          </w:p>
          <w:p w14:paraId="2CA0EBB0" w14:textId="43A84ED5" w:rsidR="00045E8B" w:rsidRDefault="00A83854">
            <w:pPr>
              <w:pStyle w:val="TM2"/>
              <w:tabs>
                <w:tab w:val="right" w:pos="9062"/>
              </w:tabs>
              <w:rPr>
                <w:rFonts w:eastAsiaTheme="minorEastAsia" w:cstheme="minorBidi"/>
                <w:b w:val="0"/>
                <w:bCs w:val="0"/>
                <w:smallCaps w:val="0"/>
                <w:noProof/>
                <w:kern w:val="2"/>
                <w:sz w:val="24"/>
                <w:szCs w:val="24"/>
                <w:lang w:eastAsia="fr-FR" w:bidi="ar-SA"/>
                <w14:ligatures w14:val="standardContextual"/>
              </w:rPr>
            </w:pPr>
            <w:hyperlink w:anchor="_Toc222994579" w:history="1">
              <w:r w:rsidR="00045E8B" w:rsidRPr="00481C80">
                <w:rPr>
                  <w:rStyle w:val="Lienhypertexte"/>
                  <w:rFonts w:ascii="Microsoft Yi Baiti" w:eastAsia="Microsoft Yi Baiti" w:hAnsi="Microsoft Yi Baiti"/>
                  <w:noProof/>
                </w:rPr>
                <w:t>Article 8</w:t>
              </w:r>
              <w:r w:rsidR="00045E8B" w:rsidRPr="00481C80">
                <w:rPr>
                  <w:rStyle w:val="Lienhypertexte"/>
                  <w:noProof/>
                </w:rPr>
                <w:t xml:space="preserve"> Concessionnaire groupé – forme de groupement - mandataire</w:t>
              </w:r>
              <w:r w:rsidR="00045E8B">
                <w:rPr>
                  <w:noProof/>
                  <w:webHidden/>
                </w:rPr>
                <w:tab/>
              </w:r>
              <w:r w:rsidR="00045E8B">
                <w:rPr>
                  <w:noProof/>
                  <w:webHidden/>
                </w:rPr>
                <w:fldChar w:fldCharType="begin"/>
              </w:r>
              <w:r w:rsidR="00045E8B">
                <w:rPr>
                  <w:noProof/>
                  <w:webHidden/>
                </w:rPr>
                <w:instrText xml:space="preserve"> PAGEREF _Toc222994579 \h </w:instrText>
              </w:r>
              <w:r w:rsidR="00045E8B">
                <w:rPr>
                  <w:noProof/>
                  <w:webHidden/>
                </w:rPr>
              </w:r>
              <w:r w:rsidR="00045E8B">
                <w:rPr>
                  <w:noProof/>
                  <w:webHidden/>
                </w:rPr>
                <w:fldChar w:fldCharType="separate"/>
              </w:r>
              <w:r>
                <w:rPr>
                  <w:noProof/>
                  <w:webHidden/>
                </w:rPr>
                <w:t>9</w:t>
              </w:r>
              <w:r w:rsidR="00045E8B">
                <w:rPr>
                  <w:noProof/>
                  <w:webHidden/>
                </w:rPr>
                <w:fldChar w:fldCharType="end"/>
              </w:r>
            </w:hyperlink>
          </w:p>
          <w:p w14:paraId="347E94A8" w14:textId="735AF030" w:rsidR="00045E8B" w:rsidRDefault="00A83854">
            <w:pPr>
              <w:pStyle w:val="TM2"/>
              <w:tabs>
                <w:tab w:val="right" w:pos="9062"/>
              </w:tabs>
              <w:rPr>
                <w:rFonts w:eastAsiaTheme="minorEastAsia" w:cstheme="minorBidi"/>
                <w:b w:val="0"/>
                <w:bCs w:val="0"/>
                <w:smallCaps w:val="0"/>
                <w:noProof/>
                <w:kern w:val="2"/>
                <w:sz w:val="24"/>
                <w:szCs w:val="24"/>
                <w:lang w:eastAsia="fr-FR" w:bidi="ar-SA"/>
                <w14:ligatures w14:val="standardContextual"/>
              </w:rPr>
            </w:pPr>
            <w:hyperlink w:anchor="_Toc222994580" w:history="1">
              <w:r w:rsidR="00045E8B" w:rsidRPr="00481C80">
                <w:rPr>
                  <w:rStyle w:val="Lienhypertexte"/>
                  <w:rFonts w:ascii="Microsoft Yi Baiti" w:eastAsia="Microsoft Yi Baiti" w:hAnsi="Microsoft Yi Baiti"/>
                  <w:noProof/>
                </w:rPr>
                <w:t>Article 9</w:t>
              </w:r>
              <w:r w:rsidR="00045E8B" w:rsidRPr="00481C80">
                <w:rPr>
                  <w:rStyle w:val="Lienhypertexte"/>
                  <w:noProof/>
                </w:rPr>
                <w:t xml:space="preserve"> Exécution personnelle et sous-contrats</w:t>
              </w:r>
              <w:r w:rsidR="00045E8B">
                <w:rPr>
                  <w:noProof/>
                  <w:webHidden/>
                </w:rPr>
                <w:tab/>
              </w:r>
              <w:r w:rsidR="00045E8B">
                <w:rPr>
                  <w:noProof/>
                  <w:webHidden/>
                </w:rPr>
                <w:fldChar w:fldCharType="begin"/>
              </w:r>
              <w:r w:rsidR="00045E8B">
                <w:rPr>
                  <w:noProof/>
                  <w:webHidden/>
                </w:rPr>
                <w:instrText xml:space="preserve"> PAGEREF _Toc222994580 \h </w:instrText>
              </w:r>
              <w:r w:rsidR="00045E8B">
                <w:rPr>
                  <w:noProof/>
                  <w:webHidden/>
                </w:rPr>
              </w:r>
              <w:r w:rsidR="00045E8B">
                <w:rPr>
                  <w:noProof/>
                  <w:webHidden/>
                </w:rPr>
                <w:fldChar w:fldCharType="separate"/>
              </w:r>
              <w:r>
                <w:rPr>
                  <w:noProof/>
                  <w:webHidden/>
                </w:rPr>
                <w:t>9</w:t>
              </w:r>
              <w:r w:rsidR="00045E8B">
                <w:rPr>
                  <w:noProof/>
                  <w:webHidden/>
                </w:rPr>
                <w:fldChar w:fldCharType="end"/>
              </w:r>
            </w:hyperlink>
          </w:p>
          <w:p w14:paraId="7719C313" w14:textId="1ADA9F6D" w:rsidR="00045E8B" w:rsidRDefault="00A83854">
            <w:pPr>
              <w:pStyle w:val="TM2"/>
              <w:tabs>
                <w:tab w:val="right" w:pos="9062"/>
              </w:tabs>
              <w:rPr>
                <w:rFonts w:eastAsiaTheme="minorEastAsia" w:cstheme="minorBidi"/>
                <w:b w:val="0"/>
                <w:bCs w:val="0"/>
                <w:smallCaps w:val="0"/>
                <w:noProof/>
                <w:kern w:val="2"/>
                <w:sz w:val="24"/>
                <w:szCs w:val="24"/>
                <w:lang w:eastAsia="fr-FR" w:bidi="ar-SA"/>
                <w14:ligatures w14:val="standardContextual"/>
              </w:rPr>
            </w:pPr>
            <w:hyperlink w:anchor="_Toc222994581" w:history="1">
              <w:r w:rsidR="00045E8B" w:rsidRPr="00481C80">
                <w:rPr>
                  <w:rStyle w:val="Lienhypertexte"/>
                  <w:rFonts w:ascii="Microsoft Yi Baiti" w:eastAsia="Microsoft Yi Baiti" w:hAnsi="Microsoft Yi Baiti"/>
                  <w:noProof/>
                </w:rPr>
                <w:t>Article 10</w:t>
              </w:r>
              <w:r w:rsidR="00045E8B" w:rsidRPr="00481C80">
                <w:rPr>
                  <w:rStyle w:val="Lienhypertexte"/>
                  <w:noProof/>
                </w:rPr>
                <w:t xml:space="preserve"> Propriété intellectuelle</w:t>
              </w:r>
              <w:r w:rsidR="00045E8B">
                <w:rPr>
                  <w:noProof/>
                  <w:webHidden/>
                </w:rPr>
                <w:tab/>
              </w:r>
              <w:r w:rsidR="00045E8B">
                <w:rPr>
                  <w:noProof/>
                  <w:webHidden/>
                </w:rPr>
                <w:fldChar w:fldCharType="begin"/>
              </w:r>
              <w:r w:rsidR="00045E8B">
                <w:rPr>
                  <w:noProof/>
                  <w:webHidden/>
                </w:rPr>
                <w:instrText xml:space="preserve"> PAGEREF _Toc222994581 \h </w:instrText>
              </w:r>
              <w:r w:rsidR="00045E8B">
                <w:rPr>
                  <w:noProof/>
                  <w:webHidden/>
                </w:rPr>
              </w:r>
              <w:r w:rsidR="00045E8B">
                <w:rPr>
                  <w:noProof/>
                  <w:webHidden/>
                </w:rPr>
                <w:fldChar w:fldCharType="separate"/>
              </w:r>
              <w:r>
                <w:rPr>
                  <w:noProof/>
                  <w:webHidden/>
                </w:rPr>
                <w:t>10</w:t>
              </w:r>
              <w:r w:rsidR="00045E8B">
                <w:rPr>
                  <w:noProof/>
                  <w:webHidden/>
                </w:rPr>
                <w:fldChar w:fldCharType="end"/>
              </w:r>
            </w:hyperlink>
          </w:p>
          <w:p w14:paraId="325DAC22" w14:textId="68FA424B" w:rsidR="00045E8B" w:rsidRDefault="00A83854">
            <w:pPr>
              <w:pStyle w:val="TM1"/>
              <w:tabs>
                <w:tab w:val="left" w:pos="1495"/>
                <w:tab w:val="right" w:pos="9062"/>
              </w:tabs>
              <w:rPr>
                <w:rFonts w:eastAsiaTheme="minorEastAsia" w:cstheme="minorBidi"/>
                <w:b w:val="0"/>
                <w:bCs w:val="0"/>
                <w:caps w:val="0"/>
                <w:noProof/>
                <w:kern w:val="2"/>
                <w:sz w:val="24"/>
                <w:szCs w:val="24"/>
                <w:u w:val="none"/>
                <w:lang w:eastAsia="fr-FR" w:bidi="ar-SA"/>
                <w14:ligatures w14:val="standardContextual"/>
              </w:rPr>
            </w:pPr>
            <w:hyperlink w:anchor="_Toc222994582" w:history="1">
              <w:r w:rsidR="00045E8B" w:rsidRPr="00481C80">
                <w:rPr>
                  <w:rStyle w:val="Lienhypertexte"/>
                  <w:noProof/>
                </w:rPr>
                <w:t>Chapitre 2.</w:t>
              </w:r>
              <w:r w:rsidR="00045E8B">
                <w:rPr>
                  <w:rFonts w:eastAsiaTheme="minorEastAsia" w:cstheme="minorBidi"/>
                  <w:b w:val="0"/>
                  <w:bCs w:val="0"/>
                  <w:caps w:val="0"/>
                  <w:noProof/>
                  <w:kern w:val="2"/>
                  <w:sz w:val="24"/>
                  <w:szCs w:val="24"/>
                  <w:u w:val="none"/>
                  <w:lang w:eastAsia="fr-FR" w:bidi="ar-SA"/>
                  <w14:ligatures w14:val="standardContextual"/>
                </w:rPr>
                <w:tab/>
              </w:r>
              <w:r w:rsidR="00045E8B" w:rsidRPr="00481C80">
                <w:rPr>
                  <w:rStyle w:val="Lienhypertexte"/>
                  <w:noProof/>
                </w:rPr>
                <w:t>Modifications du contrat</w:t>
              </w:r>
              <w:r w:rsidR="00045E8B">
                <w:rPr>
                  <w:noProof/>
                  <w:webHidden/>
                </w:rPr>
                <w:tab/>
              </w:r>
              <w:r w:rsidR="00045E8B">
                <w:rPr>
                  <w:noProof/>
                  <w:webHidden/>
                </w:rPr>
                <w:fldChar w:fldCharType="begin"/>
              </w:r>
              <w:r w:rsidR="00045E8B">
                <w:rPr>
                  <w:noProof/>
                  <w:webHidden/>
                </w:rPr>
                <w:instrText xml:space="preserve"> PAGEREF _Toc222994582 \h </w:instrText>
              </w:r>
              <w:r w:rsidR="00045E8B">
                <w:rPr>
                  <w:noProof/>
                  <w:webHidden/>
                </w:rPr>
              </w:r>
              <w:r w:rsidR="00045E8B">
                <w:rPr>
                  <w:noProof/>
                  <w:webHidden/>
                </w:rPr>
                <w:fldChar w:fldCharType="separate"/>
              </w:r>
              <w:r>
                <w:rPr>
                  <w:noProof/>
                  <w:webHidden/>
                </w:rPr>
                <w:t>10</w:t>
              </w:r>
              <w:r w:rsidR="00045E8B">
                <w:rPr>
                  <w:noProof/>
                  <w:webHidden/>
                </w:rPr>
                <w:fldChar w:fldCharType="end"/>
              </w:r>
            </w:hyperlink>
          </w:p>
          <w:p w14:paraId="4EA17456" w14:textId="4FB9A739" w:rsidR="00045E8B" w:rsidRDefault="00A83854">
            <w:pPr>
              <w:pStyle w:val="TM2"/>
              <w:tabs>
                <w:tab w:val="right" w:pos="9062"/>
              </w:tabs>
              <w:rPr>
                <w:rFonts w:eastAsiaTheme="minorEastAsia" w:cstheme="minorBidi"/>
                <w:b w:val="0"/>
                <w:bCs w:val="0"/>
                <w:smallCaps w:val="0"/>
                <w:noProof/>
                <w:kern w:val="2"/>
                <w:sz w:val="24"/>
                <w:szCs w:val="24"/>
                <w:lang w:eastAsia="fr-FR" w:bidi="ar-SA"/>
                <w14:ligatures w14:val="standardContextual"/>
              </w:rPr>
            </w:pPr>
            <w:hyperlink w:anchor="_Toc222994583" w:history="1">
              <w:r w:rsidR="00045E8B" w:rsidRPr="00481C80">
                <w:rPr>
                  <w:rStyle w:val="Lienhypertexte"/>
                  <w:rFonts w:ascii="Microsoft Yi Baiti" w:eastAsia="Microsoft Yi Baiti" w:hAnsi="Microsoft Yi Baiti"/>
                  <w:noProof/>
                </w:rPr>
                <w:t>Article 11</w:t>
              </w:r>
              <w:r w:rsidR="00045E8B" w:rsidRPr="00481C80">
                <w:rPr>
                  <w:rStyle w:val="Lienhypertexte"/>
                  <w:noProof/>
                </w:rPr>
                <w:t xml:space="preserve"> Cession du Contrat</w:t>
              </w:r>
              <w:r w:rsidR="00045E8B">
                <w:rPr>
                  <w:noProof/>
                  <w:webHidden/>
                </w:rPr>
                <w:tab/>
              </w:r>
              <w:r w:rsidR="00045E8B">
                <w:rPr>
                  <w:noProof/>
                  <w:webHidden/>
                </w:rPr>
                <w:fldChar w:fldCharType="begin"/>
              </w:r>
              <w:r w:rsidR="00045E8B">
                <w:rPr>
                  <w:noProof/>
                  <w:webHidden/>
                </w:rPr>
                <w:instrText xml:space="preserve"> PAGEREF _Toc222994583 \h </w:instrText>
              </w:r>
              <w:r w:rsidR="00045E8B">
                <w:rPr>
                  <w:noProof/>
                  <w:webHidden/>
                </w:rPr>
              </w:r>
              <w:r w:rsidR="00045E8B">
                <w:rPr>
                  <w:noProof/>
                  <w:webHidden/>
                </w:rPr>
                <w:fldChar w:fldCharType="separate"/>
              </w:r>
              <w:r>
                <w:rPr>
                  <w:noProof/>
                  <w:webHidden/>
                </w:rPr>
                <w:t>10</w:t>
              </w:r>
              <w:r w:rsidR="00045E8B">
                <w:rPr>
                  <w:noProof/>
                  <w:webHidden/>
                </w:rPr>
                <w:fldChar w:fldCharType="end"/>
              </w:r>
            </w:hyperlink>
          </w:p>
          <w:p w14:paraId="22F8D4DF" w14:textId="5B8D8353" w:rsidR="00045E8B" w:rsidRDefault="00A83854">
            <w:pPr>
              <w:pStyle w:val="TM2"/>
              <w:tabs>
                <w:tab w:val="right" w:pos="9062"/>
              </w:tabs>
              <w:rPr>
                <w:rFonts w:eastAsiaTheme="minorEastAsia" w:cstheme="minorBidi"/>
                <w:b w:val="0"/>
                <w:bCs w:val="0"/>
                <w:smallCaps w:val="0"/>
                <w:noProof/>
                <w:kern w:val="2"/>
                <w:sz w:val="24"/>
                <w:szCs w:val="24"/>
                <w:lang w:eastAsia="fr-FR" w:bidi="ar-SA"/>
                <w14:ligatures w14:val="standardContextual"/>
              </w:rPr>
            </w:pPr>
            <w:hyperlink w:anchor="_Toc222994584" w:history="1">
              <w:r w:rsidR="00045E8B" w:rsidRPr="00481C80">
                <w:rPr>
                  <w:rStyle w:val="Lienhypertexte"/>
                  <w:rFonts w:ascii="Microsoft Yi Baiti" w:eastAsia="Microsoft Yi Baiti" w:hAnsi="Microsoft Yi Baiti"/>
                  <w:noProof/>
                </w:rPr>
                <w:t>Article 12</w:t>
              </w:r>
              <w:r w:rsidR="00045E8B" w:rsidRPr="00481C80">
                <w:rPr>
                  <w:rStyle w:val="Lienhypertexte"/>
                  <w:noProof/>
                </w:rPr>
                <w:t xml:space="preserve"> Stabilité de l’actionnariat</w:t>
              </w:r>
              <w:r w:rsidR="00045E8B">
                <w:rPr>
                  <w:noProof/>
                  <w:webHidden/>
                </w:rPr>
                <w:tab/>
              </w:r>
              <w:r w:rsidR="00045E8B">
                <w:rPr>
                  <w:noProof/>
                  <w:webHidden/>
                </w:rPr>
                <w:fldChar w:fldCharType="begin"/>
              </w:r>
              <w:r w:rsidR="00045E8B">
                <w:rPr>
                  <w:noProof/>
                  <w:webHidden/>
                </w:rPr>
                <w:instrText xml:space="preserve"> PAGEREF _Toc222994584 \h </w:instrText>
              </w:r>
              <w:r w:rsidR="00045E8B">
                <w:rPr>
                  <w:noProof/>
                  <w:webHidden/>
                </w:rPr>
              </w:r>
              <w:r w:rsidR="00045E8B">
                <w:rPr>
                  <w:noProof/>
                  <w:webHidden/>
                </w:rPr>
                <w:fldChar w:fldCharType="separate"/>
              </w:r>
              <w:r>
                <w:rPr>
                  <w:noProof/>
                  <w:webHidden/>
                </w:rPr>
                <w:t>11</w:t>
              </w:r>
              <w:r w:rsidR="00045E8B">
                <w:rPr>
                  <w:noProof/>
                  <w:webHidden/>
                </w:rPr>
                <w:fldChar w:fldCharType="end"/>
              </w:r>
            </w:hyperlink>
          </w:p>
          <w:p w14:paraId="3F0B2962" w14:textId="11E5D7E7" w:rsidR="00045E8B" w:rsidRDefault="00A83854">
            <w:pPr>
              <w:pStyle w:val="TM2"/>
              <w:tabs>
                <w:tab w:val="right" w:pos="9062"/>
              </w:tabs>
              <w:rPr>
                <w:rFonts w:eastAsiaTheme="minorEastAsia" w:cstheme="minorBidi"/>
                <w:b w:val="0"/>
                <w:bCs w:val="0"/>
                <w:smallCaps w:val="0"/>
                <w:noProof/>
                <w:kern w:val="2"/>
                <w:sz w:val="24"/>
                <w:szCs w:val="24"/>
                <w:lang w:eastAsia="fr-FR" w:bidi="ar-SA"/>
                <w14:ligatures w14:val="standardContextual"/>
              </w:rPr>
            </w:pPr>
            <w:hyperlink w:anchor="_Toc222994585" w:history="1">
              <w:r w:rsidR="00045E8B" w:rsidRPr="00481C80">
                <w:rPr>
                  <w:rStyle w:val="Lienhypertexte"/>
                  <w:rFonts w:ascii="Microsoft Yi Baiti" w:eastAsia="Microsoft Yi Baiti" w:hAnsi="Microsoft Yi Baiti"/>
                  <w:noProof/>
                </w:rPr>
                <w:t>Article 13</w:t>
              </w:r>
              <w:r w:rsidR="00045E8B" w:rsidRPr="00481C80">
                <w:rPr>
                  <w:rStyle w:val="Lienhypertexte"/>
                  <w:noProof/>
                </w:rPr>
                <w:t xml:space="preserve"> Modification de la composition du groupement</w:t>
              </w:r>
              <w:r w:rsidR="00045E8B">
                <w:rPr>
                  <w:noProof/>
                  <w:webHidden/>
                </w:rPr>
                <w:tab/>
              </w:r>
              <w:r w:rsidR="00045E8B">
                <w:rPr>
                  <w:noProof/>
                  <w:webHidden/>
                </w:rPr>
                <w:fldChar w:fldCharType="begin"/>
              </w:r>
              <w:r w:rsidR="00045E8B">
                <w:rPr>
                  <w:noProof/>
                  <w:webHidden/>
                </w:rPr>
                <w:instrText xml:space="preserve"> PAGEREF _Toc222994585 \h </w:instrText>
              </w:r>
              <w:r w:rsidR="00045E8B">
                <w:rPr>
                  <w:noProof/>
                  <w:webHidden/>
                </w:rPr>
              </w:r>
              <w:r w:rsidR="00045E8B">
                <w:rPr>
                  <w:noProof/>
                  <w:webHidden/>
                </w:rPr>
                <w:fldChar w:fldCharType="separate"/>
              </w:r>
              <w:r>
                <w:rPr>
                  <w:noProof/>
                  <w:webHidden/>
                </w:rPr>
                <w:t>11</w:t>
              </w:r>
              <w:r w:rsidR="00045E8B">
                <w:rPr>
                  <w:noProof/>
                  <w:webHidden/>
                </w:rPr>
                <w:fldChar w:fldCharType="end"/>
              </w:r>
            </w:hyperlink>
          </w:p>
          <w:p w14:paraId="2A3F5B30" w14:textId="75410F52" w:rsidR="00045E8B" w:rsidRDefault="00A83854">
            <w:pPr>
              <w:pStyle w:val="TM2"/>
              <w:tabs>
                <w:tab w:val="right" w:pos="9062"/>
              </w:tabs>
              <w:rPr>
                <w:rFonts w:eastAsiaTheme="minorEastAsia" w:cstheme="minorBidi"/>
                <w:b w:val="0"/>
                <w:bCs w:val="0"/>
                <w:smallCaps w:val="0"/>
                <w:noProof/>
                <w:kern w:val="2"/>
                <w:sz w:val="24"/>
                <w:szCs w:val="24"/>
                <w:lang w:eastAsia="fr-FR" w:bidi="ar-SA"/>
                <w14:ligatures w14:val="standardContextual"/>
              </w:rPr>
            </w:pPr>
            <w:hyperlink w:anchor="_Toc222994586" w:history="1">
              <w:r w:rsidR="00045E8B" w:rsidRPr="00481C80">
                <w:rPr>
                  <w:rStyle w:val="Lienhypertexte"/>
                  <w:rFonts w:ascii="Microsoft Yi Baiti" w:eastAsia="Microsoft Yi Baiti" w:hAnsi="Microsoft Yi Baiti"/>
                  <w:noProof/>
                </w:rPr>
                <w:t>Article 14</w:t>
              </w:r>
              <w:r w:rsidR="00045E8B" w:rsidRPr="00481C80">
                <w:rPr>
                  <w:rStyle w:val="Lienhypertexte"/>
                  <w:noProof/>
                </w:rPr>
                <w:t xml:space="preserve"> Modifications du Programme – cahier des écarts</w:t>
              </w:r>
              <w:r w:rsidR="00045E8B">
                <w:rPr>
                  <w:noProof/>
                  <w:webHidden/>
                </w:rPr>
                <w:tab/>
              </w:r>
              <w:r w:rsidR="00045E8B">
                <w:rPr>
                  <w:noProof/>
                  <w:webHidden/>
                </w:rPr>
                <w:fldChar w:fldCharType="begin"/>
              </w:r>
              <w:r w:rsidR="00045E8B">
                <w:rPr>
                  <w:noProof/>
                  <w:webHidden/>
                </w:rPr>
                <w:instrText xml:space="preserve"> PAGEREF _Toc222994586 \h </w:instrText>
              </w:r>
              <w:r w:rsidR="00045E8B">
                <w:rPr>
                  <w:noProof/>
                  <w:webHidden/>
                </w:rPr>
              </w:r>
              <w:r w:rsidR="00045E8B">
                <w:rPr>
                  <w:noProof/>
                  <w:webHidden/>
                </w:rPr>
                <w:fldChar w:fldCharType="separate"/>
              </w:r>
              <w:r>
                <w:rPr>
                  <w:noProof/>
                  <w:webHidden/>
                </w:rPr>
                <w:t>11</w:t>
              </w:r>
              <w:r w:rsidR="00045E8B">
                <w:rPr>
                  <w:noProof/>
                  <w:webHidden/>
                </w:rPr>
                <w:fldChar w:fldCharType="end"/>
              </w:r>
            </w:hyperlink>
          </w:p>
          <w:p w14:paraId="5B99F7F5" w14:textId="0727DB82" w:rsidR="00045E8B" w:rsidRDefault="00A83854">
            <w:pPr>
              <w:pStyle w:val="TM2"/>
              <w:tabs>
                <w:tab w:val="right" w:pos="9062"/>
              </w:tabs>
              <w:rPr>
                <w:rFonts w:eastAsiaTheme="minorEastAsia" w:cstheme="minorBidi"/>
                <w:b w:val="0"/>
                <w:bCs w:val="0"/>
                <w:smallCaps w:val="0"/>
                <w:noProof/>
                <w:kern w:val="2"/>
                <w:sz w:val="24"/>
                <w:szCs w:val="24"/>
                <w:lang w:eastAsia="fr-FR" w:bidi="ar-SA"/>
                <w14:ligatures w14:val="standardContextual"/>
              </w:rPr>
            </w:pPr>
            <w:hyperlink w:anchor="_Toc222994587" w:history="1">
              <w:r w:rsidR="00045E8B" w:rsidRPr="00481C80">
                <w:rPr>
                  <w:rStyle w:val="Lienhypertexte"/>
                  <w:rFonts w:ascii="Microsoft Yi Baiti" w:eastAsia="Microsoft Yi Baiti" w:hAnsi="Microsoft Yi Baiti"/>
                  <w:noProof/>
                </w:rPr>
                <w:t>Article 15</w:t>
              </w:r>
              <w:r w:rsidR="00045E8B" w:rsidRPr="00481C80">
                <w:rPr>
                  <w:rStyle w:val="Lienhypertexte"/>
                  <w:noProof/>
                </w:rPr>
                <w:t xml:space="preserve"> Modifications du périmètre ou des modalités d’exécution du Contrat</w:t>
              </w:r>
              <w:r w:rsidR="00045E8B">
                <w:rPr>
                  <w:noProof/>
                  <w:webHidden/>
                </w:rPr>
                <w:tab/>
              </w:r>
              <w:r w:rsidR="00045E8B">
                <w:rPr>
                  <w:noProof/>
                  <w:webHidden/>
                </w:rPr>
                <w:fldChar w:fldCharType="begin"/>
              </w:r>
              <w:r w:rsidR="00045E8B">
                <w:rPr>
                  <w:noProof/>
                  <w:webHidden/>
                </w:rPr>
                <w:instrText xml:space="preserve"> PAGEREF _Toc222994587 \h </w:instrText>
              </w:r>
              <w:r w:rsidR="00045E8B">
                <w:rPr>
                  <w:noProof/>
                  <w:webHidden/>
                </w:rPr>
              </w:r>
              <w:r w:rsidR="00045E8B">
                <w:rPr>
                  <w:noProof/>
                  <w:webHidden/>
                </w:rPr>
                <w:fldChar w:fldCharType="separate"/>
              </w:r>
              <w:r>
                <w:rPr>
                  <w:noProof/>
                  <w:webHidden/>
                </w:rPr>
                <w:t>12</w:t>
              </w:r>
              <w:r w:rsidR="00045E8B">
                <w:rPr>
                  <w:noProof/>
                  <w:webHidden/>
                </w:rPr>
                <w:fldChar w:fldCharType="end"/>
              </w:r>
            </w:hyperlink>
          </w:p>
          <w:p w14:paraId="3CCA62B2" w14:textId="0D31568D" w:rsidR="00045E8B" w:rsidRDefault="00A83854">
            <w:pPr>
              <w:pStyle w:val="TM1"/>
              <w:tabs>
                <w:tab w:val="left" w:pos="1495"/>
                <w:tab w:val="right" w:pos="9062"/>
              </w:tabs>
              <w:rPr>
                <w:rFonts w:eastAsiaTheme="minorEastAsia" w:cstheme="minorBidi"/>
                <w:b w:val="0"/>
                <w:bCs w:val="0"/>
                <w:caps w:val="0"/>
                <w:noProof/>
                <w:kern w:val="2"/>
                <w:sz w:val="24"/>
                <w:szCs w:val="24"/>
                <w:u w:val="none"/>
                <w:lang w:eastAsia="fr-FR" w:bidi="ar-SA"/>
                <w14:ligatures w14:val="standardContextual"/>
              </w:rPr>
            </w:pPr>
            <w:hyperlink w:anchor="_Toc222994588" w:history="1">
              <w:r w:rsidR="00045E8B" w:rsidRPr="00481C80">
                <w:rPr>
                  <w:rStyle w:val="Lienhypertexte"/>
                  <w:noProof/>
                </w:rPr>
                <w:t>Chapitre 3.</w:t>
              </w:r>
              <w:r w:rsidR="00045E8B">
                <w:rPr>
                  <w:rFonts w:eastAsiaTheme="minorEastAsia" w:cstheme="minorBidi"/>
                  <w:b w:val="0"/>
                  <w:bCs w:val="0"/>
                  <w:caps w:val="0"/>
                  <w:noProof/>
                  <w:kern w:val="2"/>
                  <w:sz w:val="24"/>
                  <w:szCs w:val="24"/>
                  <w:u w:val="none"/>
                  <w:lang w:eastAsia="fr-FR" w:bidi="ar-SA"/>
                  <w14:ligatures w14:val="standardContextual"/>
                </w:rPr>
                <w:tab/>
              </w:r>
              <w:r w:rsidR="00045E8B" w:rsidRPr="00481C80">
                <w:rPr>
                  <w:rStyle w:val="Lienhypertexte"/>
                  <w:noProof/>
                </w:rPr>
                <w:t>Régime des biens – autorisation d’occupation</w:t>
              </w:r>
              <w:r w:rsidR="00045E8B">
                <w:rPr>
                  <w:noProof/>
                  <w:webHidden/>
                </w:rPr>
                <w:tab/>
              </w:r>
              <w:r w:rsidR="00045E8B">
                <w:rPr>
                  <w:noProof/>
                  <w:webHidden/>
                </w:rPr>
                <w:fldChar w:fldCharType="begin"/>
              </w:r>
              <w:r w:rsidR="00045E8B">
                <w:rPr>
                  <w:noProof/>
                  <w:webHidden/>
                </w:rPr>
                <w:instrText xml:space="preserve"> PAGEREF _Toc222994588 \h </w:instrText>
              </w:r>
              <w:r w:rsidR="00045E8B">
                <w:rPr>
                  <w:noProof/>
                  <w:webHidden/>
                </w:rPr>
              </w:r>
              <w:r w:rsidR="00045E8B">
                <w:rPr>
                  <w:noProof/>
                  <w:webHidden/>
                </w:rPr>
                <w:fldChar w:fldCharType="separate"/>
              </w:r>
              <w:r>
                <w:rPr>
                  <w:noProof/>
                  <w:webHidden/>
                </w:rPr>
                <w:t>12</w:t>
              </w:r>
              <w:r w:rsidR="00045E8B">
                <w:rPr>
                  <w:noProof/>
                  <w:webHidden/>
                </w:rPr>
                <w:fldChar w:fldCharType="end"/>
              </w:r>
            </w:hyperlink>
          </w:p>
          <w:p w14:paraId="3B3927B2" w14:textId="5848CFEF" w:rsidR="00045E8B" w:rsidRDefault="00A83854">
            <w:pPr>
              <w:pStyle w:val="TM2"/>
              <w:tabs>
                <w:tab w:val="right" w:pos="9062"/>
              </w:tabs>
              <w:rPr>
                <w:rFonts w:eastAsiaTheme="minorEastAsia" w:cstheme="minorBidi"/>
                <w:b w:val="0"/>
                <w:bCs w:val="0"/>
                <w:smallCaps w:val="0"/>
                <w:noProof/>
                <w:kern w:val="2"/>
                <w:sz w:val="24"/>
                <w:szCs w:val="24"/>
                <w:lang w:eastAsia="fr-FR" w:bidi="ar-SA"/>
                <w14:ligatures w14:val="standardContextual"/>
              </w:rPr>
            </w:pPr>
            <w:hyperlink w:anchor="_Toc222994589" w:history="1">
              <w:r w:rsidR="00045E8B" w:rsidRPr="00481C80">
                <w:rPr>
                  <w:rStyle w:val="Lienhypertexte"/>
                  <w:rFonts w:ascii="Microsoft Yi Baiti" w:eastAsia="Microsoft Yi Baiti" w:hAnsi="Microsoft Yi Baiti"/>
                  <w:noProof/>
                </w:rPr>
                <w:t>Article 16</w:t>
              </w:r>
              <w:r w:rsidR="00045E8B" w:rsidRPr="00481C80">
                <w:rPr>
                  <w:rStyle w:val="Lienhypertexte"/>
                  <w:noProof/>
                </w:rPr>
                <w:t xml:space="preserve"> Définition des Biens</w:t>
              </w:r>
              <w:r w:rsidR="00045E8B">
                <w:rPr>
                  <w:noProof/>
                  <w:webHidden/>
                </w:rPr>
                <w:tab/>
              </w:r>
              <w:r w:rsidR="00045E8B">
                <w:rPr>
                  <w:noProof/>
                  <w:webHidden/>
                </w:rPr>
                <w:fldChar w:fldCharType="begin"/>
              </w:r>
              <w:r w:rsidR="00045E8B">
                <w:rPr>
                  <w:noProof/>
                  <w:webHidden/>
                </w:rPr>
                <w:instrText xml:space="preserve"> PAGEREF _Toc222994589 \h </w:instrText>
              </w:r>
              <w:r w:rsidR="00045E8B">
                <w:rPr>
                  <w:noProof/>
                  <w:webHidden/>
                </w:rPr>
              </w:r>
              <w:r w:rsidR="00045E8B">
                <w:rPr>
                  <w:noProof/>
                  <w:webHidden/>
                </w:rPr>
                <w:fldChar w:fldCharType="separate"/>
              </w:r>
              <w:r>
                <w:rPr>
                  <w:noProof/>
                  <w:webHidden/>
                </w:rPr>
                <w:t>12</w:t>
              </w:r>
              <w:r w:rsidR="00045E8B">
                <w:rPr>
                  <w:noProof/>
                  <w:webHidden/>
                </w:rPr>
                <w:fldChar w:fldCharType="end"/>
              </w:r>
            </w:hyperlink>
          </w:p>
          <w:p w14:paraId="1AB4BA1F" w14:textId="19E80C46" w:rsidR="00045E8B" w:rsidRDefault="00A83854">
            <w:pPr>
              <w:pStyle w:val="TM3"/>
              <w:tabs>
                <w:tab w:val="right" w:pos="9062"/>
              </w:tabs>
              <w:rPr>
                <w:rFonts w:eastAsiaTheme="minorEastAsia" w:cstheme="minorBidi"/>
                <w:smallCaps w:val="0"/>
                <w:noProof/>
                <w:kern w:val="2"/>
                <w:sz w:val="24"/>
                <w:szCs w:val="24"/>
                <w:lang w:eastAsia="fr-FR" w:bidi="ar-SA"/>
                <w14:ligatures w14:val="standardContextual"/>
              </w:rPr>
            </w:pPr>
            <w:hyperlink w:anchor="_Toc222994590" w:history="1">
              <w:r w:rsidR="00045E8B" w:rsidRPr="00481C80">
                <w:rPr>
                  <w:rStyle w:val="Lienhypertexte"/>
                  <w:rFonts w:ascii="Microsoft Yi Baiti" w:eastAsia="Microsoft Yi Baiti" w:hAnsi="Microsoft Yi Baiti"/>
                  <w:noProof/>
                </w:rPr>
                <w:t>Article 16.1</w:t>
              </w:r>
              <w:r w:rsidR="00045E8B" w:rsidRPr="00481C80">
                <w:rPr>
                  <w:rStyle w:val="Lienhypertexte"/>
                  <w:noProof/>
                </w:rPr>
                <w:t xml:space="preserve"> Biens du Concédant</w:t>
              </w:r>
              <w:r w:rsidR="00045E8B">
                <w:rPr>
                  <w:noProof/>
                  <w:webHidden/>
                </w:rPr>
                <w:tab/>
              </w:r>
              <w:r w:rsidR="00045E8B">
                <w:rPr>
                  <w:noProof/>
                  <w:webHidden/>
                </w:rPr>
                <w:fldChar w:fldCharType="begin"/>
              </w:r>
              <w:r w:rsidR="00045E8B">
                <w:rPr>
                  <w:noProof/>
                  <w:webHidden/>
                </w:rPr>
                <w:instrText xml:space="preserve"> PAGEREF _Toc222994590 \h </w:instrText>
              </w:r>
              <w:r w:rsidR="00045E8B">
                <w:rPr>
                  <w:noProof/>
                  <w:webHidden/>
                </w:rPr>
              </w:r>
              <w:r w:rsidR="00045E8B">
                <w:rPr>
                  <w:noProof/>
                  <w:webHidden/>
                </w:rPr>
                <w:fldChar w:fldCharType="separate"/>
              </w:r>
              <w:r>
                <w:rPr>
                  <w:noProof/>
                  <w:webHidden/>
                </w:rPr>
                <w:t>12</w:t>
              </w:r>
              <w:r w:rsidR="00045E8B">
                <w:rPr>
                  <w:noProof/>
                  <w:webHidden/>
                </w:rPr>
                <w:fldChar w:fldCharType="end"/>
              </w:r>
            </w:hyperlink>
          </w:p>
          <w:p w14:paraId="225504AA" w14:textId="264FF340" w:rsidR="00045E8B" w:rsidRDefault="00A83854">
            <w:pPr>
              <w:pStyle w:val="TM3"/>
              <w:tabs>
                <w:tab w:val="right" w:pos="9062"/>
              </w:tabs>
              <w:rPr>
                <w:rFonts w:eastAsiaTheme="minorEastAsia" w:cstheme="minorBidi"/>
                <w:smallCaps w:val="0"/>
                <w:noProof/>
                <w:kern w:val="2"/>
                <w:sz w:val="24"/>
                <w:szCs w:val="24"/>
                <w:lang w:eastAsia="fr-FR" w:bidi="ar-SA"/>
                <w14:ligatures w14:val="standardContextual"/>
              </w:rPr>
            </w:pPr>
            <w:hyperlink w:anchor="_Toc222994591" w:history="1">
              <w:r w:rsidR="00045E8B" w:rsidRPr="00481C80">
                <w:rPr>
                  <w:rStyle w:val="Lienhypertexte"/>
                  <w:rFonts w:ascii="Microsoft Yi Baiti" w:eastAsia="Microsoft Yi Baiti" w:hAnsi="Microsoft Yi Baiti"/>
                  <w:noProof/>
                </w:rPr>
                <w:t>Article 16.2</w:t>
              </w:r>
              <w:r w:rsidR="00045E8B" w:rsidRPr="00481C80">
                <w:rPr>
                  <w:rStyle w:val="Lienhypertexte"/>
                  <w:noProof/>
                </w:rPr>
                <w:t xml:space="preserve"> Conditions de remise des Biens</w:t>
              </w:r>
              <w:r w:rsidR="00045E8B">
                <w:rPr>
                  <w:noProof/>
                  <w:webHidden/>
                </w:rPr>
                <w:tab/>
              </w:r>
              <w:r w:rsidR="00045E8B">
                <w:rPr>
                  <w:noProof/>
                  <w:webHidden/>
                </w:rPr>
                <w:fldChar w:fldCharType="begin"/>
              </w:r>
              <w:r w:rsidR="00045E8B">
                <w:rPr>
                  <w:noProof/>
                  <w:webHidden/>
                </w:rPr>
                <w:instrText xml:space="preserve"> PAGEREF _Toc222994591 \h </w:instrText>
              </w:r>
              <w:r w:rsidR="00045E8B">
                <w:rPr>
                  <w:noProof/>
                  <w:webHidden/>
                </w:rPr>
              </w:r>
              <w:r w:rsidR="00045E8B">
                <w:rPr>
                  <w:noProof/>
                  <w:webHidden/>
                </w:rPr>
                <w:fldChar w:fldCharType="separate"/>
              </w:r>
              <w:r>
                <w:rPr>
                  <w:noProof/>
                  <w:webHidden/>
                </w:rPr>
                <w:t>13</w:t>
              </w:r>
              <w:r w:rsidR="00045E8B">
                <w:rPr>
                  <w:noProof/>
                  <w:webHidden/>
                </w:rPr>
                <w:fldChar w:fldCharType="end"/>
              </w:r>
            </w:hyperlink>
          </w:p>
          <w:p w14:paraId="32A0B996" w14:textId="3F39FCDC" w:rsidR="00045E8B" w:rsidRDefault="00A83854">
            <w:pPr>
              <w:pStyle w:val="TM3"/>
              <w:tabs>
                <w:tab w:val="right" w:pos="9062"/>
              </w:tabs>
              <w:rPr>
                <w:rFonts w:eastAsiaTheme="minorEastAsia" w:cstheme="minorBidi"/>
                <w:smallCaps w:val="0"/>
                <w:noProof/>
                <w:kern w:val="2"/>
                <w:sz w:val="24"/>
                <w:szCs w:val="24"/>
                <w:lang w:eastAsia="fr-FR" w:bidi="ar-SA"/>
                <w14:ligatures w14:val="standardContextual"/>
              </w:rPr>
            </w:pPr>
            <w:hyperlink w:anchor="_Toc222994592" w:history="1">
              <w:r w:rsidR="00045E8B" w:rsidRPr="00481C80">
                <w:rPr>
                  <w:rStyle w:val="Lienhypertexte"/>
                  <w:rFonts w:ascii="Microsoft Yi Baiti" w:eastAsia="Microsoft Yi Baiti" w:hAnsi="Microsoft Yi Baiti"/>
                  <w:noProof/>
                </w:rPr>
                <w:t>Article 16.3</w:t>
              </w:r>
              <w:r w:rsidR="00045E8B" w:rsidRPr="00481C80">
                <w:rPr>
                  <w:rStyle w:val="Lienhypertexte"/>
                  <w:noProof/>
                </w:rPr>
                <w:t xml:space="preserve"> Modalités particulières de mise à disposition des Biens</w:t>
              </w:r>
              <w:r w:rsidR="00045E8B">
                <w:rPr>
                  <w:noProof/>
                  <w:webHidden/>
                </w:rPr>
                <w:tab/>
              </w:r>
              <w:r w:rsidR="00045E8B">
                <w:rPr>
                  <w:noProof/>
                  <w:webHidden/>
                </w:rPr>
                <w:fldChar w:fldCharType="begin"/>
              </w:r>
              <w:r w:rsidR="00045E8B">
                <w:rPr>
                  <w:noProof/>
                  <w:webHidden/>
                </w:rPr>
                <w:instrText xml:space="preserve"> PAGEREF _Toc222994592 \h </w:instrText>
              </w:r>
              <w:r w:rsidR="00045E8B">
                <w:rPr>
                  <w:noProof/>
                  <w:webHidden/>
                </w:rPr>
              </w:r>
              <w:r w:rsidR="00045E8B">
                <w:rPr>
                  <w:noProof/>
                  <w:webHidden/>
                </w:rPr>
                <w:fldChar w:fldCharType="separate"/>
              </w:r>
              <w:r>
                <w:rPr>
                  <w:noProof/>
                  <w:webHidden/>
                </w:rPr>
                <w:t>13</w:t>
              </w:r>
              <w:r w:rsidR="00045E8B">
                <w:rPr>
                  <w:noProof/>
                  <w:webHidden/>
                </w:rPr>
                <w:fldChar w:fldCharType="end"/>
              </w:r>
            </w:hyperlink>
          </w:p>
          <w:p w14:paraId="5AFC8270" w14:textId="781AAD4A" w:rsidR="00045E8B" w:rsidRDefault="00A83854">
            <w:pPr>
              <w:pStyle w:val="TM3"/>
              <w:tabs>
                <w:tab w:val="right" w:pos="9062"/>
              </w:tabs>
              <w:rPr>
                <w:rFonts w:eastAsiaTheme="minorEastAsia" w:cstheme="minorBidi"/>
                <w:smallCaps w:val="0"/>
                <w:noProof/>
                <w:kern w:val="2"/>
                <w:sz w:val="24"/>
                <w:szCs w:val="24"/>
                <w:lang w:eastAsia="fr-FR" w:bidi="ar-SA"/>
                <w14:ligatures w14:val="standardContextual"/>
              </w:rPr>
            </w:pPr>
            <w:hyperlink w:anchor="_Toc222994593" w:history="1">
              <w:r w:rsidR="00045E8B" w:rsidRPr="00481C80">
                <w:rPr>
                  <w:rStyle w:val="Lienhypertexte"/>
                  <w:rFonts w:ascii="Microsoft Yi Baiti" w:eastAsia="Microsoft Yi Baiti" w:hAnsi="Microsoft Yi Baiti"/>
                  <w:noProof/>
                </w:rPr>
                <w:t>Article 16.4</w:t>
              </w:r>
              <w:r w:rsidR="00045E8B" w:rsidRPr="00481C80">
                <w:rPr>
                  <w:rStyle w:val="Lienhypertexte"/>
                  <w:noProof/>
                </w:rPr>
                <w:t xml:space="preserve"> Biens de retour</w:t>
              </w:r>
              <w:r w:rsidR="00045E8B">
                <w:rPr>
                  <w:noProof/>
                  <w:webHidden/>
                </w:rPr>
                <w:tab/>
              </w:r>
              <w:r w:rsidR="00045E8B">
                <w:rPr>
                  <w:noProof/>
                  <w:webHidden/>
                </w:rPr>
                <w:fldChar w:fldCharType="begin"/>
              </w:r>
              <w:r w:rsidR="00045E8B">
                <w:rPr>
                  <w:noProof/>
                  <w:webHidden/>
                </w:rPr>
                <w:instrText xml:space="preserve"> PAGEREF _Toc222994593 \h </w:instrText>
              </w:r>
              <w:r w:rsidR="00045E8B">
                <w:rPr>
                  <w:noProof/>
                  <w:webHidden/>
                </w:rPr>
              </w:r>
              <w:r w:rsidR="00045E8B">
                <w:rPr>
                  <w:noProof/>
                  <w:webHidden/>
                </w:rPr>
                <w:fldChar w:fldCharType="separate"/>
              </w:r>
              <w:r>
                <w:rPr>
                  <w:noProof/>
                  <w:webHidden/>
                </w:rPr>
                <w:t>13</w:t>
              </w:r>
              <w:r w:rsidR="00045E8B">
                <w:rPr>
                  <w:noProof/>
                  <w:webHidden/>
                </w:rPr>
                <w:fldChar w:fldCharType="end"/>
              </w:r>
            </w:hyperlink>
          </w:p>
          <w:p w14:paraId="2424DF73" w14:textId="45E65893" w:rsidR="00045E8B" w:rsidRDefault="00A83854">
            <w:pPr>
              <w:pStyle w:val="TM3"/>
              <w:tabs>
                <w:tab w:val="right" w:pos="9062"/>
              </w:tabs>
              <w:rPr>
                <w:rFonts w:eastAsiaTheme="minorEastAsia" w:cstheme="minorBidi"/>
                <w:smallCaps w:val="0"/>
                <w:noProof/>
                <w:kern w:val="2"/>
                <w:sz w:val="24"/>
                <w:szCs w:val="24"/>
                <w:lang w:eastAsia="fr-FR" w:bidi="ar-SA"/>
                <w14:ligatures w14:val="standardContextual"/>
              </w:rPr>
            </w:pPr>
            <w:hyperlink w:anchor="_Toc222994594" w:history="1">
              <w:r w:rsidR="00045E8B" w:rsidRPr="00481C80">
                <w:rPr>
                  <w:rStyle w:val="Lienhypertexte"/>
                  <w:rFonts w:ascii="Microsoft Yi Baiti" w:eastAsia="Microsoft Yi Baiti" w:hAnsi="Microsoft Yi Baiti"/>
                  <w:noProof/>
                </w:rPr>
                <w:t>Article 16.5</w:t>
              </w:r>
              <w:r w:rsidR="00045E8B" w:rsidRPr="00481C80">
                <w:rPr>
                  <w:rStyle w:val="Lienhypertexte"/>
                  <w:noProof/>
                </w:rPr>
                <w:t xml:space="preserve"> Biens de reprise</w:t>
              </w:r>
              <w:r w:rsidR="00045E8B">
                <w:rPr>
                  <w:noProof/>
                  <w:webHidden/>
                </w:rPr>
                <w:tab/>
              </w:r>
              <w:r w:rsidR="00045E8B">
                <w:rPr>
                  <w:noProof/>
                  <w:webHidden/>
                </w:rPr>
                <w:fldChar w:fldCharType="begin"/>
              </w:r>
              <w:r w:rsidR="00045E8B">
                <w:rPr>
                  <w:noProof/>
                  <w:webHidden/>
                </w:rPr>
                <w:instrText xml:space="preserve"> PAGEREF _Toc222994594 \h </w:instrText>
              </w:r>
              <w:r w:rsidR="00045E8B">
                <w:rPr>
                  <w:noProof/>
                  <w:webHidden/>
                </w:rPr>
              </w:r>
              <w:r w:rsidR="00045E8B">
                <w:rPr>
                  <w:noProof/>
                  <w:webHidden/>
                </w:rPr>
                <w:fldChar w:fldCharType="separate"/>
              </w:r>
              <w:r>
                <w:rPr>
                  <w:noProof/>
                  <w:webHidden/>
                </w:rPr>
                <w:t>14</w:t>
              </w:r>
              <w:r w:rsidR="00045E8B">
                <w:rPr>
                  <w:noProof/>
                  <w:webHidden/>
                </w:rPr>
                <w:fldChar w:fldCharType="end"/>
              </w:r>
            </w:hyperlink>
          </w:p>
          <w:p w14:paraId="359D13AC" w14:textId="3ACBDE7E" w:rsidR="00045E8B" w:rsidRDefault="00A83854">
            <w:pPr>
              <w:pStyle w:val="TM3"/>
              <w:tabs>
                <w:tab w:val="right" w:pos="9062"/>
              </w:tabs>
              <w:rPr>
                <w:rFonts w:eastAsiaTheme="minorEastAsia" w:cstheme="minorBidi"/>
                <w:smallCaps w:val="0"/>
                <w:noProof/>
                <w:kern w:val="2"/>
                <w:sz w:val="24"/>
                <w:szCs w:val="24"/>
                <w:lang w:eastAsia="fr-FR" w:bidi="ar-SA"/>
                <w14:ligatures w14:val="standardContextual"/>
              </w:rPr>
            </w:pPr>
            <w:hyperlink w:anchor="_Toc222994595" w:history="1">
              <w:r w:rsidR="00045E8B" w:rsidRPr="00481C80">
                <w:rPr>
                  <w:rStyle w:val="Lienhypertexte"/>
                  <w:rFonts w:ascii="Microsoft Yi Baiti" w:eastAsia="Microsoft Yi Baiti" w:hAnsi="Microsoft Yi Baiti"/>
                  <w:noProof/>
                </w:rPr>
                <w:t>Article 16.6</w:t>
              </w:r>
              <w:r w:rsidR="00045E8B" w:rsidRPr="00481C80">
                <w:rPr>
                  <w:rStyle w:val="Lienhypertexte"/>
                  <w:noProof/>
                </w:rPr>
                <w:t xml:space="preserve"> Biens propres du Concessionnaire</w:t>
              </w:r>
              <w:r w:rsidR="00045E8B">
                <w:rPr>
                  <w:noProof/>
                  <w:webHidden/>
                </w:rPr>
                <w:tab/>
              </w:r>
              <w:r w:rsidR="00045E8B">
                <w:rPr>
                  <w:noProof/>
                  <w:webHidden/>
                </w:rPr>
                <w:fldChar w:fldCharType="begin"/>
              </w:r>
              <w:r w:rsidR="00045E8B">
                <w:rPr>
                  <w:noProof/>
                  <w:webHidden/>
                </w:rPr>
                <w:instrText xml:space="preserve"> PAGEREF _Toc222994595 \h </w:instrText>
              </w:r>
              <w:r w:rsidR="00045E8B">
                <w:rPr>
                  <w:noProof/>
                  <w:webHidden/>
                </w:rPr>
              </w:r>
              <w:r w:rsidR="00045E8B">
                <w:rPr>
                  <w:noProof/>
                  <w:webHidden/>
                </w:rPr>
                <w:fldChar w:fldCharType="separate"/>
              </w:r>
              <w:r>
                <w:rPr>
                  <w:noProof/>
                  <w:webHidden/>
                </w:rPr>
                <w:t>14</w:t>
              </w:r>
              <w:r w:rsidR="00045E8B">
                <w:rPr>
                  <w:noProof/>
                  <w:webHidden/>
                </w:rPr>
                <w:fldChar w:fldCharType="end"/>
              </w:r>
            </w:hyperlink>
          </w:p>
          <w:p w14:paraId="66087F9B" w14:textId="3B43A821" w:rsidR="00045E8B" w:rsidRDefault="00A83854">
            <w:pPr>
              <w:pStyle w:val="TM2"/>
              <w:tabs>
                <w:tab w:val="right" w:pos="9062"/>
              </w:tabs>
              <w:rPr>
                <w:rFonts w:eastAsiaTheme="minorEastAsia" w:cstheme="minorBidi"/>
                <w:b w:val="0"/>
                <w:bCs w:val="0"/>
                <w:smallCaps w:val="0"/>
                <w:noProof/>
                <w:kern w:val="2"/>
                <w:sz w:val="24"/>
                <w:szCs w:val="24"/>
                <w:lang w:eastAsia="fr-FR" w:bidi="ar-SA"/>
                <w14:ligatures w14:val="standardContextual"/>
              </w:rPr>
            </w:pPr>
            <w:hyperlink w:anchor="_Toc222994596" w:history="1">
              <w:r w:rsidR="00045E8B" w:rsidRPr="00481C80">
                <w:rPr>
                  <w:rStyle w:val="Lienhypertexte"/>
                  <w:rFonts w:ascii="Microsoft Yi Baiti" w:eastAsia="Microsoft Yi Baiti" w:hAnsi="Microsoft Yi Baiti"/>
                  <w:noProof/>
                </w:rPr>
                <w:t>Article 17</w:t>
              </w:r>
              <w:r w:rsidR="00045E8B" w:rsidRPr="00481C80">
                <w:rPr>
                  <w:rStyle w:val="Lienhypertexte"/>
                  <w:noProof/>
                </w:rPr>
                <w:t xml:space="preserve"> États des lieux et inventaires des Biens</w:t>
              </w:r>
              <w:r w:rsidR="00045E8B">
                <w:rPr>
                  <w:noProof/>
                  <w:webHidden/>
                </w:rPr>
                <w:tab/>
              </w:r>
              <w:r w:rsidR="00045E8B">
                <w:rPr>
                  <w:noProof/>
                  <w:webHidden/>
                </w:rPr>
                <w:fldChar w:fldCharType="begin"/>
              </w:r>
              <w:r w:rsidR="00045E8B">
                <w:rPr>
                  <w:noProof/>
                  <w:webHidden/>
                </w:rPr>
                <w:instrText xml:space="preserve"> PAGEREF _Toc222994596 \h </w:instrText>
              </w:r>
              <w:r w:rsidR="00045E8B">
                <w:rPr>
                  <w:noProof/>
                  <w:webHidden/>
                </w:rPr>
              </w:r>
              <w:r w:rsidR="00045E8B">
                <w:rPr>
                  <w:noProof/>
                  <w:webHidden/>
                </w:rPr>
                <w:fldChar w:fldCharType="separate"/>
              </w:r>
              <w:r>
                <w:rPr>
                  <w:noProof/>
                  <w:webHidden/>
                </w:rPr>
                <w:t>14</w:t>
              </w:r>
              <w:r w:rsidR="00045E8B">
                <w:rPr>
                  <w:noProof/>
                  <w:webHidden/>
                </w:rPr>
                <w:fldChar w:fldCharType="end"/>
              </w:r>
            </w:hyperlink>
          </w:p>
          <w:p w14:paraId="6F143A24" w14:textId="10AA0AE4" w:rsidR="00045E8B" w:rsidRDefault="00A83854">
            <w:pPr>
              <w:pStyle w:val="TM3"/>
              <w:tabs>
                <w:tab w:val="right" w:pos="9062"/>
              </w:tabs>
              <w:rPr>
                <w:rFonts w:eastAsiaTheme="minorEastAsia" w:cstheme="minorBidi"/>
                <w:smallCaps w:val="0"/>
                <w:noProof/>
                <w:kern w:val="2"/>
                <w:sz w:val="24"/>
                <w:szCs w:val="24"/>
                <w:lang w:eastAsia="fr-FR" w:bidi="ar-SA"/>
                <w14:ligatures w14:val="standardContextual"/>
              </w:rPr>
            </w:pPr>
            <w:hyperlink w:anchor="_Toc222994597" w:history="1">
              <w:r w:rsidR="00045E8B" w:rsidRPr="00481C80">
                <w:rPr>
                  <w:rStyle w:val="Lienhypertexte"/>
                  <w:rFonts w:ascii="Microsoft Yi Baiti" w:eastAsia="Microsoft Yi Baiti" w:hAnsi="Microsoft Yi Baiti"/>
                  <w:noProof/>
                </w:rPr>
                <w:t>Article 17.1</w:t>
              </w:r>
              <w:r w:rsidR="00045E8B" w:rsidRPr="00481C80">
                <w:rPr>
                  <w:rStyle w:val="Lienhypertexte"/>
                  <w:noProof/>
                </w:rPr>
                <w:t xml:space="preserve"> État des lieux initial</w:t>
              </w:r>
              <w:r w:rsidR="00045E8B">
                <w:rPr>
                  <w:noProof/>
                  <w:webHidden/>
                </w:rPr>
                <w:tab/>
              </w:r>
              <w:r w:rsidR="00045E8B">
                <w:rPr>
                  <w:noProof/>
                  <w:webHidden/>
                </w:rPr>
                <w:fldChar w:fldCharType="begin"/>
              </w:r>
              <w:r w:rsidR="00045E8B">
                <w:rPr>
                  <w:noProof/>
                  <w:webHidden/>
                </w:rPr>
                <w:instrText xml:space="preserve"> PAGEREF _Toc222994597 \h </w:instrText>
              </w:r>
              <w:r w:rsidR="00045E8B">
                <w:rPr>
                  <w:noProof/>
                  <w:webHidden/>
                </w:rPr>
              </w:r>
              <w:r w:rsidR="00045E8B">
                <w:rPr>
                  <w:noProof/>
                  <w:webHidden/>
                </w:rPr>
                <w:fldChar w:fldCharType="separate"/>
              </w:r>
              <w:r>
                <w:rPr>
                  <w:noProof/>
                  <w:webHidden/>
                </w:rPr>
                <w:t>14</w:t>
              </w:r>
              <w:r w:rsidR="00045E8B">
                <w:rPr>
                  <w:noProof/>
                  <w:webHidden/>
                </w:rPr>
                <w:fldChar w:fldCharType="end"/>
              </w:r>
            </w:hyperlink>
          </w:p>
          <w:p w14:paraId="7607794D" w14:textId="1F6F2443" w:rsidR="00045E8B" w:rsidRDefault="00A83854">
            <w:pPr>
              <w:pStyle w:val="TM3"/>
              <w:tabs>
                <w:tab w:val="right" w:pos="9062"/>
              </w:tabs>
              <w:rPr>
                <w:rFonts w:eastAsiaTheme="minorEastAsia" w:cstheme="minorBidi"/>
                <w:smallCaps w:val="0"/>
                <w:noProof/>
                <w:kern w:val="2"/>
                <w:sz w:val="24"/>
                <w:szCs w:val="24"/>
                <w:lang w:eastAsia="fr-FR" w:bidi="ar-SA"/>
                <w14:ligatures w14:val="standardContextual"/>
              </w:rPr>
            </w:pPr>
            <w:hyperlink w:anchor="_Toc222994598" w:history="1">
              <w:r w:rsidR="00045E8B" w:rsidRPr="00481C80">
                <w:rPr>
                  <w:rStyle w:val="Lienhypertexte"/>
                  <w:rFonts w:ascii="Microsoft Yi Baiti" w:eastAsia="Microsoft Yi Baiti" w:hAnsi="Microsoft Yi Baiti"/>
                  <w:noProof/>
                </w:rPr>
                <w:t>Article 17.2</w:t>
              </w:r>
              <w:r w:rsidR="00045E8B" w:rsidRPr="00481C80">
                <w:rPr>
                  <w:rStyle w:val="Lienhypertexte"/>
                  <w:noProof/>
                </w:rPr>
                <w:t xml:space="preserve"> Inventaire de mise en Service – achèvement des travaux</w:t>
              </w:r>
              <w:r w:rsidR="00045E8B">
                <w:rPr>
                  <w:noProof/>
                  <w:webHidden/>
                </w:rPr>
                <w:tab/>
              </w:r>
              <w:r w:rsidR="00045E8B">
                <w:rPr>
                  <w:noProof/>
                  <w:webHidden/>
                </w:rPr>
                <w:fldChar w:fldCharType="begin"/>
              </w:r>
              <w:r w:rsidR="00045E8B">
                <w:rPr>
                  <w:noProof/>
                  <w:webHidden/>
                </w:rPr>
                <w:instrText xml:space="preserve"> PAGEREF _Toc222994598 \h </w:instrText>
              </w:r>
              <w:r w:rsidR="00045E8B">
                <w:rPr>
                  <w:noProof/>
                  <w:webHidden/>
                </w:rPr>
              </w:r>
              <w:r w:rsidR="00045E8B">
                <w:rPr>
                  <w:noProof/>
                  <w:webHidden/>
                </w:rPr>
                <w:fldChar w:fldCharType="separate"/>
              </w:r>
              <w:r>
                <w:rPr>
                  <w:noProof/>
                  <w:webHidden/>
                </w:rPr>
                <w:t>14</w:t>
              </w:r>
              <w:r w:rsidR="00045E8B">
                <w:rPr>
                  <w:noProof/>
                  <w:webHidden/>
                </w:rPr>
                <w:fldChar w:fldCharType="end"/>
              </w:r>
            </w:hyperlink>
          </w:p>
          <w:p w14:paraId="17C57357" w14:textId="349423F7" w:rsidR="00045E8B" w:rsidRDefault="00A83854">
            <w:pPr>
              <w:pStyle w:val="TM3"/>
              <w:tabs>
                <w:tab w:val="right" w:pos="9062"/>
              </w:tabs>
              <w:rPr>
                <w:rFonts w:eastAsiaTheme="minorEastAsia" w:cstheme="minorBidi"/>
                <w:smallCaps w:val="0"/>
                <w:noProof/>
                <w:kern w:val="2"/>
                <w:sz w:val="24"/>
                <w:szCs w:val="24"/>
                <w:lang w:eastAsia="fr-FR" w:bidi="ar-SA"/>
                <w14:ligatures w14:val="standardContextual"/>
              </w:rPr>
            </w:pPr>
            <w:hyperlink w:anchor="_Toc222994599" w:history="1">
              <w:r w:rsidR="00045E8B" w:rsidRPr="00481C80">
                <w:rPr>
                  <w:rStyle w:val="Lienhypertexte"/>
                  <w:rFonts w:ascii="Microsoft Yi Baiti" w:eastAsia="Microsoft Yi Baiti" w:hAnsi="Microsoft Yi Baiti"/>
                  <w:noProof/>
                </w:rPr>
                <w:t>Article 17.3</w:t>
              </w:r>
              <w:r w:rsidR="00045E8B" w:rsidRPr="00481C80">
                <w:rPr>
                  <w:rStyle w:val="Lienhypertexte"/>
                  <w:noProof/>
                </w:rPr>
                <w:t xml:space="preserve"> Mises à jour de l’inventaire</w:t>
              </w:r>
              <w:r w:rsidR="00045E8B">
                <w:rPr>
                  <w:noProof/>
                  <w:webHidden/>
                </w:rPr>
                <w:tab/>
              </w:r>
              <w:r w:rsidR="00045E8B">
                <w:rPr>
                  <w:noProof/>
                  <w:webHidden/>
                </w:rPr>
                <w:fldChar w:fldCharType="begin"/>
              </w:r>
              <w:r w:rsidR="00045E8B">
                <w:rPr>
                  <w:noProof/>
                  <w:webHidden/>
                </w:rPr>
                <w:instrText xml:space="preserve"> PAGEREF _Toc222994599 \h </w:instrText>
              </w:r>
              <w:r w:rsidR="00045E8B">
                <w:rPr>
                  <w:noProof/>
                  <w:webHidden/>
                </w:rPr>
              </w:r>
              <w:r w:rsidR="00045E8B">
                <w:rPr>
                  <w:noProof/>
                  <w:webHidden/>
                </w:rPr>
                <w:fldChar w:fldCharType="separate"/>
              </w:r>
              <w:r>
                <w:rPr>
                  <w:noProof/>
                  <w:webHidden/>
                </w:rPr>
                <w:t>15</w:t>
              </w:r>
              <w:r w:rsidR="00045E8B">
                <w:rPr>
                  <w:noProof/>
                  <w:webHidden/>
                </w:rPr>
                <w:fldChar w:fldCharType="end"/>
              </w:r>
            </w:hyperlink>
          </w:p>
          <w:p w14:paraId="0CE68788" w14:textId="6C84D6DB" w:rsidR="00045E8B" w:rsidRDefault="00A83854">
            <w:pPr>
              <w:pStyle w:val="TM1"/>
              <w:tabs>
                <w:tab w:val="left" w:pos="1495"/>
                <w:tab w:val="right" w:pos="9062"/>
              </w:tabs>
              <w:rPr>
                <w:rFonts w:eastAsiaTheme="minorEastAsia" w:cstheme="minorBidi"/>
                <w:b w:val="0"/>
                <w:bCs w:val="0"/>
                <w:caps w:val="0"/>
                <w:noProof/>
                <w:kern w:val="2"/>
                <w:sz w:val="24"/>
                <w:szCs w:val="24"/>
                <w:u w:val="none"/>
                <w:lang w:eastAsia="fr-FR" w:bidi="ar-SA"/>
                <w14:ligatures w14:val="standardContextual"/>
              </w:rPr>
            </w:pPr>
            <w:hyperlink w:anchor="_Toc222994600" w:history="1">
              <w:r w:rsidR="00045E8B" w:rsidRPr="00481C80">
                <w:rPr>
                  <w:rStyle w:val="Lienhypertexte"/>
                  <w:noProof/>
                </w:rPr>
                <w:t>Chapitre 4.</w:t>
              </w:r>
              <w:r w:rsidR="00045E8B">
                <w:rPr>
                  <w:rFonts w:eastAsiaTheme="minorEastAsia" w:cstheme="minorBidi"/>
                  <w:b w:val="0"/>
                  <w:bCs w:val="0"/>
                  <w:caps w:val="0"/>
                  <w:noProof/>
                  <w:kern w:val="2"/>
                  <w:sz w:val="24"/>
                  <w:szCs w:val="24"/>
                  <w:u w:val="none"/>
                  <w:lang w:eastAsia="fr-FR" w:bidi="ar-SA"/>
                  <w14:ligatures w14:val="standardContextual"/>
                </w:rPr>
                <w:tab/>
              </w:r>
              <w:r w:rsidR="00045E8B" w:rsidRPr="00481C80">
                <w:rPr>
                  <w:rStyle w:val="Lienhypertexte"/>
                  <w:noProof/>
                </w:rPr>
                <w:t>Études et Travaux</w:t>
              </w:r>
              <w:r w:rsidR="00045E8B">
                <w:rPr>
                  <w:noProof/>
                  <w:webHidden/>
                </w:rPr>
                <w:tab/>
              </w:r>
              <w:r w:rsidR="00045E8B">
                <w:rPr>
                  <w:noProof/>
                  <w:webHidden/>
                </w:rPr>
                <w:fldChar w:fldCharType="begin"/>
              </w:r>
              <w:r w:rsidR="00045E8B">
                <w:rPr>
                  <w:noProof/>
                  <w:webHidden/>
                </w:rPr>
                <w:instrText xml:space="preserve"> PAGEREF _Toc222994600 \h </w:instrText>
              </w:r>
              <w:r w:rsidR="00045E8B">
                <w:rPr>
                  <w:noProof/>
                  <w:webHidden/>
                </w:rPr>
              </w:r>
              <w:r w:rsidR="00045E8B">
                <w:rPr>
                  <w:noProof/>
                  <w:webHidden/>
                </w:rPr>
                <w:fldChar w:fldCharType="separate"/>
              </w:r>
              <w:r>
                <w:rPr>
                  <w:noProof/>
                  <w:webHidden/>
                </w:rPr>
                <w:t>16</w:t>
              </w:r>
              <w:r w:rsidR="00045E8B">
                <w:rPr>
                  <w:noProof/>
                  <w:webHidden/>
                </w:rPr>
                <w:fldChar w:fldCharType="end"/>
              </w:r>
            </w:hyperlink>
          </w:p>
          <w:p w14:paraId="02EA255B" w14:textId="52EF30EA" w:rsidR="00045E8B" w:rsidRDefault="00A83854">
            <w:pPr>
              <w:pStyle w:val="TM2"/>
              <w:tabs>
                <w:tab w:val="right" w:pos="9062"/>
              </w:tabs>
              <w:rPr>
                <w:rFonts w:eastAsiaTheme="minorEastAsia" w:cstheme="minorBidi"/>
                <w:b w:val="0"/>
                <w:bCs w:val="0"/>
                <w:smallCaps w:val="0"/>
                <w:noProof/>
                <w:kern w:val="2"/>
                <w:sz w:val="24"/>
                <w:szCs w:val="24"/>
                <w:lang w:eastAsia="fr-FR" w:bidi="ar-SA"/>
                <w14:ligatures w14:val="standardContextual"/>
              </w:rPr>
            </w:pPr>
            <w:hyperlink w:anchor="_Toc222994601" w:history="1">
              <w:r w:rsidR="00045E8B" w:rsidRPr="00481C80">
                <w:rPr>
                  <w:rStyle w:val="Lienhypertexte"/>
                  <w:rFonts w:ascii="Microsoft Yi Baiti" w:eastAsia="Microsoft Yi Baiti" w:hAnsi="Microsoft Yi Baiti"/>
                  <w:noProof/>
                </w:rPr>
                <w:t>Article 18</w:t>
              </w:r>
              <w:r w:rsidR="00045E8B" w:rsidRPr="00481C80">
                <w:rPr>
                  <w:rStyle w:val="Lienhypertexte"/>
                  <w:noProof/>
                </w:rPr>
                <w:t xml:space="preserve"> Maîtrise d’ouvrage</w:t>
              </w:r>
              <w:r w:rsidR="00045E8B">
                <w:rPr>
                  <w:noProof/>
                  <w:webHidden/>
                </w:rPr>
                <w:tab/>
              </w:r>
              <w:r w:rsidR="00045E8B">
                <w:rPr>
                  <w:noProof/>
                  <w:webHidden/>
                </w:rPr>
                <w:fldChar w:fldCharType="begin"/>
              </w:r>
              <w:r w:rsidR="00045E8B">
                <w:rPr>
                  <w:noProof/>
                  <w:webHidden/>
                </w:rPr>
                <w:instrText xml:space="preserve"> PAGEREF _Toc222994601 \h </w:instrText>
              </w:r>
              <w:r w:rsidR="00045E8B">
                <w:rPr>
                  <w:noProof/>
                  <w:webHidden/>
                </w:rPr>
              </w:r>
              <w:r w:rsidR="00045E8B">
                <w:rPr>
                  <w:noProof/>
                  <w:webHidden/>
                </w:rPr>
                <w:fldChar w:fldCharType="separate"/>
              </w:r>
              <w:r>
                <w:rPr>
                  <w:noProof/>
                  <w:webHidden/>
                </w:rPr>
                <w:t>16</w:t>
              </w:r>
              <w:r w:rsidR="00045E8B">
                <w:rPr>
                  <w:noProof/>
                  <w:webHidden/>
                </w:rPr>
                <w:fldChar w:fldCharType="end"/>
              </w:r>
            </w:hyperlink>
          </w:p>
          <w:p w14:paraId="6BA7C955" w14:textId="5D8D4771" w:rsidR="00045E8B" w:rsidRDefault="00A83854">
            <w:pPr>
              <w:pStyle w:val="TM2"/>
              <w:tabs>
                <w:tab w:val="right" w:pos="9062"/>
              </w:tabs>
              <w:rPr>
                <w:rFonts w:eastAsiaTheme="minorEastAsia" w:cstheme="minorBidi"/>
                <w:b w:val="0"/>
                <w:bCs w:val="0"/>
                <w:smallCaps w:val="0"/>
                <w:noProof/>
                <w:kern w:val="2"/>
                <w:sz w:val="24"/>
                <w:szCs w:val="24"/>
                <w:lang w:eastAsia="fr-FR" w:bidi="ar-SA"/>
                <w14:ligatures w14:val="standardContextual"/>
              </w:rPr>
            </w:pPr>
            <w:hyperlink w:anchor="_Toc222994602" w:history="1">
              <w:r w:rsidR="00045E8B" w:rsidRPr="00481C80">
                <w:rPr>
                  <w:rStyle w:val="Lienhypertexte"/>
                  <w:rFonts w:ascii="Microsoft Yi Baiti" w:eastAsia="Microsoft Yi Baiti" w:hAnsi="Microsoft Yi Baiti"/>
                  <w:noProof/>
                </w:rPr>
                <w:t>Article 19</w:t>
              </w:r>
              <w:r w:rsidR="00045E8B" w:rsidRPr="00481C80">
                <w:rPr>
                  <w:rStyle w:val="Lienhypertexte"/>
                  <w:noProof/>
                </w:rPr>
                <w:t xml:space="preserve"> Obtention des autorisations administratives</w:t>
              </w:r>
              <w:r w:rsidR="00045E8B">
                <w:rPr>
                  <w:noProof/>
                  <w:webHidden/>
                </w:rPr>
                <w:tab/>
              </w:r>
              <w:r w:rsidR="00045E8B">
                <w:rPr>
                  <w:noProof/>
                  <w:webHidden/>
                </w:rPr>
                <w:fldChar w:fldCharType="begin"/>
              </w:r>
              <w:r w:rsidR="00045E8B">
                <w:rPr>
                  <w:noProof/>
                  <w:webHidden/>
                </w:rPr>
                <w:instrText xml:space="preserve"> PAGEREF _Toc222994602 \h </w:instrText>
              </w:r>
              <w:r w:rsidR="00045E8B">
                <w:rPr>
                  <w:noProof/>
                  <w:webHidden/>
                </w:rPr>
              </w:r>
              <w:r w:rsidR="00045E8B">
                <w:rPr>
                  <w:noProof/>
                  <w:webHidden/>
                </w:rPr>
                <w:fldChar w:fldCharType="separate"/>
              </w:r>
              <w:r>
                <w:rPr>
                  <w:noProof/>
                  <w:webHidden/>
                </w:rPr>
                <w:t>16</w:t>
              </w:r>
              <w:r w:rsidR="00045E8B">
                <w:rPr>
                  <w:noProof/>
                  <w:webHidden/>
                </w:rPr>
                <w:fldChar w:fldCharType="end"/>
              </w:r>
            </w:hyperlink>
          </w:p>
          <w:p w14:paraId="1EE3A158" w14:textId="0A4DD764" w:rsidR="00045E8B" w:rsidRDefault="00A83854">
            <w:pPr>
              <w:pStyle w:val="TM2"/>
              <w:tabs>
                <w:tab w:val="right" w:pos="9062"/>
              </w:tabs>
              <w:rPr>
                <w:rFonts w:eastAsiaTheme="minorEastAsia" w:cstheme="minorBidi"/>
                <w:b w:val="0"/>
                <w:bCs w:val="0"/>
                <w:smallCaps w:val="0"/>
                <w:noProof/>
                <w:kern w:val="2"/>
                <w:sz w:val="24"/>
                <w:szCs w:val="24"/>
                <w:lang w:eastAsia="fr-FR" w:bidi="ar-SA"/>
                <w14:ligatures w14:val="standardContextual"/>
              </w:rPr>
            </w:pPr>
            <w:hyperlink w:anchor="_Toc222994603" w:history="1">
              <w:r w:rsidR="00045E8B" w:rsidRPr="00481C80">
                <w:rPr>
                  <w:rStyle w:val="Lienhypertexte"/>
                  <w:rFonts w:ascii="Microsoft Yi Baiti" w:eastAsia="Microsoft Yi Baiti" w:hAnsi="Microsoft Yi Baiti"/>
                  <w:noProof/>
                </w:rPr>
                <w:t>Article 20</w:t>
              </w:r>
              <w:r w:rsidR="00045E8B" w:rsidRPr="00481C80">
                <w:rPr>
                  <w:rStyle w:val="Lienhypertexte"/>
                  <w:noProof/>
                </w:rPr>
                <w:t xml:space="preserve"> Intervention du Concédant en cours de conception</w:t>
              </w:r>
              <w:r w:rsidR="00045E8B">
                <w:rPr>
                  <w:noProof/>
                  <w:webHidden/>
                </w:rPr>
                <w:tab/>
              </w:r>
              <w:r w:rsidR="00045E8B">
                <w:rPr>
                  <w:noProof/>
                  <w:webHidden/>
                </w:rPr>
                <w:fldChar w:fldCharType="begin"/>
              </w:r>
              <w:r w:rsidR="00045E8B">
                <w:rPr>
                  <w:noProof/>
                  <w:webHidden/>
                </w:rPr>
                <w:instrText xml:space="preserve"> PAGEREF _Toc222994603 \h </w:instrText>
              </w:r>
              <w:r w:rsidR="00045E8B">
                <w:rPr>
                  <w:noProof/>
                  <w:webHidden/>
                </w:rPr>
              </w:r>
              <w:r w:rsidR="00045E8B">
                <w:rPr>
                  <w:noProof/>
                  <w:webHidden/>
                </w:rPr>
                <w:fldChar w:fldCharType="separate"/>
              </w:r>
              <w:r>
                <w:rPr>
                  <w:noProof/>
                  <w:webHidden/>
                </w:rPr>
                <w:t>19</w:t>
              </w:r>
              <w:r w:rsidR="00045E8B">
                <w:rPr>
                  <w:noProof/>
                  <w:webHidden/>
                </w:rPr>
                <w:fldChar w:fldCharType="end"/>
              </w:r>
            </w:hyperlink>
          </w:p>
          <w:p w14:paraId="1DB160BF" w14:textId="227AB9E2" w:rsidR="00045E8B" w:rsidRDefault="00A83854">
            <w:pPr>
              <w:pStyle w:val="TM2"/>
              <w:tabs>
                <w:tab w:val="right" w:pos="9062"/>
              </w:tabs>
              <w:rPr>
                <w:rFonts w:eastAsiaTheme="minorEastAsia" w:cstheme="minorBidi"/>
                <w:b w:val="0"/>
                <w:bCs w:val="0"/>
                <w:smallCaps w:val="0"/>
                <w:noProof/>
                <w:kern w:val="2"/>
                <w:sz w:val="24"/>
                <w:szCs w:val="24"/>
                <w:lang w:eastAsia="fr-FR" w:bidi="ar-SA"/>
                <w14:ligatures w14:val="standardContextual"/>
              </w:rPr>
            </w:pPr>
            <w:hyperlink w:anchor="_Toc222994604" w:history="1">
              <w:r w:rsidR="00045E8B" w:rsidRPr="00481C80">
                <w:rPr>
                  <w:rStyle w:val="Lienhypertexte"/>
                  <w:rFonts w:ascii="Microsoft Yi Baiti" w:eastAsia="Microsoft Yi Baiti" w:hAnsi="Microsoft Yi Baiti"/>
                  <w:noProof/>
                </w:rPr>
                <w:t>Article 21</w:t>
              </w:r>
              <w:r w:rsidR="00045E8B" w:rsidRPr="00481C80">
                <w:rPr>
                  <w:rStyle w:val="Lienhypertexte"/>
                  <w:noProof/>
                </w:rPr>
                <w:t xml:space="preserve"> Causes légitimes en phase Études et Travaux</w:t>
              </w:r>
              <w:r w:rsidR="00045E8B">
                <w:rPr>
                  <w:noProof/>
                  <w:webHidden/>
                </w:rPr>
                <w:tab/>
              </w:r>
              <w:r w:rsidR="00045E8B">
                <w:rPr>
                  <w:noProof/>
                  <w:webHidden/>
                </w:rPr>
                <w:fldChar w:fldCharType="begin"/>
              </w:r>
              <w:r w:rsidR="00045E8B">
                <w:rPr>
                  <w:noProof/>
                  <w:webHidden/>
                </w:rPr>
                <w:instrText xml:space="preserve"> PAGEREF _Toc222994604 \h </w:instrText>
              </w:r>
              <w:r w:rsidR="00045E8B">
                <w:rPr>
                  <w:noProof/>
                  <w:webHidden/>
                </w:rPr>
              </w:r>
              <w:r w:rsidR="00045E8B">
                <w:rPr>
                  <w:noProof/>
                  <w:webHidden/>
                </w:rPr>
                <w:fldChar w:fldCharType="separate"/>
              </w:r>
              <w:r>
                <w:rPr>
                  <w:noProof/>
                  <w:webHidden/>
                </w:rPr>
                <w:t>20</w:t>
              </w:r>
              <w:r w:rsidR="00045E8B">
                <w:rPr>
                  <w:noProof/>
                  <w:webHidden/>
                </w:rPr>
                <w:fldChar w:fldCharType="end"/>
              </w:r>
            </w:hyperlink>
          </w:p>
          <w:p w14:paraId="38D94692" w14:textId="72D1FD60" w:rsidR="00045E8B" w:rsidRDefault="00A83854">
            <w:pPr>
              <w:pStyle w:val="TM1"/>
              <w:tabs>
                <w:tab w:val="left" w:pos="1495"/>
                <w:tab w:val="right" w:pos="9062"/>
              </w:tabs>
              <w:rPr>
                <w:rFonts w:eastAsiaTheme="minorEastAsia" w:cstheme="minorBidi"/>
                <w:b w:val="0"/>
                <w:bCs w:val="0"/>
                <w:caps w:val="0"/>
                <w:noProof/>
                <w:kern w:val="2"/>
                <w:sz w:val="24"/>
                <w:szCs w:val="24"/>
                <w:u w:val="none"/>
                <w:lang w:eastAsia="fr-FR" w:bidi="ar-SA"/>
                <w14:ligatures w14:val="standardContextual"/>
              </w:rPr>
            </w:pPr>
            <w:hyperlink w:anchor="_Toc222994605" w:history="1">
              <w:r w:rsidR="00045E8B" w:rsidRPr="00481C80">
                <w:rPr>
                  <w:rStyle w:val="Lienhypertexte"/>
                  <w:noProof/>
                </w:rPr>
                <w:t>Chapitre 5.</w:t>
              </w:r>
              <w:r w:rsidR="00045E8B">
                <w:rPr>
                  <w:rFonts w:eastAsiaTheme="minorEastAsia" w:cstheme="minorBidi"/>
                  <w:b w:val="0"/>
                  <w:bCs w:val="0"/>
                  <w:caps w:val="0"/>
                  <w:noProof/>
                  <w:kern w:val="2"/>
                  <w:sz w:val="24"/>
                  <w:szCs w:val="24"/>
                  <w:u w:val="none"/>
                  <w:lang w:eastAsia="fr-FR" w:bidi="ar-SA"/>
                  <w14:ligatures w14:val="standardContextual"/>
                </w:rPr>
                <w:tab/>
              </w:r>
              <w:r w:rsidR="00045E8B" w:rsidRPr="00481C80">
                <w:rPr>
                  <w:rStyle w:val="Lienhypertexte"/>
                  <w:noProof/>
                </w:rPr>
                <w:t>Mise en place, gestion et exploitation des Services</w:t>
              </w:r>
              <w:r w:rsidR="00045E8B">
                <w:rPr>
                  <w:noProof/>
                  <w:webHidden/>
                </w:rPr>
                <w:tab/>
              </w:r>
              <w:r w:rsidR="00045E8B">
                <w:rPr>
                  <w:noProof/>
                  <w:webHidden/>
                </w:rPr>
                <w:fldChar w:fldCharType="begin"/>
              </w:r>
              <w:r w:rsidR="00045E8B">
                <w:rPr>
                  <w:noProof/>
                  <w:webHidden/>
                </w:rPr>
                <w:instrText xml:space="preserve"> PAGEREF _Toc222994605 \h </w:instrText>
              </w:r>
              <w:r w:rsidR="00045E8B">
                <w:rPr>
                  <w:noProof/>
                  <w:webHidden/>
                </w:rPr>
              </w:r>
              <w:r w:rsidR="00045E8B">
                <w:rPr>
                  <w:noProof/>
                  <w:webHidden/>
                </w:rPr>
                <w:fldChar w:fldCharType="separate"/>
              </w:r>
              <w:r>
                <w:rPr>
                  <w:noProof/>
                  <w:webHidden/>
                </w:rPr>
                <w:t>21</w:t>
              </w:r>
              <w:r w:rsidR="00045E8B">
                <w:rPr>
                  <w:noProof/>
                  <w:webHidden/>
                </w:rPr>
                <w:fldChar w:fldCharType="end"/>
              </w:r>
            </w:hyperlink>
          </w:p>
          <w:p w14:paraId="027517F3" w14:textId="3FD694C7" w:rsidR="00045E8B" w:rsidRDefault="00A83854">
            <w:pPr>
              <w:pStyle w:val="TM2"/>
              <w:tabs>
                <w:tab w:val="right" w:pos="9062"/>
              </w:tabs>
              <w:rPr>
                <w:rFonts w:eastAsiaTheme="minorEastAsia" w:cstheme="minorBidi"/>
                <w:b w:val="0"/>
                <w:bCs w:val="0"/>
                <w:smallCaps w:val="0"/>
                <w:noProof/>
                <w:kern w:val="2"/>
                <w:sz w:val="24"/>
                <w:szCs w:val="24"/>
                <w:lang w:eastAsia="fr-FR" w:bidi="ar-SA"/>
                <w14:ligatures w14:val="standardContextual"/>
              </w:rPr>
            </w:pPr>
            <w:hyperlink w:anchor="_Toc222994606" w:history="1">
              <w:r w:rsidR="00045E8B" w:rsidRPr="00481C80">
                <w:rPr>
                  <w:rStyle w:val="Lienhypertexte"/>
                  <w:rFonts w:ascii="Microsoft Yi Baiti" w:eastAsia="Microsoft Yi Baiti" w:hAnsi="Microsoft Yi Baiti"/>
                  <w:noProof/>
                </w:rPr>
                <w:t>Article 22</w:t>
              </w:r>
              <w:r w:rsidR="00045E8B" w:rsidRPr="00481C80">
                <w:rPr>
                  <w:rStyle w:val="Lienhypertexte"/>
                  <w:noProof/>
                </w:rPr>
                <w:t xml:space="preserve"> Indentification des Services</w:t>
              </w:r>
              <w:r w:rsidR="00045E8B">
                <w:rPr>
                  <w:noProof/>
                  <w:webHidden/>
                </w:rPr>
                <w:tab/>
              </w:r>
              <w:r w:rsidR="00045E8B">
                <w:rPr>
                  <w:noProof/>
                  <w:webHidden/>
                </w:rPr>
                <w:fldChar w:fldCharType="begin"/>
              </w:r>
              <w:r w:rsidR="00045E8B">
                <w:rPr>
                  <w:noProof/>
                  <w:webHidden/>
                </w:rPr>
                <w:instrText xml:space="preserve"> PAGEREF _Toc222994606 \h </w:instrText>
              </w:r>
              <w:r w:rsidR="00045E8B">
                <w:rPr>
                  <w:noProof/>
                  <w:webHidden/>
                </w:rPr>
              </w:r>
              <w:r w:rsidR="00045E8B">
                <w:rPr>
                  <w:noProof/>
                  <w:webHidden/>
                </w:rPr>
                <w:fldChar w:fldCharType="separate"/>
              </w:r>
              <w:r>
                <w:rPr>
                  <w:noProof/>
                  <w:webHidden/>
                </w:rPr>
                <w:t>21</w:t>
              </w:r>
              <w:r w:rsidR="00045E8B">
                <w:rPr>
                  <w:noProof/>
                  <w:webHidden/>
                </w:rPr>
                <w:fldChar w:fldCharType="end"/>
              </w:r>
            </w:hyperlink>
          </w:p>
          <w:p w14:paraId="61246EA3" w14:textId="7C21C2B2" w:rsidR="00045E8B" w:rsidRDefault="00A83854">
            <w:pPr>
              <w:pStyle w:val="TM2"/>
              <w:tabs>
                <w:tab w:val="right" w:pos="9062"/>
              </w:tabs>
              <w:rPr>
                <w:rFonts w:eastAsiaTheme="minorEastAsia" w:cstheme="minorBidi"/>
                <w:b w:val="0"/>
                <w:bCs w:val="0"/>
                <w:smallCaps w:val="0"/>
                <w:noProof/>
                <w:kern w:val="2"/>
                <w:sz w:val="24"/>
                <w:szCs w:val="24"/>
                <w:lang w:eastAsia="fr-FR" w:bidi="ar-SA"/>
                <w14:ligatures w14:val="standardContextual"/>
              </w:rPr>
            </w:pPr>
            <w:hyperlink w:anchor="_Toc222994607" w:history="1">
              <w:r w:rsidR="00045E8B" w:rsidRPr="00481C80">
                <w:rPr>
                  <w:rStyle w:val="Lienhypertexte"/>
                  <w:rFonts w:ascii="Microsoft Yi Baiti" w:eastAsia="Microsoft Yi Baiti" w:hAnsi="Microsoft Yi Baiti"/>
                  <w:noProof/>
                </w:rPr>
                <w:t>Article 23</w:t>
              </w:r>
              <w:r w:rsidR="00045E8B" w:rsidRPr="00481C80">
                <w:rPr>
                  <w:rStyle w:val="Lienhypertexte"/>
                  <w:noProof/>
                </w:rPr>
                <w:t xml:space="preserve"> Exclusivité</w:t>
              </w:r>
              <w:r w:rsidR="00045E8B">
                <w:rPr>
                  <w:noProof/>
                  <w:webHidden/>
                </w:rPr>
                <w:tab/>
              </w:r>
              <w:r w:rsidR="00045E8B">
                <w:rPr>
                  <w:noProof/>
                  <w:webHidden/>
                </w:rPr>
                <w:fldChar w:fldCharType="begin"/>
              </w:r>
              <w:r w:rsidR="00045E8B">
                <w:rPr>
                  <w:noProof/>
                  <w:webHidden/>
                </w:rPr>
                <w:instrText xml:space="preserve"> PAGEREF _Toc222994607 \h </w:instrText>
              </w:r>
              <w:r w:rsidR="00045E8B">
                <w:rPr>
                  <w:noProof/>
                  <w:webHidden/>
                </w:rPr>
              </w:r>
              <w:r w:rsidR="00045E8B">
                <w:rPr>
                  <w:noProof/>
                  <w:webHidden/>
                </w:rPr>
                <w:fldChar w:fldCharType="separate"/>
              </w:r>
              <w:r>
                <w:rPr>
                  <w:noProof/>
                  <w:webHidden/>
                </w:rPr>
                <w:t>21</w:t>
              </w:r>
              <w:r w:rsidR="00045E8B">
                <w:rPr>
                  <w:noProof/>
                  <w:webHidden/>
                </w:rPr>
                <w:fldChar w:fldCharType="end"/>
              </w:r>
            </w:hyperlink>
          </w:p>
          <w:p w14:paraId="4DB5473F" w14:textId="2A6138E4" w:rsidR="00045E8B" w:rsidRDefault="00A83854">
            <w:pPr>
              <w:pStyle w:val="TM2"/>
              <w:tabs>
                <w:tab w:val="right" w:pos="9062"/>
              </w:tabs>
              <w:rPr>
                <w:rFonts w:eastAsiaTheme="minorEastAsia" w:cstheme="minorBidi"/>
                <w:b w:val="0"/>
                <w:bCs w:val="0"/>
                <w:smallCaps w:val="0"/>
                <w:noProof/>
                <w:kern w:val="2"/>
                <w:sz w:val="24"/>
                <w:szCs w:val="24"/>
                <w:lang w:eastAsia="fr-FR" w:bidi="ar-SA"/>
                <w14:ligatures w14:val="standardContextual"/>
              </w:rPr>
            </w:pPr>
            <w:hyperlink w:anchor="_Toc222994608" w:history="1">
              <w:r w:rsidR="00045E8B" w:rsidRPr="00481C80">
                <w:rPr>
                  <w:rStyle w:val="Lienhypertexte"/>
                  <w:rFonts w:ascii="Microsoft Yi Baiti" w:eastAsia="Microsoft Yi Baiti" w:hAnsi="Microsoft Yi Baiti"/>
                  <w:noProof/>
                </w:rPr>
                <w:t>Article 24</w:t>
              </w:r>
              <w:r w:rsidR="00045E8B" w:rsidRPr="00481C80">
                <w:rPr>
                  <w:rStyle w:val="Lienhypertexte"/>
                  <w:noProof/>
                </w:rPr>
                <w:t xml:space="preserve"> Self</w:t>
              </w:r>
              <w:r w:rsidR="00045E8B">
                <w:rPr>
                  <w:noProof/>
                  <w:webHidden/>
                </w:rPr>
                <w:tab/>
              </w:r>
              <w:r w:rsidR="00045E8B">
                <w:rPr>
                  <w:noProof/>
                  <w:webHidden/>
                </w:rPr>
                <w:fldChar w:fldCharType="begin"/>
              </w:r>
              <w:r w:rsidR="00045E8B">
                <w:rPr>
                  <w:noProof/>
                  <w:webHidden/>
                </w:rPr>
                <w:instrText xml:space="preserve"> PAGEREF _Toc222994608 \h </w:instrText>
              </w:r>
              <w:r w:rsidR="00045E8B">
                <w:rPr>
                  <w:noProof/>
                  <w:webHidden/>
                </w:rPr>
              </w:r>
              <w:r w:rsidR="00045E8B">
                <w:rPr>
                  <w:noProof/>
                  <w:webHidden/>
                </w:rPr>
                <w:fldChar w:fldCharType="separate"/>
              </w:r>
              <w:r>
                <w:rPr>
                  <w:noProof/>
                  <w:webHidden/>
                </w:rPr>
                <w:t>21</w:t>
              </w:r>
              <w:r w:rsidR="00045E8B">
                <w:rPr>
                  <w:noProof/>
                  <w:webHidden/>
                </w:rPr>
                <w:fldChar w:fldCharType="end"/>
              </w:r>
            </w:hyperlink>
          </w:p>
          <w:p w14:paraId="3E7B192C" w14:textId="6DAE1F24" w:rsidR="00045E8B" w:rsidRDefault="00A83854">
            <w:pPr>
              <w:pStyle w:val="TM2"/>
              <w:tabs>
                <w:tab w:val="right" w:pos="9062"/>
              </w:tabs>
              <w:rPr>
                <w:rFonts w:eastAsiaTheme="minorEastAsia" w:cstheme="minorBidi"/>
                <w:b w:val="0"/>
                <w:bCs w:val="0"/>
                <w:smallCaps w:val="0"/>
                <w:noProof/>
                <w:kern w:val="2"/>
                <w:sz w:val="24"/>
                <w:szCs w:val="24"/>
                <w:lang w:eastAsia="fr-FR" w:bidi="ar-SA"/>
                <w14:ligatures w14:val="standardContextual"/>
              </w:rPr>
            </w:pPr>
            <w:hyperlink w:anchor="_Toc222994609" w:history="1">
              <w:r w:rsidR="00045E8B" w:rsidRPr="00481C80">
                <w:rPr>
                  <w:rStyle w:val="Lienhypertexte"/>
                  <w:rFonts w:ascii="Microsoft Yi Baiti" w:eastAsia="Microsoft Yi Baiti" w:hAnsi="Microsoft Yi Baiti"/>
                  <w:noProof/>
                </w:rPr>
                <w:t>Article 25</w:t>
              </w:r>
              <w:r w:rsidR="00045E8B" w:rsidRPr="00481C80">
                <w:rPr>
                  <w:rStyle w:val="Lienhypertexte"/>
                  <w:noProof/>
                </w:rPr>
                <w:t xml:space="preserve"> Hygiène et sécurité</w:t>
              </w:r>
              <w:r w:rsidR="00045E8B">
                <w:rPr>
                  <w:noProof/>
                  <w:webHidden/>
                </w:rPr>
                <w:tab/>
              </w:r>
              <w:r w:rsidR="00045E8B">
                <w:rPr>
                  <w:noProof/>
                  <w:webHidden/>
                </w:rPr>
                <w:fldChar w:fldCharType="begin"/>
              </w:r>
              <w:r w:rsidR="00045E8B">
                <w:rPr>
                  <w:noProof/>
                  <w:webHidden/>
                </w:rPr>
                <w:instrText xml:space="preserve"> PAGEREF _Toc222994609 \h </w:instrText>
              </w:r>
              <w:r w:rsidR="00045E8B">
                <w:rPr>
                  <w:noProof/>
                  <w:webHidden/>
                </w:rPr>
              </w:r>
              <w:r w:rsidR="00045E8B">
                <w:rPr>
                  <w:noProof/>
                  <w:webHidden/>
                </w:rPr>
                <w:fldChar w:fldCharType="separate"/>
              </w:r>
              <w:r>
                <w:rPr>
                  <w:noProof/>
                  <w:webHidden/>
                </w:rPr>
                <w:t>21</w:t>
              </w:r>
              <w:r w:rsidR="00045E8B">
                <w:rPr>
                  <w:noProof/>
                  <w:webHidden/>
                </w:rPr>
                <w:fldChar w:fldCharType="end"/>
              </w:r>
            </w:hyperlink>
          </w:p>
          <w:p w14:paraId="13818C4C" w14:textId="3BDCB3D7" w:rsidR="00045E8B" w:rsidRDefault="00A83854">
            <w:pPr>
              <w:pStyle w:val="TM2"/>
              <w:tabs>
                <w:tab w:val="right" w:pos="9062"/>
              </w:tabs>
              <w:rPr>
                <w:rFonts w:eastAsiaTheme="minorEastAsia" w:cstheme="minorBidi"/>
                <w:b w:val="0"/>
                <w:bCs w:val="0"/>
                <w:smallCaps w:val="0"/>
                <w:noProof/>
                <w:kern w:val="2"/>
                <w:sz w:val="24"/>
                <w:szCs w:val="24"/>
                <w:lang w:eastAsia="fr-FR" w:bidi="ar-SA"/>
                <w14:ligatures w14:val="standardContextual"/>
              </w:rPr>
            </w:pPr>
            <w:hyperlink w:anchor="_Toc222994610" w:history="1">
              <w:r w:rsidR="00045E8B" w:rsidRPr="00481C80">
                <w:rPr>
                  <w:rStyle w:val="Lienhypertexte"/>
                  <w:rFonts w:ascii="Microsoft Yi Baiti" w:eastAsia="Microsoft Yi Baiti" w:hAnsi="Microsoft Yi Baiti"/>
                  <w:noProof/>
                </w:rPr>
                <w:t>Article 26</w:t>
              </w:r>
              <w:r w:rsidR="00045E8B" w:rsidRPr="00481C80">
                <w:rPr>
                  <w:rStyle w:val="Lienhypertexte"/>
                  <w:noProof/>
                </w:rPr>
                <w:t xml:space="preserve"> Continuité du Service</w:t>
              </w:r>
              <w:r w:rsidR="00045E8B">
                <w:rPr>
                  <w:noProof/>
                  <w:webHidden/>
                </w:rPr>
                <w:tab/>
              </w:r>
              <w:r w:rsidR="00045E8B">
                <w:rPr>
                  <w:noProof/>
                  <w:webHidden/>
                </w:rPr>
                <w:fldChar w:fldCharType="begin"/>
              </w:r>
              <w:r w:rsidR="00045E8B">
                <w:rPr>
                  <w:noProof/>
                  <w:webHidden/>
                </w:rPr>
                <w:instrText xml:space="preserve"> PAGEREF _Toc222994610 \h </w:instrText>
              </w:r>
              <w:r w:rsidR="00045E8B">
                <w:rPr>
                  <w:noProof/>
                  <w:webHidden/>
                </w:rPr>
              </w:r>
              <w:r w:rsidR="00045E8B">
                <w:rPr>
                  <w:noProof/>
                  <w:webHidden/>
                </w:rPr>
                <w:fldChar w:fldCharType="separate"/>
              </w:r>
              <w:r>
                <w:rPr>
                  <w:noProof/>
                  <w:webHidden/>
                </w:rPr>
                <w:t>22</w:t>
              </w:r>
              <w:r w:rsidR="00045E8B">
                <w:rPr>
                  <w:noProof/>
                  <w:webHidden/>
                </w:rPr>
                <w:fldChar w:fldCharType="end"/>
              </w:r>
            </w:hyperlink>
          </w:p>
          <w:p w14:paraId="6BEFF4E2" w14:textId="01D264AA" w:rsidR="00045E8B" w:rsidRDefault="00A83854">
            <w:pPr>
              <w:pStyle w:val="TM3"/>
              <w:tabs>
                <w:tab w:val="right" w:pos="9062"/>
              </w:tabs>
              <w:rPr>
                <w:rFonts w:eastAsiaTheme="minorEastAsia" w:cstheme="minorBidi"/>
                <w:smallCaps w:val="0"/>
                <w:noProof/>
                <w:kern w:val="2"/>
                <w:sz w:val="24"/>
                <w:szCs w:val="24"/>
                <w:lang w:eastAsia="fr-FR" w:bidi="ar-SA"/>
                <w14:ligatures w14:val="standardContextual"/>
              </w:rPr>
            </w:pPr>
            <w:hyperlink w:anchor="_Toc222994611" w:history="1">
              <w:r w:rsidR="00045E8B" w:rsidRPr="00481C80">
                <w:rPr>
                  <w:rStyle w:val="Lienhypertexte"/>
                  <w:rFonts w:ascii="Microsoft Yi Baiti" w:eastAsia="Microsoft Yi Baiti" w:hAnsi="Microsoft Yi Baiti"/>
                  <w:noProof/>
                </w:rPr>
                <w:t>Article 26.1</w:t>
              </w:r>
              <w:r w:rsidR="00045E8B" w:rsidRPr="00481C80">
                <w:rPr>
                  <w:rStyle w:val="Lienhypertexte"/>
                  <w:noProof/>
                </w:rPr>
                <w:t xml:space="preserve"> Obligation de continuité du Service</w:t>
              </w:r>
              <w:r w:rsidR="00045E8B">
                <w:rPr>
                  <w:noProof/>
                  <w:webHidden/>
                </w:rPr>
                <w:tab/>
              </w:r>
              <w:r w:rsidR="00045E8B">
                <w:rPr>
                  <w:noProof/>
                  <w:webHidden/>
                </w:rPr>
                <w:fldChar w:fldCharType="begin"/>
              </w:r>
              <w:r w:rsidR="00045E8B">
                <w:rPr>
                  <w:noProof/>
                  <w:webHidden/>
                </w:rPr>
                <w:instrText xml:space="preserve"> PAGEREF _Toc222994611 \h </w:instrText>
              </w:r>
              <w:r w:rsidR="00045E8B">
                <w:rPr>
                  <w:noProof/>
                  <w:webHidden/>
                </w:rPr>
              </w:r>
              <w:r w:rsidR="00045E8B">
                <w:rPr>
                  <w:noProof/>
                  <w:webHidden/>
                </w:rPr>
                <w:fldChar w:fldCharType="separate"/>
              </w:r>
              <w:r>
                <w:rPr>
                  <w:noProof/>
                  <w:webHidden/>
                </w:rPr>
                <w:t>22</w:t>
              </w:r>
              <w:r w:rsidR="00045E8B">
                <w:rPr>
                  <w:noProof/>
                  <w:webHidden/>
                </w:rPr>
                <w:fldChar w:fldCharType="end"/>
              </w:r>
            </w:hyperlink>
          </w:p>
          <w:p w14:paraId="6F92618F" w14:textId="6282DA16" w:rsidR="00045E8B" w:rsidRDefault="00A83854">
            <w:pPr>
              <w:pStyle w:val="TM3"/>
              <w:tabs>
                <w:tab w:val="right" w:pos="9062"/>
              </w:tabs>
              <w:rPr>
                <w:rFonts w:eastAsiaTheme="minorEastAsia" w:cstheme="minorBidi"/>
                <w:smallCaps w:val="0"/>
                <w:noProof/>
                <w:kern w:val="2"/>
                <w:sz w:val="24"/>
                <w:szCs w:val="24"/>
                <w:lang w:eastAsia="fr-FR" w:bidi="ar-SA"/>
                <w14:ligatures w14:val="standardContextual"/>
              </w:rPr>
            </w:pPr>
            <w:hyperlink w:anchor="_Toc222994612" w:history="1">
              <w:r w:rsidR="00045E8B" w:rsidRPr="00481C80">
                <w:rPr>
                  <w:rStyle w:val="Lienhypertexte"/>
                  <w:rFonts w:ascii="Microsoft Yi Baiti" w:eastAsia="Microsoft Yi Baiti" w:hAnsi="Microsoft Yi Baiti"/>
                  <w:noProof/>
                </w:rPr>
                <w:t>Article 26.2</w:t>
              </w:r>
              <w:r w:rsidR="00045E8B" w:rsidRPr="00481C80">
                <w:rPr>
                  <w:rStyle w:val="Lienhypertexte"/>
                  <w:noProof/>
                </w:rPr>
                <w:t xml:space="preserve"> Causes légitimes en phase d’exploitation du Service</w:t>
              </w:r>
              <w:r w:rsidR="00045E8B">
                <w:rPr>
                  <w:noProof/>
                  <w:webHidden/>
                </w:rPr>
                <w:tab/>
              </w:r>
              <w:r w:rsidR="00045E8B">
                <w:rPr>
                  <w:noProof/>
                  <w:webHidden/>
                </w:rPr>
                <w:fldChar w:fldCharType="begin"/>
              </w:r>
              <w:r w:rsidR="00045E8B">
                <w:rPr>
                  <w:noProof/>
                  <w:webHidden/>
                </w:rPr>
                <w:instrText xml:space="preserve"> PAGEREF _Toc222994612 \h </w:instrText>
              </w:r>
              <w:r w:rsidR="00045E8B">
                <w:rPr>
                  <w:noProof/>
                  <w:webHidden/>
                </w:rPr>
              </w:r>
              <w:r w:rsidR="00045E8B">
                <w:rPr>
                  <w:noProof/>
                  <w:webHidden/>
                </w:rPr>
                <w:fldChar w:fldCharType="separate"/>
              </w:r>
              <w:r>
                <w:rPr>
                  <w:noProof/>
                  <w:webHidden/>
                </w:rPr>
                <w:t>22</w:t>
              </w:r>
              <w:r w:rsidR="00045E8B">
                <w:rPr>
                  <w:noProof/>
                  <w:webHidden/>
                </w:rPr>
                <w:fldChar w:fldCharType="end"/>
              </w:r>
            </w:hyperlink>
          </w:p>
          <w:p w14:paraId="5DB59486" w14:textId="62C49879" w:rsidR="00045E8B" w:rsidRDefault="00A83854">
            <w:pPr>
              <w:pStyle w:val="TM3"/>
              <w:tabs>
                <w:tab w:val="right" w:pos="9062"/>
              </w:tabs>
              <w:rPr>
                <w:rFonts w:eastAsiaTheme="minorEastAsia" w:cstheme="minorBidi"/>
                <w:smallCaps w:val="0"/>
                <w:noProof/>
                <w:kern w:val="2"/>
                <w:sz w:val="24"/>
                <w:szCs w:val="24"/>
                <w:lang w:eastAsia="fr-FR" w:bidi="ar-SA"/>
                <w14:ligatures w14:val="standardContextual"/>
              </w:rPr>
            </w:pPr>
            <w:hyperlink w:anchor="_Toc222994613" w:history="1">
              <w:r w:rsidR="00045E8B" w:rsidRPr="00481C80">
                <w:rPr>
                  <w:rStyle w:val="Lienhypertexte"/>
                  <w:rFonts w:ascii="Microsoft Yi Baiti" w:eastAsia="Microsoft Yi Baiti" w:hAnsi="Microsoft Yi Baiti"/>
                  <w:noProof/>
                </w:rPr>
                <w:t>Article 26.3</w:t>
              </w:r>
              <w:r w:rsidR="00045E8B" w:rsidRPr="00481C80">
                <w:rPr>
                  <w:rStyle w:val="Lienhypertexte"/>
                  <w:noProof/>
                </w:rPr>
                <w:t xml:space="preserve"> Arrêts techniques</w:t>
              </w:r>
              <w:r w:rsidR="00045E8B">
                <w:rPr>
                  <w:noProof/>
                  <w:webHidden/>
                </w:rPr>
                <w:tab/>
              </w:r>
              <w:r w:rsidR="00045E8B">
                <w:rPr>
                  <w:noProof/>
                  <w:webHidden/>
                </w:rPr>
                <w:fldChar w:fldCharType="begin"/>
              </w:r>
              <w:r w:rsidR="00045E8B">
                <w:rPr>
                  <w:noProof/>
                  <w:webHidden/>
                </w:rPr>
                <w:instrText xml:space="preserve"> PAGEREF _Toc222994613 \h </w:instrText>
              </w:r>
              <w:r w:rsidR="00045E8B">
                <w:rPr>
                  <w:noProof/>
                  <w:webHidden/>
                </w:rPr>
              </w:r>
              <w:r w:rsidR="00045E8B">
                <w:rPr>
                  <w:noProof/>
                  <w:webHidden/>
                </w:rPr>
                <w:fldChar w:fldCharType="separate"/>
              </w:r>
              <w:r>
                <w:rPr>
                  <w:noProof/>
                  <w:webHidden/>
                </w:rPr>
                <w:t>23</w:t>
              </w:r>
              <w:r w:rsidR="00045E8B">
                <w:rPr>
                  <w:noProof/>
                  <w:webHidden/>
                </w:rPr>
                <w:fldChar w:fldCharType="end"/>
              </w:r>
            </w:hyperlink>
          </w:p>
          <w:p w14:paraId="1A0FAFF9" w14:textId="64E94CDE" w:rsidR="00045E8B" w:rsidRDefault="00A83854">
            <w:pPr>
              <w:pStyle w:val="TM1"/>
              <w:tabs>
                <w:tab w:val="left" w:pos="1495"/>
                <w:tab w:val="right" w:pos="9062"/>
              </w:tabs>
              <w:rPr>
                <w:rFonts w:eastAsiaTheme="minorEastAsia" w:cstheme="minorBidi"/>
                <w:b w:val="0"/>
                <w:bCs w:val="0"/>
                <w:caps w:val="0"/>
                <w:noProof/>
                <w:kern w:val="2"/>
                <w:sz w:val="24"/>
                <w:szCs w:val="24"/>
                <w:u w:val="none"/>
                <w:lang w:eastAsia="fr-FR" w:bidi="ar-SA"/>
                <w14:ligatures w14:val="standardContextual"/>
              </w:rPr>
            </w:pPr>
            <w:hyperlink w:anchor="_Toc222994614" w:history="1">
              <w:r w:rsidR="00045E8B" w:rsidRPr="00481C80">
                <w:rPr>
                  <w:rStyle w:val="Lienhypertexte"/>
                  <w:noProof/>
                </w:rPr>
                <w:t>Chapitre 6.</w:t>
              </w:r>
              <w:r w:rsidR="00045E8B">
                <w:rPr>
                  <w:rFonts w:eastAsiaTheme="minorEastAsia" w:cstheme="minorBidi"/>
                  <w:b w:val="0"/>
                  <w:bCs w:val="0"/>
                  <w:caps w:val="0"/>
                  <w:noProof/>
                  <w:kern w:val="2"/>
                  <w:sz w:val="24"/>
                  <w:szCs w:val="24"/>
                  <w:u w:val="none"/>
                  <w:lang w:eastAsia="fr-FR" w:bidi="ar-SA"/>
                  <w14:ligatures w14:val="standardContextual"/>
                </w:rPr>
                <w:tab/>
              </w:r>
              <w:r w:rsidR="00045E8B" w:rsidRPr="00481C80">
                <w:rPr>
                  <w:rStyle w:val="Lienhypertexte"/>
                  <w:noProof/>
                </w:rPr>
                <w:t>Entretien, maintenance et renouvellement</w:t>
              </w:r>
              <w:r w:rsidR="00045E8B">
                <w:rPr>
                  <w:noProof/>
                  <w:webHidden/>
                </w:rPr>
                <w:tab/>
              </w:r>
              <w:r w:rsidR="00045E8B">
                <w:rPr>
                  <w:noProof/>
                  <w:webHidden/>
                </w:rPr>
                <w:fldChar w:fldCharType="begin"/>
              </w:r>
              <w:r w:rsidR="00045E8B">
                <w:rPr>
                  <w:noProof/>
                  <w:webHidden/>
                </w:rPr>
                <w:instrText xml:space="preserve"> PAGEREF _Toc222994614 \h </w:instrText>
              </w:r>
              <w:r w:rsidR="00045E8B">
                <w:rPr>
                  <w:noProof/>
                  <w:webHidden/>
                </w:rPr>
              </w:r>
              <w:r w:rsidR="00045E8B">
                <w:rPr>
                  <w:noProof/>
                  <w:webHidden/>
                </w:rPr>
                <w:fldChar w:fldCharType="separate"/>
              </w:r>
              <w:r>
                <w:rPr>
                  <w:noProof/>
                  <w:webHidden/>
                </w:rPr>
                <w:t>23</w:t>
              </w:r>
              <w:r w:rsidR="00045E8B">
                <w:rPr>
                  <w:noProof/>
                  <w:webHidden/>
                </w:rPr>
                <w:fldChar w:fldCharType="end"/>
              </w:r>
            </w:hyperlink>
          </w:p>
          <w:p w14:paraId="66DEAE62" w14:textId="65D7CA96" w:rsidR="00045E8B" w:rsidRDefault="00A83854">
            <w:pPr>
              <w:pStyle w:val="TM2"/>
              <w:tabs>
                <w:tab w:val="right" w:pos="9062"/>
              </w:tabs>
              <w:rPr>
                <w:rFonts w:eastAsiaTheme="minorEastAsia" w:cstheme="minorBidi"/>
                <w:b w:val="0"/>
                <w:bCs w:val="0"/>
                <w:smallCaps w:val="0"/>
                <w:noProof/>
                <w:kern w:val="2"/>
                <w:sz w:val="24"/>
                <w:szCs w:val="24"/>
                <w:lang w:eastAsia="fr-FR" w:bidi="ar-SA"/>
                <w14:ligatures w14:val="standardContextual"/>
              </w:rPr>
            </w:pPr>
            <w:hyperlink w:anchor="_Toc222994615" w:history="1">
              <w:r w:rsidR="00045E8B" w:rsidRPr="00481C80">
                <w:rPr>
                  <w:rStyle w:val="Lienhypertexte"/>
                  <w:rFonts w:ascii="Microsoft Yi Baiti" w:eastAsia="Microsoft Yi Baiti" w:hAnsi="Microsoft Yi Baiti"/>
                  <w:noProof/>
                </w:rPr>
                <w:t>Article 27</w:t>
              </w:r>
              <w:r w:rsidR="00045E8B" w:rsidRPr="00481C80">
                <w:rPr>
                  <w:rStyle w:val="Lienhypertexte"/>
                  <w:noProof/>
                </w:rPr>
                <w:t xml:space="preserve"> Obligation d’entretien et de maintenance</w:t>
              </w:r>
              <w:r w:rsidR="00045E8B">
                <w:rPr>
                  <w:noProof/>
                  <w:webHidden/>
                </w:rPr>
                <w:tab/>
              </w:r>
              <w:r w:rsidR="00045E8B">
                <w:rPr>
                  <w:noProof/>
                  <w:webHidden/>
                </w:rPr>
                <w:fldChar w:fldCharType="begin"/>
              </w:r>
              <w:r w:rsidR="00045E8B">
                <w:rPr>
                  <w:noProof/>
                  <w:webHidden/>
                </w:rPr>
                <w:instrText xml:space="preserve"> PAGEREF _Toc222994615 \h </w:instrText>
              </w:r>
              <w:r w:rsidR="00045E8B">
                <w:rPr>
                  <w:noProof/>
                  <w:webHidden/>
                </w:rPr>
              </w:r>
              <w:r w:rsidR="00045E8B">
                <w:rPr>
                  <w:noProof/>
                  <w:webHidden/>
                </w:rPr>
                <w:fldChar w:fldCharType="separate"/>
              </w:r>
              <w:r>
                <w:rPr>
                  <w:noProof/>
                  <w:webHidden/>
                </w:rPr>
                <w:t>23</w:t>
              </w:r>
              <w:r w:rsidR="00045E8B">
                <w:rPr>
                  <w:noProof/>
                  <w:webHidden/>
                </w:rPr>
                <w:fldChar w:fldCharType="end"/>
              </w:r>
            </w:hyperlink>
          </w:p>
          <w:p w14:paraId="07D4D805" w14:textId="4E3C554A" w:rsidR="00045E8B" w:rsidRDefault="00A83854">
            <w:pPr>
              <w:pStyle w:val="TM2"/>
              <w:tabs>
                <w:tab w:val="right" w:pos="9062"/>
              </w:tabs>
              <w:rPr>
                <w:rFonts w:eastAsiaTheme="minorEastAsia" w:cstheme="minorBidi"/>
                <w:b w:val="0"/>
                <w:bCs w:val="0"/>
                <w:smallCaps w:val="0"/>
                <w:noProof/>
                <w:kern w:val="2"/>
                <w:sz w:val="24"/>
                <w:szCs w:val="24"/>
                <w:lang w:eastAsia="fr-FR" w:bidi="ar-SA"/>
                <w14:ligatures w14:val="standardContextual"/>
              </w:rPr>
            </w:pPr>
            <w:hyperlink w:anchor="_Toc222994616" w:history="1">
              <w:r w:rsidR="00045E8B" w:rsidRPr="00481C80">
                <w:rPr>
                  <w:rStyle w:val="Lienhypertexte"/>
                  <w:rFonts w:ascii="Microsoft Yi Baiti" w:eastAsia="Microsoft Yi Baiti" w:hAnsi="Microsoft Yi Baiti"/>
                  <w:noProof/>
                </w:rPr>
                <w:t>Article 28</w:t>
              </w:r>
              <w:r w:rsidR="00045E8B" w:rsidRPr="00481C80">
                <w:rPr>
                  <w:rStyle w:val="Lienhypertexte"/>
                  <w:noProof/>
                </w:rPr>
                <w:t xml:space="preserve"> Obligation de gros entretien et de renouvellement</w:t>
              </w:r>
              <w:r w:rsidR="00045E8B">
                <w:rPr>
                  <w:noProof/>
                  <w:webHidden/>
                </w:rPr>
                <w:tab/>
              </w:r>
              <w:r w:rsidR="00045E8B">
                <w:rPr>
                  <w:noProof/>
                  <w:webHidden/>
                </w:rPr>
                <w:fldChar w:fldCharType="begin"/>
              </w:r>
              <w:r w:rsidR="00045E8B">
                <w:rPr>
                  <w:noProof/>
                  <w:webHidden/>
                </w:rPr>
                <w:instrText xml:space="preserve"> PAGEREF _Toc222994616 \h </w:instrText>
              </w:r>
              <w:r w:rsidR="00045E8B">
                <w:rPr>
                  <w:noProof/>
                  <w:webHidden/>
                </w:rPr>
              </w:r>
              <w:r w:rsidR="00045E8B">
                <w:rPr>
                  <w:noProof/>
                  <w:webHidden/>
                </w:rPr>
                <w:fldChar w:fldCharType="separate"/>
              </w:r>
              <w:r>
                <w:rPr>
                  <w:noProof/>
                  <w:webHidden/>
                </w:rPr>
                <w:t>23</w:t>
              </w:r>
              <w:r w:rsidR="00045E8B">
                <w:rPr>
                  <w:noProof/>
                  <w:webHidden/>
                </w:rPr>
                <w:fldChar w:fldCharType="end"/>
              </w:r>
            </w:hyperlink>
          </w:p>
          <w:p w14:paraId="0B6FF94F" w14:textId="0A1F1E9D" w:rsidR="00045E8B" w:rsidRDefault="00A83854">
            <w:pPr>
              <w:pStyle w:val="TM1"/>
              <w:tabs>
                <w:tab w:val="left" w:pos="1495"/>
                <w:tab w:val="right" w:pos="9062"/>
              </w:tabs>
              <w:rPr>
                <w:rFonts w:eastAsiaTheme="minorEastAsia" w:cstheme="minorBidi"/>
                <w:b w:val="0"/>
                <w:bCs w:val="0"/>
                <w:caps w:val="0"/>
                <w:noProof/>
                <w:kern w:val="2"/>
                <w:sz w:val="24"/>
                <w:szCs w:val="24"/>
                <w:u w:val="none"/>
                <w:lang w:eastAsia="fr-FR" w:bidi="ar-SA"/>
                <w14:ligatures w14:val="standardContextual"/>
              </w:rPr>
            </w:pPr>
            <w:hyperlink w:anchor="_Toc222994617" w:history="1">
              <w:r w:rsidR="00045E8B" w:rsidRPr="00481C80">
                <w:rPr>
                  <w:rStyle w:val="Lienhypertexte"/>
                  <w:noProof/>
                </w:rPr>
                <w:t>Chapitre 7.</w:t>
              </w:r>
              <w:r w:rsidR="00045E8B">
                <w:rPr>
                  <w:rFonts w:eastAsiaTheme="minorEastAsia" w:cstheme="minorBidi"/>
                  <w:b w:val="0"/>
                  <w:bCs w:val="0"/>
                  <w:caps w:val="0"/>
                  <w:noProof/>
                  <w:kern w:val="2"/>
                  <w:sz w:val="24"/>
                  <w:szCs w:val="24"/>
                  <w:u w:val="none"/>
                  <w:lang w:eastAsia="fr-FR" w:bidi="ar-SA"/>
                  <w14:ligatures w14:val="standardContextual"/>
                </w:rPr>
                <w:tab/>
              </w:r>
              <w:r w:rsidR="00045E8B" w:rsidRPr="00481C80">
                <w:rPr>
                  <w:rStyle w:val="Lienhypertexte"/>
                  <w:noProof/>
                </w:rPr>
                <w:t>Conditions financières</w:t>
              </w:r>
              <w:r w:rsidR="00045E8B">
                <w:rPr>
                  <w:noProof/>
                  <w:webHidden/>
                </w:rPr>
                <w:tab/>
              </w:r>
              <w:r w:rsidR="00045E8B">
                <w:rPr>
                  <w:noProof/>
                  <w:webHidden/>
                </w:rPr>
                <w:fldChar w:fldCharType="begin"/>
              </w:r>
              <w:r w:rsidR="00045E8B">
                <w:rPr>
                  <w:noProof/>
                  <w:webHidden/>
                </w:rPr>
                <w:instrText xml:space="preserve"> PAGEREF _Toc222994617 \h </w:instrText>
              </w:r>
              <w:r w:rsidR="00045E8B">
                <w:rPr>
                  <w:noProof/>
                  <w:webHidden/>
                </w:rPr>
              </w:r>
              <w:r w:rsidR="00045E8B">
                <w:rPr>
                  <w:noProof/>
                  <w:webHidden/>
                </w:rPr>
                <w:fldChar w:fldCharType="separate"/>
              </w:r>
              <w:r>
                <w:rPr>
                  <w:noProof/>
                  <w:webHidden/>
                </w:rPr>
                <w:t>24</w:t>
              </w:r>
              <w:r w:rsidR="00045E8B">
                <w:rPr>
                  <w:noProof/>
                  <w:webHidden/>
                </w:rPr>
                <w:fldChar w:fldCharType="end"/>
              </w:r>
            </w:hyperlink>
          </w:p>
          <w:p w14:paraId="61BBF5BB" w14:textId="4D68D9CF" w:rsidR="00045E8B" w:rsidRDefault="00A83854">
            <w:pPr>
              <w:pStyle w:val="TM2"/>
              <w:tabs>
                <w:tab w:val="right" w:pos="9062"/>
              </w:tabs>
              <w:rPr>
                <w:rFonts w:eastAsiaTheme="minorEastAsia" w:cstheme="minorBidi"/>
                <w:b w:val="0"/>
                <w:bCs w:val="0"/>
                <w:smallCaps w:val="0"/>
                <w:noProof/>
                <w:kern w:val="2"/>
                <w:sz w:val="24"/>
                <w:szCs w:val="24"/>
                <w:lang w:eastAsia="fr-FR" w:bidi="ar-SA"/>
                <w14:ligatures w14:val="standardContextual"/>
              </w:rPr>
            </w:pPr>
            <w:hyperlink w:anchor="_Toc222994618" w:history="1">
              <w:r w:rsidR="00045E8B" w:rsidRPr="00481C80">
                <w:rPr>
                  <w:rStyle w:val="Lienhypertexte"/>
                  <w:rFonts w:ascii="Microsoft Yi Baiti" w:eastAsia="Microsoft Yi Baiti" w:hAnsi="Microsoft Yi Baiti"/>
                  <w:noProof/>
                </w:rPr>
                <w:t>Article 29</w:t>
              </w:r>
              <w:r w:rsidR="00045E8B" w:rsidRPr="00481C80">
                <w:rPr>
                  <w:rStyle w:val="Lienhypertexte"/>
                  <w:noProof/>
                </w:rPr>
                <w:t xml:space="preserve"> Régime financier du Contrat</w:t>
              </w:r>
              <w:r w:rsidR="00045E8B">
                <w:rPr>
                  <w:noProof/>
                  <w:webHidden/>
                </w:rPr>
                <w:tab/>
              </w:r>
              <w:r w:rsidR="00045E8B">
                <w:rPr>
                  <w:noProof/>
                  <w:webHidden/>
                </w:rPr>
                <w:fldChar w:fldCharType="begin"/>
              </w:r>
              <w:r w:rsidR="00045E8B">
                <w:rPr>
                  <w:noProof/>
                  <w:webHidden/>
                </w:rPr>
                <w:instrText xml:space="preserve"> PAGEREF _Toc222994618 \h </w:instrText>
              </w:r>
              <w:r w:rsidR="00045E8B">
                <w:rPr>
                  <w:noProof/>
                  <w:webHidden/>
                </w:rPr>
              </w:r>
              <w:r w:rsidR="00045E8B">
                <w:rPr>
                  <w:noProof/>
                  <w:webHidden/>
                </w:rPr>
                <w:fldChar w:fldCharType="separate"/>
              </w:r>
              <w:r>
                <w:rPr>
                  <w:noProof/>
                  <w:webHidden/>
                </w:rPr>
                <w:t>24</w:t>
              </w:r>
              <w:r w:rsidR="00045E8B">
                <w:rPr>
                  <w:noProof/>
                  <w:webHidden/>
                </w:rPr>
                <w:fldChar w:fldCharType="end"/>
              </w:r>
            </w:hyperlink>
          </w:p>
          <w:p w14:paraId="02CF0352" w14:textId="52736DC4" w:rsidR="00045E8B" w:rsidRDefault="00A83854">
            <w:pPr>
              <w:pStyle w:val="TM3"/>
              <w:tabs>
                <w:tab w:val="right" w:pos="9062"/>
              </w:tabs>
              <w:rPr>
                <w:rFonts w:eastAsiaTheme="minorEastAsia" w:cstheme="minorBidi"/>
                <w:smallCaps w:val="0"/>
                <w:noProof/>
                <w:kern w:val="2"/>
                <w:sz w:val="24"/>
                <w:szCs w:val="24"/>
                <w:lang w:eastAsia="fr-FR" w:bidi="ar-SA"/>
                <w14:ligatures w14:val="standardContextual"/>
              </w:rPr>
            </w:pPr>
            <w:hyperlink w:anchor="_Toc222994619" w:history="1">
              <w:r w:rsidR="00045E8B" w:rsidRPr="00481C80">
                <w:rPr>
                  <w:rStyle w:val="Lienhypertexte"/>
                  <w:rFonts w:ascii="Microsoft Yi Baiti" w:eastAsia="Microsoft Yi Baiti" w:hAnsi="Microsoft Yi Baiti"/>
                  <w:noProof/>
                </w:rPr>
                <w:t>Article 29.1</w:t>
              </w:r>
              <w:r w:rsidR="00045E8B" w:rsidRPr="00481C80">
                <w:rPr>
                  <w:rStyle w:val="Lienhypertexte"/>
                  <w:noProof/>
                </w:rPr>
                <w:t xml:space="preserve"> Engagement du Concessionnaire</w:t>
              </w:r>
              <w:r w:rsidR="00045E8B">
                <w:rPr>
                  <w:noProof/>
                  <w:webHidden/>
                </w:rPr>
                <w:tab/>
              </w:r>
              <w:r w:rsidR="00045E8B">
                <w:rPr>
                  <w:noProof/>
                  <w:webHidden/>
                </w:rPr>
                <w:fldChar w:fldCharType="begin"/>
              </w:r>
              <w:r w:rsidR="00045E8B">
                <w:rPr>
                  <w:noProof/>
                  <w:webHidden/>
                </w:rPr>
                <w:instrText xml:space="preserve"> PAGEREF _Toc222994619 \h </w:instrText>
              </w:r>
              <w:r w:rsidR="00045E8B">
                <w:rPr>
                  <w:noProof/>
                  <w:webHidden/>
                </w:rPr>
              </w:r>
              <w:r w:rsidR="00045E8B">
                <w:rPr>
                  <w:noProof/>
                  <w:webHidden/>
                </w:rPr>
                <w:fldChar w:fldCharType="separate"/>
              </w:r>
              <w:r>
                <w:rPr>
                  <w:noProof/>
                  <w:webHidden/>
                </w:rPr>
                <w:t>24</w:t>
              </w:r>
              <w:r w:rsidR="00045E8B">
                <w:rPr>
                  <w:noProof/>
                  <w:webHidden/>
                </w:rPr>
                <w:fldChar w:fldCharType="end"/>
              </w:r>
            </w:hyperlink>
          </w:p>
          <w:p w14:paraId="5ABF01FB" w14:textId="65C946FE" w:rsidR="00045E8B" w:rsidRDefault="00A83854">
            <w:pPr>
              <w:pStyle w:val="TM3"/>
              <w:tabs>
                <w:tab w:val="right" w:pos="9062"/>
              </w:tabs>
              <w:rPr>
                <w:rFonts w:eastAsiaTheme="minorEastAsia" w:cstheme="minorBidi"/>
                <w:smallCaps w:val="0"/>
                <w:noProof/>
                <w:kern w:val="2"/>
                <w:sz w:val="24"/>
                <w:szCs w:val="24"/>
                <w:lang w:eastAsia="fr-FR" w:bidi="ar-SA"/>
                <w14:ligatures w14:val="standardContextual"/>
              </w:rPr>
            </w:pPr>
            <w:hyperlink w:anchor="_Toc222994620" w:history="1">
              <w:r w:rsidR="00045E8B" w:rsidRPr="00481C80">
                <w:rPr>
                  <w:rStyle w:val="Lienhypertexte"/>
                  <w:rFonts w:ascii="Microsoft Yi Baiti" w:eastAsia="Microsoft Yi Baiti" w:hAnsi="Microsoft Yi Baiti"/>
                  <w:noProof/>
                </w:rPr>
                <w:t>Article 29.2</w:t>
              </w:r>
              <w:r w:rsidR="00045E8B" w:rsidRPr="00481C80">
                <w:rPr>
                  <w:rStyle w:val="Lienhypertexte"/>
                  <w:noProof/>
                </w:rPr>
                <w:t xml:space="preserve"> Rémunération du Concessionnaire</w:t>
              </w:r>
              <w:r w:rsidR="00045E8B">
                <w:rPr>
                  <w:noProof/>
                  <w:webHidden/>
                </w:rPr>
                <w:tab/>
              </w:r>
              <w:r w:rsidR="00045E8B">
                <w:rPr>
                  <w:noProof/>
                  <w:webHidden/>
                </w:rPr>
                <w:fldChar w:fldCharType="begin"/>
              </w:r>
              <w:r w:rsidR="00045E8B">
                <w:rPr>
                  <w:noProof/>
                  <w:webHidden/>
                </w:rPr>
                <w:instrText xml:space="preserve"> PAGEREF _Toc222994620 \h </w:instrText>
              </w:r>
              <w:r w:rsidR="00045E8B">
                <w:rPr>
                  <w:noProof/>
                  <w:webHidden/>
                </w:rPr>
              </w:r>
              <w:r w:rsidR="00045E8B">
                <w:rPr>
                  <w:noProof/>
                  <w:webHidden/>
                </w:rPr>
                <w:fldChar w:fldCharType="separate"/>
              </w:r>
              <w:r>
                <w:rPr>
                  <w:noProof/>
                  <w:webHidden/>
                </w:rPr>
                <w:t>24</w:t>
              </w:r>
              <w:r w:rsidR="00045E8B">
                <w:rPr>
                  <w:noProof/>
                  <w:webHidden/>
                </w:rPr>
                <w:fldChar w:fldCharType="end"/>
              </w:r>
            </w:hyperlink>
          </w:p>
          <w:p w14:paraId="6CBBE5EE" w14:textId="375549A0" w:rsidR="00045E8B" w:rsidRDefault="00A83854">
            <w:pPr>
              <w:pStyle w:val="TM4"/>
              <w:tabs>
                <w:tab w:val="right" w:pos="9062"/>
              </w:tabs>
              <w:rPr>
                <w:rFonts w:eastAsiaTheme="minorEastAsia" w:cstheme="minorBidi"/>
                <w:noProof/>
                <w:kern w:val="2"/>
                <w:sz w:val="24"/>
                <w:szCs w:val="24"/>
                <w:lang w:eastAsia="fr-FR" w:bidi="ar-SA"/>
                <w14:ligatures w14:val="standardContextual"/>
              </w:rPr>
            </w:pPr>
            <w:hyperlink w:anchor="_Toc222994621" w:history="1">
              <w:r w:rsidR="00045E8B" w:rsidRPr="00481C80">
                <w:rPr>
                  <w:rStyle w:val="Lienhypertexte"/>
                  <w:rFonts w:ascii="Microsoft Yi Baiti" w:eastAsia="Microsoft Yi Baiti" w:hAnsi="Microsoft Yi Baiti"/>
                  <w:noProof/>
                </w:rPr>
                <w:t>Article 29.2.1</w:t>
              </w:r>
              <w:r w:rsidR="00045E8B" w:rsidRPr="00481C80">
                <w:rPr>
                  <w:rStyle w:val="Lienhypertexte"/>
                  <w:noProof/>
                </w:rPr>
                <w:t xml:space="preserve"> Recettes perçues par le Concessionnaire</w:t>
              </w:r>
              <w:r w:rsidR="00045E8B">
                <w:rPr>
                  <w:noProof/>
                  <w:webHidden/>
                </w:rPr>
                <w:tab/>
              </w:r>
              <w:r w:rsidR="00045E8B">
                <w:rPr>
                  <w:noProof/>
                  <w:webHidden/>
                </w:rPr>
                <w:fldChar w:fldCharType="begin"/>
              </w:r>
              <w:r w:rsidR="00045E8B">
                <w:rPr>
                  <w:noProof/>
                  <w:webHidden/>
                </w:rPr>
                <w:instrText xml:space="preserve"> PAGEREF _Toc222994621 \h </w:instrText>
              </w:r>
              <w:r w:rsidR="00045E8B">
                <w:rPr>
                  <w:noProof/>
                  <w:webHidden/>
                </w:rPr>
              </w:r>
              <w:r w:rsidR="00045E8B">
                <w:rPr>
                  <w:noProof/>
                  <w:webHidden/>
                </w:rPr>
                <w:fldChar w:fldCharType="separate"/>
              </w:r>
              <w:r>
                <w:rPr>
                  <w:noProof/>
                  <w:webHidden/>
                </w:rPr>
                <w:t>24</w:t>
              </w:r>
              <w:r w:rsidR="00045E8B">
                <w:rPr>
                  <w:noProof/>
                  <w:webHidden/>
                </w:rPr>
                <w:fldChar w:fldCharType="end"/>
              </w:r>
            </w:hyperlink>
          </w:p>
          <w:p w14:paraId="7F70D3F1" w14:textId="337E03D1" w:rsidR="00045E8B" w:rsidRDefault="00A83854">
            <w:pPr>
              <w:pStyle w:val="TM4"/>
              <w:tabs>
                <w:tab w:val="right" w:pos="9062"/>
              </w:tabs>
              <w:rPr>
                <w:rFonts w:eastAsiaTheme="minorEastAsia" w:cstheme="minorBidi"/>
                <w:noProof/>
                <w:kern w:val="2"/>
                <w:sz w:val="24"/>
                <w:szCs w:val="24"/>
                <w:lang w:eastAsia="fr-FR" w:bidi="ar-SA"/>
                <w14:ligatures w14:val="standardContextual"/>
              </w:rPr>
            </w:pPr>
            <w:hyperlink w:anchor="_Toc222994622" w:history="1">
              <w:r w:rsidR="00045E8B" w:rsidRPr="00481C80">
                <w:rPr>
                  <w:rStyle w:val="Lienhypertexte"/>
                  <w:rFonts w:ascii="Microsoft Yi Baiti" w:eastAsia="Microsoft Yi Baiti" w:hAnsi="Microsoft Yi Baiti"/>
                  <w:noProof/>
                </w:rPr>
                <w:t>Article 29.2.2</w:t>
              </w:r>
              <w:r w:rsidR="00045E8B" w:rsidRPr="00481C80">
                <w:rPr>
                  <w:rStyle w:val="Lienhypertexte"/>
                  <w:noProof/>
                </w:rPr>
                <w:t xml:space="preserve"> Prix et tarifs</w:t>
              </w:r>
              <w:r w:rsidR="00045E8B">
                <w:rPr>
                  <w:noProof/>
                  <w:webHidden/>
                </w:rPr>
                <w:tab/>
              </w:r>
              <w:r w:rsidR="00045E8B">
                <w:rPr>
                  <w:noProof/>
                  <w:webHidden/>
                </w:rPr>
                <w:fldChar w:fldCharType="begin"/>
              </w:r>
              <w:r w:rsidR="00045E8B">
                <w:rPr>
                  <w:noProof/>
                  <w:webHidden/>
                </w:rPr>
                <w:instrText xml:space="preserve"> PAGEREF _Toc222994622 \h </w:instrText>
              </w:r>
              <w:r w:rsidR="00045E8B">
                <w:rPr>
                  <w:noProof/>
                  <w:webHidden/>
                </w:rPr>
              </w:r>
              <w:r w:rsidR="00045E8B">
                <w:rPr>
                  <w:noProof/>
                  <w:webHidden/>
                </w:rPr>
                <w:fldChar w:fldCharType="separate"/>
              </w:r>
              <w:r>
                <w:rPr>
                  <w:noProof/>
                  <w:webHidden/>
                </w:rPr>
                <w:t>25</w:t>
              </w:r>
              <w:r w:rsidR="00045E8B">
                <w:rPr>
                  <w:noProof/>
                  <w:webHidden/>
                </w:rPr>
                <w:fldChar w:fldCharType="end"/>
              </w:r>
            </w:hyperlink>
          </w:p>
          <w:p w14:paraId="267FC7C1" w14:textId="1DA11796" w:rsidR="00045E8B" w:rsidRDefault="00A83854">
            <w:pPr>
              <w:pStyle w:val="TM3"/>
              <w:tabs>
                <w:tab w:val="right" w:pos="9062"/>
              </w:tabs>
              <w:rPr>
                <w:rFonts w:eastAsiaTheme="minorEastAsia" w:cstheme="minorBidi"/>
                <w:smallCaps w:val="0"/>
                <w:noProof/>
                <w:kern w:val="2"/>
                <w:sz w:val="24"/>
                <w:szCs w:val="24"/>
                <w:lang w:eastAsia="fr-FR" w:bidi="ar-SA"/>
                <w14:ligatures w14:val="standardContextual"/>
              </w:rPr>
            </w:pPr>
            <w:hyperlink w:anchor="_Toc222994623" w:history="1">
              <w:r w:rsidR="00045E8B" w:rsidRPr="00481C80">
                <w:rPr>
                  <w:rStyle w:val="Lienhypertexte"/>
                  <w:rFonts w:ascii="Microsoft Yi Baiti" w:eastAsia="Microsoft Yi Baiti" w:hAnsi="Microsoft Yi Baiti"/>
                  <w:noProof/>
                </w:rPr>
                <w:t>Article 29.3</w:t>
              </w:r>
              <w:r w:rsidR="00045E8B" w:rsidRPr="00481C80">
                <w:rPr>
                  <w:rStyle w:val="Lienhypertexte"/>
                  <w:noProof/>
                </w:rPr>
                <w:t xml:space="preserve"> Modalités de fixation et d’évolution des loyers (internat)</w:t>
              </w:r>
              <w:r w:rsidR="00045E8B">
                <w:rPr>
                  <w:noProof/>
                  <w:webHidden/>
                </w:rPr>
                <w:tab/>
              </w:r>
              <w:r w:rsidR="00045E8B">
                <w:rPr>
                  <w:noProof/>
                  <w:webHidden/>
                </w:rPr>
                <w:fldChar w:fldCharType="begin"/>
              </w:r>
              <w:r w:rsidR="00045E8B">
                <w:rPr>
                  <w:noProof/>
                  <w:webHidden/>
                </w:rPr>
                <w:instrText xml:space="preserve"> PAGEREF _Toc222994623 \h </w:instrText>
              </w:r>
              <w:r w:rsidR="00045E8B">
                <w:rPr>
                  <w:noProof/>
                  <w:webHidden/>
                </w:rPr>
              </w:r>
              <w:r w:rsidR="00045E8B">
                <w:rPr>
                  <w:noProof/>
                  <w:webHidden/>
                </w:rPr>
                <w:fldChar w:fldCharType="separate"/>
              </w:r>
              <w:r>
                <w:rPr>
                  <w:noProof/>
                  <w:webHidden/>
                </w:rPr>
                <w:t>25</w:t>
              </w:r>
              <w:r w:rsidR="00045E8B">
                <w:rPr>
                  <w:noProof/>
                  <w:webHidden/>
                </w:rPr>
                <w:fldChar w:fldCharType="end"/>
              </w:r>
            </w:hyperlink>
          </w:p>
          <w:p w14:paraId="0F1EECB1" w14:textId="6E75B240" w:rsidR="00045E8B" w:rsidRDefault="00A83854">
            <w:pPr>
              <w:pStyle w:val="TM3"/>
              <w:tabs>
                <w:tab w:val="right" w:pos="9062"/>
              </w:tabs>
              <w:rPr>
                <w:rFonts w:eastAsiaTheme="minorEastAsia" w:cstheme="minorBidi"/>
                <w:smallCaps w:val="0"/>
                <w:noProof/>
                <w:kern w:val="2"/>
                <w:sz w:val="24"/>
                <w:szCs w:val="24"/>
                <w:lang w:eastAsia="fr-FR" w:bidi="ar-SA"/>
                <w14:ligatures w14:val="standardContextual"/>
              </w:rPr>
            </w:pPr>
            <w:hyperlink w:anchor="_Toc222994624" w:history="1">
              <w:r w:rsidR="00045E8B" w:rsidRPr="00481C80">
                <w:rPr>
                  <w:rStyle w:val="Lienhypertexte"/>
                  <w:rFonts w:ascii="Microsoft Yi Baiti" w:eastAsia="Microsoft Yi Baiti" w:hAnsi="Microsoft Yi Baiti"/>
                  <w:noProof/>
                </w:rPr>
                <w:t>Article 29.4</w:t>
              </w:r>
              <w:r w:rsidR="00045E8B" w:rsidRPr="00481C80">
                <w:rPr>
                  <w:rStyle w:val="Lienhypertexte"/>
                  <w:noProof/>
                </w:rPr>
                <w:t xml:space="preserve"> Redevance annuelle d’occupation du domaine public</w:t>
              </w:r>
              <w:r w:rsidR="00045E8B">
                <w:rPr>
                  <w:noProof/>
                  <w:webHidden/>
                </w:rPr>
                <w:tab/>
              </w:r>
              <w:r w:rsidR="00045E8B">
                <w:rPr>
                  <w:noProof/>
                  <w:webHidden/>
                </w:rPr>
                <w:fldChar w:fldCharType="begin"/>
              </w:r>
              <w:r w:rsidR="00045E8B">
                <w:rPr>
                  <w:noProof/>
                  <w:webHidden/>
                </w:rPr>
                <w:instrText xml:space="preserve"> PAGEREF _Toc222994624 \h </w:instrText>
              </w:r>
              <w:r w:rsidR="00045E8B">
                <w:rPr>
                  <w:noProof/>
                  <w:webHidden/>
                </w:rPr>
              </w:r>
              <w:r w:rsidR="00045E8B">
                <w:rPr>
                  <w:noProof/>
                  <w:webHidden/>
                </w:rPr>
                <w:fldChar w:fldCharType="separate"/>
              </w:r>
              <w:r>
                <w:rPr>
                  <w:noProof/>
                  <w:webHidden/>
                </w:rPr>
                <w:t>25</w:t>
              </w:r>
              <w:r w:rsidR="00045E8B">
                <w:rPr>
                  <w:noProof/>
                  <w:webHidden/>
                </w:rPr>
                <w:fldChar w:fldCharType="end"/>
              </w:r>
            </w:hyperlink>
          </w:p>
          <w:p w14:paraId="306AF0E8" w14:textId="584A3BA6" w:rsidR="00045E8B" w:rsidRDefault="00A83854">
            <w:pPr>
              <w:pStyle w:val="TM3"/>
              <w:tabs>
                <w:tab w:val="right" w:pos="9062"/>
              </w:tabs>
              <w:rPr>
                <w:rFonts w:eastAsiaTheme="minorEastAsia" w:cstheme="minorBidi"/>
                <w:smallCaps w:val="0"/>
                <w:noProof/>
                <w:kern w:val="2"/>
                <w:sz w:val="24"/>
                <w:szCs w:val="24"/>
                <w:lang w:eastAsia="fr-FR" w:bidi="ar-SA"/>
                <w14:ligatures w14:val="standardContextual"/>
              </w:rPr>
            </w:pPr>
            <w:hyperlink w:anchor="_Toc222994625" w:history="1">
              <w:r w:rsidR="00045E8B" w:rsidRPr="00481C80">
                <w:rPr>
                  <w:rStyle w:val="Lienhypertexte"/>
                  <w:rFonts w:ascii="Microsoft Yi Baiti" w:eastAsia="Microsoft Yi Baiti" w:hAnsi="Microsoft Yi Baiti"/>
                  <w:noProof/>
                </w:rPr>
                <w:t>Article 29.5</w:t>
              </w:r>
              <w:r w:rsidR="00045E8B" w:rsidRPr="00481C80">
                <w:rPr>
                  <w:rStyle w:val="Lienhypertexte"/>
                  <w:noProof/>
                </w:rPr>
                <w:t xml:space="preserve"> Redevance de suivi et de contrôle</w:t>
              </w:r>
              <w:r w:rsidR="00045E8B">
                <w:rPr>
                  <w:noProof/>
                  <w:webHidden/>
                </w:rPr>
                <w:tab/>
              </w:r>
              <w:r w:rsidR="00045E8B">
                <w:rPr>
                  <w:noProof/>
                  <w:webHidden/>
                </w:rPr>
                <w:fldChar w:fldCharType="begin"/>
              </w:r>
              <w:r w:rsidR="00045E8B">
                <w:rPr>
                  <w:noProof/>
                  <w:webHidden/>
                </w:rPr>
                <w:instrText xml:space="preserve"> PAGEREF _Toc222994625 \h </w:instrText>
              </w:r>
              <w:r w:rsidR="00045E8B">
                <w:rPr>
                  <w:noProof/>
                  <w:webHidden/>
                </w:rPr>
              </w:r>
              <w:r w:rsidR="00045E8B">
                <w:rPr>
                  <w:noProof/>
                  <w:webHidden/>
                </w:rPr>
                <w:fldChar w:fldCharType="separate"/>
              </w:r>
              <w:r>
                <w:rPr>
                  <w:noProof/>
                  <w:webHidden/>
                </w:rPr>
                <w:t>25</w:t>
              </w:r>
              <w:r w:rsidR="00045E8B">
                <w:rPr>
                  <w:noProof/>
                  <w:webHidden/>
                </w:rPr>
                <w:fldChar w:fldCharType="end"/>
              </w:r>
            </w:hyperlink>
          </w:p>
          <w:p w14:paraId="11A8CD60" w14:textId="3452E6D6" w:rsidR="00045E8B" w:rsidRDefault="00A83854">
            <w:pPr>
              <w:pStyle w:val="TM3"/>
              <w:tabs>
                <w:tab w:val="right" w:pos="9062"/>
              </w:tabs>
              <w:rPr>
                <w:rFonts w:eastAsiaTheme="minorEastAsia" w:cstheme="minorBidi"/>
                <w:smallCaps w:val="0"/>
                <w:noProof/>
                <w:kern w:val="2"/>
                <w:sz w:val="24"/>
                <w:szCs w:val="24"/>
                <w:lang w:eastAsia="fr-FR" w:bidi="ar-SA"/>
                <w14:ligatures w14:val="standardContextual"/>
              </w:rPr>
            </w:pPr>
            <w:hyperlink w:anchor="_Toc222994626" w:history="1">
              <w:r w:rsidR="00045E8B" w:rsidRPr="00481C80">
                <w:rPr>
                  <w:rStyle w:val="Lienhypertexte"/>
                  <w:rFonts w:ascii="Microsoft Yi Baiti" w:eastAsia="Microsoft Yi Baiti" w:hAnsi="Microsoft Yi Baiti"/>
                  <w:noProof/>
                </w:rPr>
                <w:t>Article 29.6</w:t>
              </w:r>
              <w:r w:rsidR="00045E8B" w:rsidRPr="00481C80">
                <w:rPr>
                  <w:rStyle w:val="Lienhypertexte"/>
                  <w:noProof/>
                </w:rPr>
                <w:t xml:space="preserve"> Révision des prix, tarifs, redevances et pénalités</w:t>
              </w:r>
              <w:r w:rsidR="00045E8B">
                <w:rPr>
                  <w:noProof/>
                  <w:webHidden/>
                </w:rPr>
                <w:tab/>
              </w:r>
              <w:r w:rsidR="00045E8B">
                <w:rPr>
                  <w:noProof/>
                  <w:webHidden/>
                </w:rPr>
                <w:fldChar w:fldCharType="begin"/>
              </w:r>
              <w:r w:rsidR="00045E8B">
                <w:rPr>
                  <w:noProof/>
                  <w:webHidden/>
                </w:rPr>
                <w:instrText xml:space="preserve"> PAGEREF _Toc222994626 \h </w:instrText>
              </w:r>
              <w:r w:rsidR="00045E8B">
                <w:rPr>
                  <w:noProof/>
                  <w:webHidden/>
                </w:rPr>
              </w:r>
              <w:r w:rsidR="00045E8B">
                <w:rPr>
                  <w:noProof/>
                  <w:webHidden/>
                </w:rPr>
                <w:fldChar w:fldCharType="separate"/>
              </w:r>
              <w:r>
                <w:rPr>
                  <w:noProof/>
                  <w:webHidden/>
                </w:rPr>
                <w:t>26</w:t>
              </w:r>
              <w:r w:rsidR="00045E8B">
                <w:rPr>
                  <w:noProof/>
                  <w:webHidden/>
                </w:rPr>
                <w:fldChar w:fldCharType="end"/>
              </w:r>
            </w:hyperlink>
          </w:p>
          <w:p w14:paraId="13DB8E3B" w14:textId="21C7CF17" w:rsidR="00045E8B" w:rsidRDefault="00A83854">
            <w:pPr>
              <w:pStyle w:val="TM2"/>
              <w:tabs>
                <w:tab w:val="right" w:pos="9062"/>
              </w:tabs>
              <w:rPr>
                <w:rFonts w:eastAsiaTheme="minorEastAsia" w:cstheme="minorBidi"/>
                <w:b w:val="0"/>
                <w:bCs w:val="0"/>
                <w:smallCaps w:val="0"/>
                <w:noProof/>
                <w:kern w:val="2"/>
                <w:sz w:val="24"/>
                <w:szCs w:val="24"/>
                <w:lang w:eastAsia="fr-FR" w:bidi="ar-SA"/>
                <w14:ligatures w14:val="standardContextual"/>
              </w:rPr>
            </w:pPr>
            <w:hyperlink w:anchor="_Toc222994627" w:history="1">
              <w:r w:rsidR="00045E8B" w:rsidRPr="00481C80">
                <w:rPr>
                  <w:rStyle w:val="Lienhypertexte"/>
                  <w:rFonts w:ascii="Microsoft Yi Baiti" w:eastAsia="Microsoft Yi Baiti" w:hAnsi="Microsoft Yi Baiti"/>
                  <w:noProof/>
                </w:rPr>
                <w:t>Article 30</w:t>
              </w:r>
              <w:r w:rsidR="00045E8B" w:rsidRPr="00481C80">
                <w:rPr>
                  <w:rStyle w:val="Lienhypertexte"/>
                  <w:noProof/>
                </w:rPr>
                <w:t xml:space="preserve"> Frais – impôts, redevances et taxes</w:t>
              </w:r>
              <w:r w:rsidR="00045E8B">
                <w:rPr>
                  <w:noProof/>
                  <w:webHidden/>
                </w:rPr>
                <w:tab/>
              </w:r>
              <w:r w:rsidR="00045E8B">
                <w:rPr>
                  <w:noProof/>
                  <w:webHidden/>
                </w:rPr>
                <w:fldChar w:fldCharType="begin"/>
              </w:r>
              <w:r w:rsidR="00045E8B">
                <w:rPr>
                  <w:noProof/>
                  <w:webHidden/>
                </w:rPr>
                <w:instrText xml:space="preserve"> PAGEREF _Toc222994627 \h </w:instrText>
              </w:r>
              <w:r w:rsidR="00045E8B">
                <w:rPr>
                  <w:noProof/>
                  <w:webHidden/>
                </w:rPr>
              </w:r>
              <w:r w:rsidR="00045E8B">
                <w:rPr>
                  <w:noProof/>
                  <w:webHidden/>
                </w:rPr>
                <w:fldChar w:fldCharType="separate"/>
              </w:r>
              <w:r>
                <w:rPr>
                  <w:noProof/>
                  <w:webHidden/>
                </w:rPr>
                <w:t>26</w:t>
              </w:r>
              <w:r w:rsidR="00045E8B">
                <w:rPr>
                  <w:noProof/>
                  <w:webHidden/>
                </w:rPr>
                <w:fldChar w:fldCharType="end"/>
              </w:r>
            </w:hyperlink>
          </w:p>
          <w:p w14:paraId="68EC234E" w14:textId="35757B4D" w:rsidR="00045E8B" w:rsidRDefault="00A83854">
            <w:pPr>
              <w:pStyle w:val="TM1"/>
              <w:tabs>
                <w:tab w:val="left" w:pos="1495"/>
                <w:tab w:val="right" w:pos="9062"/>
              </w:tabs>
              <w:rPr>
                <w:rFonts w:eastAsiaTheme="minorEastAsia" w:cstheme="minorBidi"/>
                <w:b w:val="0"/>
                <w:bCs w:val="0"/>
                <w:caps w:val="0"/>
                <w:noProof/>
                <w:kern w:val="2"/>
                <w:sz w:val="24"/>
                <w:szCs w:val="24"/>
                <w:u w:val="none"/>
                <w:lang w:eastAsia="fr-FR" w:bidi="ar-SA"/>
                <w14:ligatures w14:val="standardContextual"/>
              </w:rPr>
            </w:pPr>
            <w:hyperlink w:anchor="_Toc222994628" w:history="1">
              <w:r w:rsidR="00045E8B" w:rsidRPr="00481C80">
                <w:rPr>
                  <w:rStyle w:val="Lienhypertexte"/>
                  <w:noProof/>
                </w:rPr>
                <w:t>Chapitre 8.</w:t>
              </w:r>
              <w:r w:rsidR="00045E8B">
                <w:rPr>
                  <w:rFonts w:eastAsiaTheme="minorEastAsia" w:cstheme="minorBidi"/>
                  <w:b w:val="0"/>
                  <w:bCs w:val="0"/>
                  <w:caps w:val="0"/>
                  <w:noProof/>
                  <w:kern w:val="2"/>
                  <w:sz w:val="24"/>
                  <w:szCs w:val="24"/>
                  <w:u w:val="none"/>
                  <w:lang w:eastAsia="fr-FR" w:bidi="ar-SA"/>
                  <w14:ligatures w14:val="standardContextual"/>
                </w:rPr>
                <w:tab/>
              </w:r>
              <w:r w:rsidR="00045E8B" w:rsidRPr="00481C80">
                <w:rPr>
                  <w:rStyle w:val="Lienhypertexte"/>
                  <w:noProof/>
                </w:rPr>
                <w:t>Suivi et contrôle de l’exécution du Contrat</w:t>
              </w:r>
              <w:r w:rsidR="00045E8B">
                <w:rPr>
                  <w:noProof/>
                  <w:webHidden/>
                </w:rPr>
                <w:tab/>
              </w:r>
              <w:r w:rsidR="00045E8B">
                <w:rPr>
                  <w:noProof/>
                  <w:webHidden/>
                </w:rPr>
                <w:fldChar w:fldCharType="begin"/>
              </w:r>
              <w:r w:rsidR="00045E8B">
                <w:rPr>
                  <w:noProof/>
                  <w:webHidden/>
                </w:rPr>
                <w:instrText xml:space="preserve"> PAGEREF _Toc222994628 \h </w:instrText>
              </w:r>
              <w:r w:rsidR="00045E8B">
                <w:rPr>
                  <w:noProof/>
                  <w:webHidden/>
                </w:rPr>
              </w:r>
              <w:r w:rsidR="00045E8B">
                <w:rPr>
                  <w:noProof/>
                  <w:webHidden/>
                </w:rPr>
                <w:fldChar w:fldCharType="separate"/>
              </w:r>
              <w:r>
                <w:rPr>
                  <w:noProof/>
                  <w:webHidden/>
                </w:rPr>
                <w:t>26</w:t>
              </w:r>
              <w:r w:rsidR="00045E8B">
                <w:rPr>
                  <w:noProof/>
                  <w:webHidden/>
                </w:rPr>
                <w:fldChar w:fldCharType="end"/>
              </w:r>
            </w:hyperlink>
          </w:p>
          <w:p w14:paraId="4613582E" w14:textId="6E685591" w:rsidR="00045E8B" w:rsidRDefault="00A83854">
            <w:pPr>
              <w:pStyle w:val="TM2"/>
              <w:tabs>
                <w:tab w:val="right" w:pos="9062"/>
              </w:tabs>
              <w:rPr>
                <w:rFonts w:eastAsiaTheme="minorEastAsia" w:cstheme="minorBidi"/>
                <w:b w:val="0"/>
                <w:bCs w:val="0"/>
                <w:smallCaps w:val="0"/>
                <w:noProof/>
                <w:kern w:val="2"/>
                <w:sz w:val="24"/>
                <w:szCs w:val="24"/>
                <w:lang w:eastAsia="fr-FR" w:bidi="ar-SA"/>
                <w14:ligatures w14:val="standardContextual"/>
              </w:rPr>
            </w:pPr>
            <w:hyperlink w:anchor="_Toc222994629" w:history="1">
              <w:r w:rsidR="00045E8B" w:rsidRPr="00481C80">
                <w:rPr>
                  <w:rStyle w:val="Lienhypertexte"/>
                  <w:rFonts w:ascii="Microsoft Yi Baiti" w:eastAsia="Microsoft Yi Baiti" w:hAnsi="Microsoft Yi Baiti"/>
                  <w:noProof/>
                </w:rPr>
                <w:t>Article 31</w:t>
              </w:r>
              <w:r w:rsidR="00045E8B" w:rsidRPr="00481C80">
                <w:rPr>
                  <w:rStyle w:val="Lienhypertexte"/>
                  <w:noProof/>
                </w:rPr>
                <w:t xml:space="preserve"> Pouvoir général de contrôle du Concédant</w:t>
              </w:r>
              <w:r w:rsidR="00045E8B">
                <w:rPr>
                  <w:noProof/>
                  <w:webHidden/>
                </w:rPr>
                <w:tab/>
              </w:r>
              <w:r w:rsidR="00045E8B">
                <w:rPr>
                  <w:noProof/>
                  <w:webHidden/>
                </w:rPr>
                <w:fldChar w:fldCharType="begin"/>
              </w:r>
              <w:r w:rsidR="00045E8B">
                <w:rPr>
                  <w:noProof/>
                  <w:webHidden/>
                </w:rPr>
                <w:instrText xml:space="preserve"> PAGEREF _Toc222994629 \h </w:instrText>
              </w:r>
              <w:r w:rsidR="00045E8B">
                <w:rPr>
                  <w:noProof/>
                  <w:webHidden/>
                </w:rPr>
              </w:r>
              <w:r w:rsidR="00045E8B">
                <w:rPr>
                  <w:noProof/>
                  <w:webHidden/>
                </w:rPr>
                <w:fldChar w:fldCharType="separate"/>
              </w:r>
              <w:r>
                <w:rPr>
                  <w:noProof/>
                  <w:webHidden/>
                </w:rPr>
                <w:t>26</w:t>
              </w:r>
              <w:r w:rsidR="00045E8B">
                <w:rPr>
                  <w:noProof/>
                  <w:webHidden/>
                </w:rPr>
                <w:fldChar w:fldCharType="end"/>
              </w:r>
            </w:hyperlink>
          </w:p>
          <w:p w14:paraId="6F2AA550" w14:textId="10C8160D" w:rsidR="00045E8B" w:rsidRDefault="00A83854">
            <w:pPr>
              <w:pStyle w:val="TM2"/>
              <w:tabs>
                <w:tab w:val="right" w:pos="9062"/>
              </w:tabs>
              <w:rPr>
                <w:rFonts w:eastAsiaTheme="minorEastAsia" w:cstheme="minorBidi"/>
                <w:b w:val="0"/>
                <w:bCs w:val="0"/>
                <w:smallCaps w:val="0"/>
                <w:noProof/>
                <w:kern w:val="2"/>
                <w:sz w:val="24"/>
                <w:szCs w:val="24"/>
                <w:lang w:eastAsia="fr-FR" w:bidi="ar-SA"/>
                <w14:ligatures w14:val="standardContextual"/>
              </w:rPr>
            </w:pPr>
            <w:hyperlink w:anchor="_Toc222994630" w:history="1">
              <w:r w:rsidR="00045E8B" w:rsidRPr="00481C80">
                <w:rPr>
                  <w:rStyle w:val="Lienhypertexte"/>
                  <w:rFonts w:ascii="Microsoft Yi Baiti" w:eastAsia="Microsoft Yi Baiti" w:hAnsi="Microsoft Yi Baiti"/>
                  <w:noProof/>
                </w:rPr>
                <w:t>Article 32</w:t>
              </w:r>
              <w:r w:rsidR="00045E8B" w:rsidRPr="00481C80">
                <w:rPr>
                  <w:rStyle w:val="Lienhypertexte"/>
                  <w:noProof/>
                </w:rPr>
                <w:t xml:space="preserve"> Comité de suivi</w:t>
              </w:r>
              <w:r w:rsidR="00045E8B">
                <w:rPr>
                  <w:noProof/>
                  <w:webHidden/>
                </w:rPr>
                <w:tab/>
              </w:r>
              <w:r w:rsidR="00045E8B">
                <w:rPr>
                  <w:noProof/>
                  <w:webHidden/>
                </w:rPr>
                <w:fldChar w:fldCharType="begin"/>
              </w:r>
              <w:r w:rsidR="00045E8B">
                <w:rPr>
                  <w:noProof/>
                  <w:webHidden/>
                </w:rPr>
                <w:instrText xml:space="preserve"> PAGEREF _Toc222994630 \h </w:instrText>
              </w:r>
              <w:r w:rsidR="00045E8B">
                <w:rPr>
                  <w:noProof/>
                  <w:webHidden/>
                </w:rPr>
              </w:r>
              <w:r w:rsidR="00045E8B">
                <w:rPr>
                  <w:noProof/>
                  <w:webHidden/>
                </w:rPr>
                <w:fldChar w:fldCharType="separate"/>
              </w:r>
              <w:r>
                <w:rPr>
                  <w:noProof/>
                  <w:webHidden/>
                </w:rPr>
                <w:t>27</w:t>
              </w:r>
              <w:r w:rsidR="00045E8B">
                <w:rPr>
                  <w:noProof/>
                  <w:webHidden/>
                </w:rPr>
                <w:fldChar w:fldCharType="end"/>
              </w:r>
            </w:hyperlink>
          </w:p>
          <w:p w14:paraId="5214EEA3" w14:textId="2983B118" w:rsidR="00045E8B" w:rsidRDefault="00A83854">
            <w:pPr>
              <w:pStyle w:val="TM3"/>
              <w:tabs>
                <w:tab w:val="right" w:pos="9062"/>
              </w:tabs>
              <w:rPr>
                <w:rFonts w:eastAsiaTheme="minorEastAsia" w:cstheme="minorBidi"/>
                <w:smallCaps w:val="0"/>
                <w:noProof/>
                <w:kern w:val="2"/>
                <w:sz w:val="24"/>
                <w:szCs w:val="24"/>
                <w:lang w:eastAsia="fr-FR" w:bidi="ar-SA"/>
                <w14:ligatures w14:val="standardContextual"/>
              </w:rPr>
            </w:pPr>
            <w:hyperlink w:anchor="_Toc222994631" w:history="1">
              <w:r w:rsidR="00045E8B" w:rsidRPr="00481C80">
                <w:rPr>
                  <w:rStyle w:val="Lienhypertexte"/>
                  <w:rFonts w:ascii="Microsoft Yi Baiti" w:eastAsia="Microsoft Yi Baiti" w:hAnsi="Microsoft Yi Baiti"/>
                  <w:noProof/>
                </w:rPr>
                <w:t>Article 32.1</w:t>
              </w:r>
              <w:r w:rsidR="00045E8B" w:rsidRPr="00481C80">
                <w:rPr>
                  <w:rStyle w:val="Lienhypertexte"/>
                  <w:noProof/>
                </w:rPr>
                <w:t xml:space="preserve"> Comité de suivi d’exécution</w:t>
              </w:r>
              <w:r w:rsidR="00045E8B">
                <w:rPr>
                  <w:noProof/>
                  <w:webHidden/>
                </w:rPr>
                <w:tab/>
              </w:r>
              <w:r w:rsidR="00045E8B">
                <w:rPr>
                  <w:noProof/>
                  <w:webHidden/>
                </w:rPr>
                <w:fldChar w:fldCharType="begin"/>
              </w:r>
              <w:r w:rsidR="00045E8B">
                <w:rPr>
                  <w:noProof/>
                  <w:webHidden/>
                </w:rPr>
                <w:instrText xml:space="preserve"> PAGEREF _Toc222994631 \h </w:instrText>
              </w:r>
              <w:r w:rsidR="00045E8B">
                <w:rPr>
                  <w:noProof/>
                  <w:webHidden/>
                </w:rPr>
              </w:r>
              <w:r w:rsidR="00045E8B">
                <w:rPr>
                  <w:noProof/>
                  <w:webHidden/>
                </w:rPr>
                <w:fldChar w:fldCharType="separate"/>
              </w:r>
              <w:r>
                <w:rPr>
                  <w:noProof/>
                  <w:webHidden/>
                </w:rPr>
                <w:t>27</w:t>
              </w:r>
              <w:r w:rsidR="00045E8B">
                <w:rPr>
                  <w:noProof/>
                  <w:webHidden/>
                </w:rPr>
                <w:fldChar w:fldCharType="end"/>
              </w:r>
            </w:hyperlink>
          </w:p>
          <w:p w14:paraId="0813D7BB" w14:textId="090F6470" w:rsidR="00045E8B" w:rsidRDefault="00A83854">
            <w:pPr>
              <w:pStyle w:val="TM3"/>
              <w:tabs>
                <w:tab w:val="right" w:pos="9062"/>
              </w:tabs>
              <w:rPr>
                <w:rFonts w:eastAsiaTheme="minorEastAsia" w:cstheme="minorBidi"/>
                <w:smallCaps w:val="0"/>
                <w:noProof/>
                <w:kern w:val="2"/>
                <w:sz w:val="24"/>
                <w:szCs w:val="24"/>
                <w:lang w:eastAsia="fr-FR" w:bidi="ar-SA"/>
                <w14:ligatures w14:val="standardContextual"/>
              </w:rPr>
            </w:pPr>
            <w:hyperlink w:anchor="_Toc222994632" w:history="1">
              <w:r w:rsidR="00045E8B" w:rsidRPr="00481C80">
                <w:rPr>
                  <w:rStyle w:val="Lienhypertexte"/>
                  <w:rFonts w:ascii="Microsoft Yi Baiti" w:eastAsia="Microsoft Yi Baiti" w:hAnsi="Microsoft Yi Baiti"/>
                  <w:noProof/>
                </w:rPr>
                <w:t>Article 32.2</w:t>
              </w:r>
              <w:r w:rsidR="00045E8B" w:rsidRPr="00481C80">
                <w:rPr>
                  <w:rStyle w:val="Lienhypertexte"/>
                  <w:noProof/>
                </w:rPr>
                <w:t xml:space="preserve"> Fréquence de réunions du Comité de suivi d’exécution</w:t>
              </w:r>
              <w:r w:rsidR="00045E8B">
                <w:rPr>
                  <w:noProof/>
                  <w:webHidden/>
                </w:rPr>
                <w:tab/>
              </w:r>
              <w:r w:rsidR="00045E8B">
                <w:rPr>
                  <w:noProof/>
                  <w:webHidden/>
                </w:rPr>
                <w:fldChar w:fldCharType="begin"/>
              </w:r>
              <w:r w:rsidR="00045E8B">
                <w:rPr>
                  <w:noProof/>
                  <w:webHidden/>
                </w:rPr>
                <w:instrText xml:space="preserve"> PAGEREF _Toc222994632 \h </w:instrText>
              </w:r>
              <w:r w:rsidR="00045E8B">
                <w:rPr>
                  <w:noProof/>
                  <w:webHidden/>
                </w:rPr>
              </w:r>
              <w:r w:rsidR="00045E8B">
                <w:rPr>
                  <w:noProof/>
                  <w:webHidden/>
                </w:rPr>
                <w:fldChar w:fldCharType="separate"/>
              </w:r>
              <w:r>
                <w:rPr>
                  <w:noProof/>
                  <w:webHidden/>
                </w:rPr>
                <w:t>28</w:t>
              </w:r>
              <w:r w:rsidR="00045E8B">
                <w:rPr>
                  <w:noProof/>
                  <w:webHidden/>
                </w:rPr>
                <w:fldChar w:fldCharType="end"/>
              </w:r>
            </w:hyperlink>
          </w:p>
          <w:p w14:paraId="7C47E5B7" w14:textId="7C3926FB" w:rsidR="00045E8B" w:rsidRDefault="00A83854">
            <w:pPr>
              <w:pStyle w:val="TM2"/>
              <w:tabs>
                <w:tab w:val="right" w:pos="9062"/>
              </w:tabs>
              <w:rPr>
                <w:rFonts w:eastAsiaTheme="minorEastAsia" w:cstheme="minorBidi"/>
                <w:b w:val="0"/>
                <w:bCs w:val="0"/>
                <w:smallCaps w:val="0"/>
                <w:noProof/>
                <w:kern w:val="2"/>
                <w:sz w:val="24"/>
                <w:szCs w:val="24"/>
                <w:lang w:eastAsia="fr-FR" w:bidi="ar-SA"/>
                <w14:ligatures w14:val="standardContextual"/>
              </w:rPr>
            </w:pPr>
            <w:hyperlink w:anchor="_Toc222994633" w:history="1">
              <w:r w:rsidR="00045E8B" w:rsidRPr="00481C80">
                <w:rPr>
                  <w:rStyle w:val="Lienhypertexte"/>
                  <w:rFonts w:ascii="Microsoft Yi Baiti" w:eastAsia="Microsoft Yi Baiti" w:hAnsi="Microsoft Yi Baiti"/>
                  <w:noProof/>
                </w:rPr>
                <w:t>Article 33</w:t>
              </w:r>
              <w:r w:rsidR="00045E8B" w:rsidRPr="00481C80">
                <w:rPr>
                  <w:rStyle w:val="Lienhypertexte"/>
                  <w:noProof/>
                </w:rPr>
                <w:t xml:space="preserve"> Documents relatifs à la tenue des réunions</w:t>
              </w:r>
              <w:r w:rsidR="00045E8B">
                <w:rPr>
                  <w:noProof/>
                  <w:webHidden/>
                </w:rPr>
                <w:tab/>
              </w:r>
              <w:r w:rsidR="00045E8B">
                <w:rPr>
                  <w:noProof/>
                  <w:webHidden/>
                </w:rPr>
                <w:fldChar w:fldCharType="begin"/>
              </w:r>
              <w:r w:rsidR="00045E8B">
                <w:rPr>
                  <w:noProof/>
                  <w:webHidden/>
                </w:rPr>
                <w:instrText xml:space="preserve"> PAGEREF _Toc222994633 \h </w:instrText>
              </w:r>
              <w:r w:rsidR="00045E8B">
                <w:rPr>
                  <w:noProof/>
                  <w:webHidden/>
                </w:rPr>
              </w:r>
              <w:r w:rsidR="00045E8B">
                <w:rPr>
                  <w:noProof/>
                  <w:webHidden/>
                </w:rPr>
                <w:fldChar w:fldCharType="separate"/>
              </w:r>
              <w:r>
                <w:rPr>
                  <w:noProof/>
                  <w:webHidden/>
                </w:rPr>
                <w:t>28</w:t>
              </w:r>
              <w:r w:rsidR="00045E8B">
                <w:rPr>
                  <w:noProof/>
                  <w:webHidden/>
                </w:rPr>
                <w:fldChar w:fldCharType="end"/>
              </w:r>
            </w:hyperlink>
          </w:p>
          <w:p w14:paraId="6D4493F1" w14:textId="344C878F" w:rsidR="00045E8B" w:rsidRDefault="00A83854">
            <w:pPr>
              <w:pStyle w:val="TM3"/>
              <w:tabs>
                <w:tab w:val="right" w:pos="9062"/>
              </w:tabs>
              <w:rPr>
                <w:rFonts w:eastAsiaTheme="minorEastAsia" w:cstheme="minorBidi"/>
                <w:smallCaps w:val="0"/>
                <w:noProof/>
                <w:kern w:val="2"/>
                <w:sz w:val="24"/>
                <w:szCs w:val="24"/>
                <w:lang w:eastAsia="fr-FR" w:bidi="ar-SA"/>
                <w14:ligatures w14:val="standardContextual"/>
              </w:rPr>
            </w:pPr>
            <w:hyperlink w:anchor="_Toc222994634" w:history="1">
              <w:r w:rsidR="00045E8B" w:rsidRPr="00481C80">
                <w:rPr>
                  <w:rStyle w:val="Lienhypertexte"/>
                  <w:rFonts w:ascii="Microsoft Yi Baiti" w:eastAsia="Microsoft Yi Baiti" w:hAnsi="Microsoft Yi Baiti"/>
                  <w:noProof/>
                </w:rPr>
                <w:t>Article 33.1</w:t>
              </w:r>
              <w:r w:rsidR="00045E8B" w:rsidRPr="00481C80">
                <w:rPr>
                  <w:rStyle w:val="Lienhypertexte"/>
                  <w:noProof/>
                </w:rPr>
                <w:t xml:space="preserve"> Ordres du jour et compte rendus de réunions</w:t>
              </w:r>
              <w:r w:rsidR="00045E8B">
                <w:rPr>
                  <w:noProof/>
                  <w:webHidden/>
                </w:rPr>
                <w:tab/>
              </w:r>
              <w:r w:rsidR="00045E8B">
                <w:rPr>
                  <w:noProof/>
                  <w:webHidden/>
                </w:rPr>
                <w:fldChar w:fldCharType="begin"/>
              </w:r>
              <w:r w:rsidR="00045E8B">
                <w:rPr>
                  <w:noProof/>
                  <w:webHidden/>
                </w:rPr>
                <w:instrText xml:space="preserve"> PAGEREF _Toc222994634 \h </w:instrText>
              </w:r>
              <w:r w:rsidR="00045E8B">
                <w:rPr>
                  <w:noProof/>
                  <w:webHidden/>
                </w:rPr>
              </w:r>
              <w:r w:rsidR="00045E8B">
                <w:rPr>
                  <w:noProof/>
                  <w:webHidden/>
                </w:rPr>
                <w:fldChar w:fldCharType="separate"/>
              </w:r>
              <w:r>
                <w:rPr>
                  <w:noProof/>
                  <w:webHidden/>
                </w:rPr>
                <w:t>28</w:t>
              </w:r>
              <w:r w:rsidR="00045E8B">
                <w:rPr>
                  <w:noProof/>
                  <w:webHidden/>
                </w:rPr>
                <w:fldChar w:fldCharType="end"/>
              </w:r>
            </w:hyperlink>
          </w:p>
          <w:p w14:paraId="7AEC6521" w14:textId="55072429" w:rsidR="00045E8B" w:rsidRDefault="00A83854">
            <w:pPr>
              <w:pStyle w:val="TM3"/>
              <w:tabs>
                <w:tab w:val="right" w:pos="9062"/>
              </w:tabs>
              <w:rPr>
                <w:rFonts w:eastAsiaTheme="minorEastAsia" w:cstheme="minorBidi"/>
                <w:smallCaps w:val="0"/>
                <w:noProof/>
                <w:kern w:val="2"/>
                <w:sz w:val="24"/>
                <w:szCs w:val="24"/>
                <w:lang w:eastAsia="fr-FR" w:bidi="ar-SA"/>
                <w14:ligatures w14:val="standardContextual"/>
              </w:rPr>
            </w:pPr>
            <w:hyperlink w:anchor="_Toc222994635" w:history="1">
              <w:r w:rsidR="00045E8B" w:rsidRPr="00481C80">
                <w:rPr>
                  <w:rStyle w:val="Lienhypertexte"/>
                  <w:rFonts w:ascii="Microsoft Yi Baiti" w:eastAsia="Microsoft Yi Baiti" w:hAnsi="Microsoft Yi Baiti"/>
                  <w:noProof/>
                </w:rPr>
                <w:t>Article 33.2</w:t>
              </w:r>
              <w:r w:rsidR="00045E8B" w:rsidRPr="00481C80">
                <w:rPr>
                  <w:rStyle w:val="Lienhypertexte"/>
                  <w:noProof/>
                </w:rPr>
                <w:t xml:space="preserve"> Tableaux de bord et données périodiques</w:t>
              </w:r>
              <w:r w:rsidR="00045E8B">
                <w:rPr>
                  <w:noProof/>
                  <w:webHidden/>
                </w:rPr>
                <w:tab/>
              </w:r>
              <w:r w:rsidR="00045E8B">
                <w:rPr>
                  <w:noProof/>
                  <w:webHidden/>
                </w:rPr>
                <w:fldChar w:fldCharType="begin"/>
              </w:r>
              <w:r w:rsidR="00045E8B">
                <w:rPr>
                  <w:noProof/>
                  <w:webHidden/>
                </w:rPr>
                <w:instrText xml:space="preserve"> PAGEREF _Toc222994635 \h </w:instrText>
              </w:r>
              <w:r w:rsidR="00045E8B">
                <w:rPr>
                  <w:noProof/>
                  <w:webHidden/>
                </w:rPr>
              </w:r>
              <w:r w:rsidR="00045E8B">
                <w:rPr>
                  <w:noProof/>
                  <w:webHidden/>
                </w:rPr>
                <w:fldChar w:fldCharType="separate"/>
              </w:r>
              <w:r>
                <w:rPr>
                  <w:noProof/>
                  <w:webHidden/>
                </w:rPr>
                <w:t>28</w:t>
              </w:r>
              <w:r w:rsidR="00045E8B">
                <w:rPr>
                  <w:noProof/>
                  <w:webHidden/>
                </w:rPr>
                <w:fldChar w:fldCharType="end"/>
              </w:r>
            </w:hyperlink>
          </w:p>
          <w:p w14:paraId="59F0A86F" w14:textId="1E955DCF" w:rsidR="00045E8B" w:rsidRDefault="00A83854">
            <w:pPr>
              <w:pStyle w:val="TM2"/>
              <w:tabs>
                <w:tab w:val="right" w:pos="9062"/>
              </w:tabs>
              <w:rPr>
                <w:rFonts w:eastAsiaTheme="minorEastAsia" w:cstheme="minorBidi"/>
                <w:b w:val="0"/>
                <w:bCs w:val="0"/>
                <w:smallCaps w:val="0"/>
                <w:noProof/>
                <w:kern w:val="2"/>
                <w:sz w:val="24"/>
                <w:szCs w:val="24"/>
                <w:lang w:eastAsia="fr-FR" w:bidi="ar-SA"/>
                <w14:ligatures w14:val="standardContextual"/>
              </w:rPr>
            </w:pPr>
            <w:hyperlink w:anchor="_Toc222994636" w:history="1">
              <w:r w:rsidR="00045E8B" w:rsidRPr="00481C80">
                <w:rPr>
                  <w:rStyle w:val="Lienhypertexte"/>
                  <w:rFonts w:ascii="Microsoft Yi Baiti" w:eastAsia="Microsoft Yi Baiti" w:hAnsi="Microsoft Yi Baiti"/>
                  <w:noProof/>
                </w:rPr>
                <w:t>Article 34</w:t>
              </w:r>
              <w:r w:rsidR="00045E8B" w:rsidRPr="00481C80">
                <w:rPr>
                  <w:rStyle w:val="Lienhypertexte"/>
                  <w:noProof/>
                </w:rPr>
                <w:t xml:space="preserve"> Rapport annuel de la concession</w:t>
              </w:r>
              <w:r w:rsidR="00045E8B">
                <w:rPr>
                  <w:noProof/>
                  <w:webHidden/>
                </w:rPr>
                <w:tab/>
              </w:r>
              <w:r w:rsidR="00045E8B">
                <w:rPr>
                  <w:noProof/>
                  <w:webHidden/>
                </w:rPr>
                <w:fldChar w:fldCharType="begin"/>
              </w:r>
              <w:r w:rsidR="00045E8B">
                <w:rPr>
                  <w:noProof/>
                  <w:webHidden/>
                </w:rPr>
                <w:instrText xml:space="preserve"> PAGEREF _Toc222994636 \h </w:instrText>
              </w:r>
              <w:r w:rsidR="00045E8B">
                <w:rPr>
                  <w:noProof/>
                  <w:webHidden/>
                </w:rPr>
              </w:r>
              <w:r w:rsidR="00045E8B">
                <w:rPr>
                  <w:noProof/>
                  <w:webHidden/>
                </w:rPr>
                <w:fldChar w:fldCharType="separate"/>
              </w:r>
              <w:r>
                <w:rPr>
                  <w:noProof/>
                  <w:webHidden/>
                </w:rPr>
                <w:t>28</w:t>
              </w:r>
              <w:r w:rsidR="00045E8B">
                <w:rPr>
                  <w:noProof/>
                  <w:webHidden/>
                </w:rPr>
                <w:fldChar w:fldCharType="end"/>
              </w:r>
            </w:hyperlink>
          </w:p>
          <w:p w14:paraId="007A9780" w14:textId="07AB0AD7" w:rsidR="00045E8B" w:rsidRDefault="00A83854">
            <w:pPr>
              <w:pStyle w:val="TM3"/>
              <w:tabs>
                <w:tab w:val="right" w:pos="9062"/>
              </w:tabs>
              <w:rPr>
                <w:rFonts w:eastAsiaTheme="minorEastAsia" w:cstheme="minorBidi"/>
                <w:smallCaps w:val="0"/>
                <w:noProof/>
                <w:kern w:val="2"/>
                <w:sz w:val="24"/>
                <w:szCs w:val="24"/>
                <w:lang w:eastAsia="fr-FR" w:bidi="ar-SA"/>
                <w14:ligatures w14:val="standardContextual"/>
              </w:rPr>
            </w:pPr>
            <w:hyperlink w:anchor="_Toc222994637" w:history="1">
              <w:r w:rsidR="00045E8B" w:rsidRPr="00481C80">
                <w:rPr>
                  <w:rStyle w:val="Lienhypertexte"/>
                  <w:rFonts w:ascii="Microsoft Yi Baiti" w:eastAsia="Microsoft Yi Baiti" w:hAnsi="Microsoft Yi Baiti"/>
                  <w:noProof/>
                </w:rPr>
                <w:t>Article 34.1</w:t>
              </w:r>
              <w:r w:rsidR="00045E8B" w:rsidRPr="00481C80">
                <w:rPr>
                  <w:rStyle w:val="Lienhypertexte"/>
                  <w:noProof/>
                </w:rPr>
                <w:t xml:space="preserve"> Généralités</w:t>
              </w:r>
              <w:r w:rsidR="00045E8B">
                <w:rPr>
                  <w:noProof/>
                  <w:webHidden/>
                </w:rPr>
                <w:tab/>
              </w:r>
              <w:r w:rsidR="00045E8B">
                <w:rPr>
                  <w:noProof/>
                  <w:webHidden/>
                </w:rPr>
                <w:fldChar w:fldCharType="begin"/>
              </w:r>
              <w:r w:rsidR="00045E8B">
                <w:rPr>
                  <w:noProof/>
                  <w:webHidden/>
                </w:rPr>
                <w:instrText xml:space="preserve"> PAGEREF _Toc222994637 \h </w:instrText>
              </w:r>
              <w:r w:rsidR="00045E8B">
                <w:rPr>
                  <w:noProof/>
                  <w:webHidden/>
                </w:rPr>
              </w:r>
              <w:r w:rsidR="00045E8B">
                <w:rPr>
                  <w:noProof/>
                  <w:webHidden/>
                </w:rPr>
                <w:fldChar w:fldCharType="separate"/>
              </w:r>
              <w:r>
                <w:rPr>
                  <w:noProof/>
                  <w:webHidden/>
                </w:rPr>
                <w:t>28</w:t>
              </w:r>
              <w:r w:rsidR="00045E8B">
                <w:rPr>
                  <w:noProof/>
                  <w:webHidden/>
                </w:rPr>
                <w:fldChar w:fldCharType="end"/>
              </w:r>
            </w:hyperlink>
          </w:p>
          <w:p w14:paraId="7A12AF8F" w14:textId="1A6699C3" w:rsidR="00045E8B" w:rsidRDefault="00A83854">
            <w:pPr>
              <w:pStyle w:val="TM3"/>
              <w:tabs>
                <w:tab w:val="right" w:pos="9062"/>
              </w:tabs>
              <w:rPr>
                <w:rFonts w:eastAsiaTheme="minorEastAsia" w:cstheme="minorBidi"/>
                <w:smallCaps w:val="0"/>
                <w:noProof/>
                <w:kern w:val="2"/>
                <w:sz w:val="24"/>
                <w:szCs w:val="24"/>
                <w:lang w:eastAsia="fr-FR" w:bidi="ar-SA"/>
                <w14:ligatures w14:val="standardContextual"/>
              </w:rPr>
            </w:pPr>
            <w:hyperlink w:anchor="_Toc222994638" w:history="1">
              <w:r w:rsidR="00045E8B" w:rsidRPr="00481C80">
                <w:rPr>
                  <w:rStyle w:val="Lienhypertexte"/>
                  <w:rFonts w:ascii="Microsoft Yi Baiti" w:eastAsia="Microsoft Yi Baiti" w:hAnsi="Microsoft Yi Baiti"/>
                  <w:noProof/>
                </w:rPr>
                <w:t>Article 34.2</w:t>
              </w:r>
              <w:r w:rsidR="00045E8B" w:rsidRPr="00481C80">
                <w:rPr>
                  <w:rStyle w:val="Lienhypertexte"/>
                  <w:noProof/>
                </w:rPr>
                <w:t xml:space="preserve"> Rapport technico-financier</w:t>
              </w:r>
              <w:r w:rsidR="00045E8B">
                <w:rPr>
                  <w:noProof/>
                  <w:webHidden/>
                </w:rPr>
                <w:tab/>
              </w:r>
              <w:r w:rsidR="00045E8B">
                <w:rPr>
                  <w:noProof/>
                  <w:webHidden/>
                </w:rPr>
                <w:fldChar w:fldCharType="begin"/>
              </w:r>
              <w:r w:rsidR="00045E8B">
                <w:rPr>
                  <w:noProof/>
                  <w:webHidden/>
                </w:rPr>
                <w:instrText xml:space="preserve"> PAGEREF _Toc222994638 \h </w:instrText>
              </w:r>
              <w:r w:rsidR="00045E8B">
                <w:rPr>
                  <w:noProof/>
                  <w:webHidden/>
                </w:rPr>
              </w:r>
              <w:r w:rsidR="00045E8B">
                <w:rPr>
                  <w:noProof/>
                  <w:webHidden/>
                </w:rPr>
                <w:fldChar w:fldCharType="separate"/>
              </w:r>
              <w:r>
                <w:rPr>
                  <w:noProof/>
                  <w:webHidden/>
                </w:rPr>
                <w:t>30</w:t>
              </w:r>
              <w:r w:rsidR="00045E8B">
                <w:rPr>
                  <w:noProof/>
                  <w:webHidden/>
                </w:rPr>
                <w:fldChar w:fldCharType="end"/>
              </w:r>
            </w:hyperlink>
          </w:p>
          <w:p w14:paraId="39E60BA5" w14:textId="195690B6" w:rsidR="00045E8B" w:rsidRDefault="00A83854">
            <w:pPr>
              <w:pStyle w:val="TM3"/>
              <w:tabs>
                <w:tab w:val="right" w:pos="9062"/>
              </w:tabs>
              <w:rPr>
                <w:rFonts w:eastAsiaTheme="minorEastAsia" w:cstheme="minorBidi"/>
                <w:smallCaps w:val="0"/>
                <w:noProof/>
                <w:kern w:val="2"/>
                <w:sz w:val="24"/>
                <w:szCs w:val="24"/>
                <w:lang w:eastAsia="fr-FR" w:bidi="ar-SA"/>
                <w14:ligatures w14:val="standardContextual"/>
              </w:rPr>
            </w:pPr>
            <w:hyperlink w:anchor="_Toc222994639" w:history="1">
              <w:r w:rsidR="00045E8B" w:rsidRPr="00481C80">
                <w:rPr>
                  <w:rStyle w:val="Lienhypertexte"/>
                  <w:rFonts w:ascii="Microsoft Yi Baiti" w:eastAsia="Microsoft Yi Baiti" w:hAnsi="Microsoft Yi Baiti"/>
                  <w:noProof/>
                </w:rPr>
                <w:t>Article 34.3</w:t>
              </w:r>
              <w:r w:rsidR="00045E8B" w:rsidRPr="00481C80">
                <w:rPr>
                  <w:rStyle w:val="Lienhypertexte"/>
                  <w:noProof/>
                </w:rPr>
                <w:t xml:space="preserve"> Analyse de la qualité du service – Rapport annuel sur Compte-rendu technique et financier</w:t>
              </w:r>
              <w:r w:rsidR="00045E8B">
                <w:rPr>
                  <w:noProof/>
                  <w:webHidden/>
                </w:rPr>
                <w:tab/>
              </w:r>
              <w:r w:rsidR="00045E8B">
                <w:rPr>
                  <w:noProof/>
                  <w:webHidden/>
                </w:rPr>
                <w:fldChar w:fldCharType="begin"/>
              </w:r>
              <w:r w:rsidR="00045E8B">
                <w:rPr>
                  <w:noProof/>
                  <w:webHidden/>
                </w:rPr>
                <w:instrText xml:space="preserve"> PAGEREF _Toc222994639 \h </w:instrText>
              </w:r>
              <w:r w:rsidR="00045E8B">
                <w:rPr>
                  <w:noProof/>
                  <w:webHidden/>
                </w:rPr>
              </w:r>
              <w:r w:rsidR="00045E8B">
                <w:rPr>
                  <w:noProof/>
                  <w:webHidden/>
                </w:rPr>
                <w:fldChar w:fldCharType="separate"/>
              </w:r>
              <w:r>
                <w:rPr>
                  <w:noProof/>
                  <w:webHidden/>
                </w:rPr>
                <w:t>30</w:t>
              </w:r>
              <w:r w:rsidR="00045E8B">
                <w:rPr>
                  <w:noProof/>
                  <w:webHidden/>
                </w:rPr>
                <w:fldChar w:fldCharType="end"/>
              </w:r>
            </w:hyperlink>
          </w:p>
          <w:p w14:paraId="49598033" w14:textId="380E1F71" w:rsidR="00045E8B" w:rsidRDefault="00A83854">
            <w:pPr>
              <w:pStyle w:val="TM2"/>
              <w:tabs>
                <w:tab w:val="right" w:pos="9062"/>
              </w:tabs>
              <w:rPr>
                <w:rFonts w:eastAsiaTheme="minorEastAsia" w:cstheme="minorBidi"/>
                <w:b w:val="0"/>
                <w:bCs w:val="0"/>
                <w:smallCaps w:val="0"/>
                <w:noProof/>
                <w:kern w:val="2"/>
                <w:sz w:val="24"/>
                <w:szCs w:val="24"/>
                <w:lang w:eastAsia="fr-FR" w:bidi="ar-SA"/>
                <w14:ligatures w14:val="standardContextual"/>
              </w:rPr>
            </w:pPr>
            <w:hyperlink w:anchor="_Toc222994640" w:history="1">
              <w:r w:rsidR="00045E8B" w:rsidRPr="00481C80">
                <w:rPr>
                  <w:rStyle w:val="Lienhypertexte"/>
                  <w:rFonts w:ascii="Microsoft Yi Baiti" w:eastAsia="Microsoft Yi Baiti" w:hAnsi="Microsoft Yi Baiti"/>
                  <w:noProof/>
                </w:rPr>
                <w:t>Article 35</w:t>
              </w:r>
              <w:r w:rsidR="00045E8B" w:rsidRPr="00481C80">
                <w:rPr>
                  <w:rStyle w:val="Lienhypertexte"/>
                  <w:noProof/>
                </w:rPr>
                <w:t xml:space="preserve"> Archivage</w:t>
              </w:r>
              <w:r w:rsidR="00045E8B">
                <w:rPr>
                  <w:noProof/>
                  <w:webHidden/>
                </w:rPr>
                <w:tab/>
              </w:r>
              <w:r w:rsidR="00045E8B">
                <w:rPr>
                  <w:noProof/>
                  <w:webHidden/>
                </w:rPr>
                <w:fldChar w:fldCharType="begin"/>
              </w:r>
              <w:r w:rsidR="00045E8B">
                <w:rPr>
                  <w:noProof/>
                  <w:webHidden/>
                </w:rPr>
                <w:instrText xml:space="preserve"> PAGEREF _Toc222994640 \h </w:instrText>
              </w:r>
              <w:r w:rsidR="00045E8B">
                <w:rPr>
                  <w:noProof/>
                  <w:webHidden/>
                </w:rPr>
              </w:r>
              <w:r w:rsidR="00045E8B">
                <w:rPr>
                  <w:noProof/>
                  <w:webHidden/>
                </w:rPr>
                <w:fldChar w:fldCharType="separate"/>
              </w:r>
              <w:r>
                <w:rPr>
                  <w:noProof/>
                  <w:webHidden/>
                </w:rPr>
                <w:t>31</w:t>
              </w:r>
              <w:r w:rsidR="00045E8B">
                <w:rPr>
                  <w:noProof/>
                  <w:webHidden/>
                </w:rPr>
                <w:fldChar w:fldCharType="end"/>
              </w:r>
            </w:hyperlink>
          </w:p>
          <w:p w14:paraId="0997F468" w14:textId="532E516A" w:rsidR="00045E8B" w:rsidRDefault="00A83854">
            <w:pPr>
              <w:pStyle w:val="TM2"/>
              <w:tabs>
                <w:tab w:val="right" w:pos="9062"/>
              </w:tabs>
              <w:rPr>
                <w:rFonts w:eastAsiaTheme="minorEastAsia" w:cstheme="minorBidi"/>
                <w:b w:val="0"/>
                <w:bCs w:val="0"/>
                <w:smallCaps w:val="0"/>
                <w:noProof/>
                <w:kern w:val="2"/>
                <w:sz w:val="24"/>
                <w:szCs w:val="24"/>
                <w:lang w:eastAsia="fr-FR" w:bidi="ar-SA"/>
                <w14:ligatures w14:val="standardContextual"/>
              </w:rPr>
            </w:pPr>
            <w:hyperlink w:anchor="_Toc222994641" w:history="1">
              <w:r w:rsidR="00045E8B" w:rsidRPr="00481C80">
                <w:rPr>
                  <w:rStyle w:val="Lienhypertexte"/>
                  <w:rFonts w:ascii="Microsoft Yi Baiti" w:eastAsia="Microsoft Yi Baiti" w:hAnsi="Microsoft Yi Baiti"/>
                  <w:noProof/>
                </w:rPr>
                <w:t>Article 36</w:t>
              </w:r>
              <w:r w:rsidR="00045E8B" w:rsidRPr="00481C80">
                <w:rPr>
                  <w:rStyle w:val="Lienhypertexte"/>
                  <w:noProof/>
                </w:rPr>
                <w:t xml:space="preserve"> Visites contradictoires</w:t>
              </w:r>
              <w:r w:rsidR="00045E8B">
                <w:rPr>
                  <w:noProof/>
                  <w:webHidden/>
                </w:rPr>
                <w:tab/>
              </w:r>
              <w:r w:rsidR="00045E8B">
                <w:rPr>
                  <w:noProof/>
                  <w:webHidden/>
                </w:rPr>
                <w:fldChar w:fldCharType="begin"/>
              </w:r>
              <w:r w:rsidR="00045E8B">
                <w:rPr>
                  <w:noProof/>
                  <w:webHidden/>
                </w:rPr>
                <w:instrText xml:space="preserve"> PAGEREF _Toc222994641 \h </w:instrText>
              </w:r>
              <w:r w:rsidR="00045E8B">
                <w:rPr>
                  <w:noProof/>
                  <w:webHidden/>
                </w:rPr>
              </w:r>
              <w:r w:rsidR="00045E8B">
                <w:rPr>
                  <w:noProof/>
                  <w:webHidden/>
                </w:rPr>
                <w:fldChar w:fldCharType="separate"/>
              </w:r>
              <w:r>
                <w:rPr>
                  <w:noProof/>
                  <w:webHidden/>
                </w:rPr>
                <w:t>31</w:t>
              </w:r>
              <w:r w:rsidR="00045E8B">
                <w:rPr>
                  <w:noProof/>
                  <w:webHidden/>
                </w:rPr>
                <w:fldChar w:fldCharType="end"/>
              </w:r>
            </w:hyperlink>
          </w:p>
          <w:p w14:paraId="2587DF06" w14:textId="6817B336" w:rsidR="00045E8B" w:rsidRDefault="00A83854">
            <w:pPr>
              <w:pStyle w:val="TM1"/>
              <w:tabs>
                <w:tab w:val="left" w:pos="1495"/>
                <w:tab w:val="right" w:pos="9062"/>
              </w:tabs>
              <w:rPr>
                <w:rFonts w:eastAsiaTheme="minorEastAsia" w:cstheme="minorBidi"/>
                <w:b w:val="0"/>
                <w:bCs w:val="0"/>
                <w:caps w:val="0"/>
                <w:noProof/>
                <w:kern w:val="2"/>
                <w:sz w:val="24"/>
                <w:szCs w:val="24"/>
                <w:u w:val="none"/>
                <w:lang w:eastAsia="fr-FR" w:bidi="ar-SA"/>
                <w14:ligatures w14:val="standardContextual"/>
              </w:rPr>
            </w:pPr>
            <w:hyperlink w:anchor="_Toc222994642" w:history="1">
              <w:r w:rsidR="00045E8B" w:rsidRPr="00481C80">
                <w:rPr>
                  <w:rStyle w:val="Lienhypertexte"/>
                  <w:noProof/>
                </w:rPr>
                <w:t>Chapitre 9.</w:t>
              </w:r>
              <w:r w:rsidR="00045E8B">
                <w:rPr>
                  <w:rFonts w:eastAsiaTheme="minorEastAsia" w:cstheme="minorBidi"/>
                  <w:b w:val="0"/>
                  <w:bCs w:val="0"/>
                  <w:caps w:val="0"/>
                  <w:noProof/>
                  <w:kern w:val="2"/>
                  <w:sz w:val="24"/>
                  <w:szCs w:val="24"/>
                  <w:u w:val="none"/>
                  <w:lang w:eastAsia="fr-FR" w:bidi="ar-SA"/>
                  <w14:ligatures w14:val="standardContextual"/>
                </w:rPr>
                <w:tab/>
              </w:r>
              <w:r w:rsidR="00045E8B" w:rsidRPr="00481C80">
                <w:rPr>
                  <w:rStyle w:val="Lienhypertexte"/>
                  <w:noProof/>
                </w:rPr>
                <w:t>Responsabilité du Concessionnaire</w:t>
              </w:r>
              <w:r w:rsidR="00045E8B">
                <w:rPr>
                  <w:noProof/>
                  <w:webHidden/>
                </w:rPr>
                <w:tab/>
              </w:r>
              <w:r w:rsidR="00045E8B">
                <w:rPr>
                  <w:noProof/>
                  <w:webHidden/>
                </w:rPr>
                <w:fldChar w:fldCharType="begin"/>
              </w:r>
              <w:r w:rsidR="00045E8B">
                <w:rPr>
                  <w:noProof/>
                  <w:webHidden/>
                </w:rPr>
                <w:instrText xml:space="preserve"> PAGEREF _Toc222994642 \h </w:instrText>
              </w:r>
              <w:r w:rsidR="00045E8B">
                <w:rPr>
                  <w:noProof/>
                  <w:webHidden/>
                </w:rPr>
              </w:r>
              <w:r w:rsidR="00045E8B">
                <w:rPr>
                  <w:noProof/>
                  <w:webHidden/>
                </w:rPr>
                <w:fldChar w:fldCharType="separate"/>
              </w:r>
              <w:r>
                <w:rPr>
                  <w:noProof/>
                  <w:webHidden/>
                </w:rPr>
                <w:t>31</w:t>
              </w:r>
              <w:r w:rsidR="00045E8B">
                <w:rPr>
                  <w:noProof/>
                  <w:webHidden/>
                </w:rPr>
                <w:fldChar w:fldCharType="end"/>
              </w:r>
            </w:hyperlink>
          </w:p>
          <w:p w14:paraId="6883A738" w14:textId="4FC8F782" w:rsidR="00045E8B" w:rsidRDefault="00A83854">
            <w:pPr>
              <w:pStyle w:val="TM2"/>
              <w:tabs>
                <w:tab w:val="right" w:pos="9062"/>
              </w:tabs>
              <w:rPr>
                <w:rFonts w:eastAsiaTheme="minorEastAsia" w:cstheme="minorBidi"/>
                <w:b w:val="0"/>
                <w:bCs w:val="0"/>
                <w:smallCaps w:val="0"/>
                <w:noProof/>
                <w:kern w:val="2"/>
                <w:sz w:val="24"/>
                <w:szCs w:val="24"/>
                <w:lang w:eastAsia="fr-FR" w:bidi="ar-SA"/>
                <w14:ligatures w14:val="standardContextual"/>
              </w:rPr>
            </w:pPr>
            <w:hyperlink w:anchor="_Toc222994643" w:history="1">
              <w:r w:rsidR="00045E8B" w:rsidRPr="00481C80">
                <w:rPr>
                  <w:rStyle w:val="Lienhypertexte"/>
                  <w:rFonts w:ascii="Microsoft Yi Baiti" w:eastAsia="Microsoft Yi Baiti" w:hAnsi="Microsoft Yi Baiti"/>
                  <w:noProof/>
                </w:rPr>
                <w:t>Article 37</w:t>
              </w:r>
              <w:r w:rsidR="00045E8B" w:rsidRPr="00481C80">
                <w:rPr>
                  <w:rStyle w:val="Lienhypertexte"/>
                  <w:noProof/>
                </w:rPr>
                <w:t xml:space="preserve"> Principe de responsabilité du Concessionnaire</w:t>
              </w:r>
              <w:r w:rsidR="00045E8B">
                <w:rPr>
                  <w:noProof/>
                  <w:webHidden/>
                </w:rPr>
                <w:tab/>
              </w:r>
              <w:r w:rsidR="00045E8B">
                <w:rPr>
                  <w:noProof/>
                  <w:webHidden/>
                </w:rPr>
                <w:fldChar w:fldCharType="begin"/>
              </w:r>
              <w:r w:rsidR="00045E8B">
                <w:rPr>
                  <w:noProof/>
                  <w:webHidden/>
                </w:rPr>
                <w:instrText xml:space="preserve"> PAGEREF _Toc222994643 \h </w:instrText>
              </w:r>
              <w:r w:rsidR="00045E8B">
                <w:rPr>
                  <w:noProof/>
                  <w:webHidden/>
                </w:rPr>
              </w:r>
              <w:r w:rsidR="00045E8B">
                <w:rPr>
                  <w:noProof/>
                  <w:webHidden/>
                </w:rPr>
                <w:fldChar w:fldCharType="separate"/>
              </w:r>
              <w:r>
                <w:rPr>
                  <w:noProof/>
                  <w:webHidden/>
                </w:rPr>
                <w:t>31</w:t>
              </w:r>
              <w:r w:rsidR="00045E8B">
                <w:rPr>
                  <w:noProof/>
                  <w:webHidden/>
                </w:rPr>
                <w:fldChar w:fldCharType="end"/>
              </w:r>
            </w:hyperlink>
          </w:p>
          <w:p w14:paraId="1DB2F878" w14:textId="51499A29" w:rsidR="00045E8B" w:rsidRDefault="00A83854">
            <w:pPr>
              <w:pStyle w:val="TM2"/>
              <w:tabs>
                <w:tab w:val="right" w:pos="9062"/>
              </w:tabs>
              <w:rPr>
                <w:rFonts w:eastAsiaTheme="minorEastAsia" w:cstheme="minorBidi"/>
                <w:b w:val="0"/>
                <w:bCs w:val="0"/>
                <w:smallCaps w:val="0"/>
                <w:noProof/>
                <w:kern w:val="2"/>
                <w:sz w:val="24"/>
                <w:szCs w:val="24"/>
                <w:lang w:eastAsia="fr-FR" w:bidi="ar-SA"/>
                <w14:ligatures w14:val="standardContextual"/>
              </w:rPr>
            </w:pPr>
            <w:hyperlink w:anchor="_Toc222994644" w:history="1">
              <w:r w:rsidR="00045E8B" w:rsidRPr="00481C80">
                <w:rPr>
                  <w:rStyle w:val="Lienhypertexte"/>
                  <w:rFonts w:ascii="Microsoft Yi Baiti" w:eastAsia="Microsoft Yi Baiti" w:hAnsi="Microsoft Yi Baiti"/>
                  <w:noProof/>
                </w:rPr>
                <w:t>Article 38</w:t>
              </w:r>
              <w:r w:rsidR="00045E8B" w:rsidRPr="00481C80">
                <w:rPr>
                  <w:rStyle w:val="Lienhypertexte"/>
                  <w:noProof/>
                </w:rPr>
                <w:t xml:space="preserve"> Respect de la législation et de la réglementation en vigueur</w:t>
              </w:r>
              <w:r w:rsidR="00045E8B">
                <w:rPr>
                  <w:noProof/>
                  <w:webHidden/>
                </w:rPr>
                <w:tab/>
              </w:r>
              <w:r w:rsidR="00045E8B">
                <w:rPr>
                  <w:noProof/>
                  <w:webHidden/>
                </w:rPr>
                <w:fldChar w:fldCharType="begin"/>
              </w:r>
              <w:r w:rsidR="00045E8B">
                <w:rPr>
                  <w:noProof/>
                  <w:webHidden/>
                </w:rPr>
                <w:instrText xml:space="preserve"> PAGEREF _Toc222994644 \h </w:instrText>
              </w:r>
              <w:r w:rsidR="00045E8B">
                <w:rPr>
                  <w:noProof/>
                  <w:webHidden/>
                </w:rPr>
              </w:r>
              <w:r w:rsidR="00045E8B">
                <w:rPr>
                  <w:noProof/>
                  <w:webHidden/>
                </w:rPr>
                <w:fldChar w:fldCharType="separate"/>
              </w:r>
              <w:r>
                <w:rPr>
                  <w:noProof/>
                  <w:webHidden/>
                </w:rPr>
                <w:t>31</w:t>
              </w:r>
              <w:r w:rsidR="00045E8B">
                <w:rPr>
                  <w:noProof/>
                  <w:webHidden/>
                </w:rPr>
                <w:fldChar w:fldCharType="end"/>
              </w:r>
            </w:hyperlink>
          </w:p>
          <w:p w14:paraId="75F2E75C" w14:textId="5EE4E127" w:rsidR="00045E8B" w:rsidRDefault="00A83854">
            <w:pPr>
              <w:pStyle w:val="TM2"/>
              <w:tabs>
                <w:tab w:val="right" w:pos="9062"/>
              </w:tabs>
              <w:rPr>
                <w:rFonts w:eastAsiaTheme="minorEastAsia" w:cstheme="minorBidi"/>
                <w:b w:val="0"/>
                <w:bCs w:val="0"/>
                <w:smallCaps w:val="0"/>
                <w:noProof/>
                <w:kern w:val="2"/>
                <w:sz w:val="24"/>
                <w:szCs w:val="24"/>
                <w:lang w:eastAsia="fr-FR" w:bidi="ar-SA"/>
                <w14:ligatures w14:val="standardContextual"/>
              </w:rPr>
            </w:pPr>
            <w:hyperlink w:anchor="_Toc222994645" w:history="1">
              <w:r w:rsidR="00045E8B" w:rsidRPr="00481C80">
                <w:rPr>
                  <w:rStyle w:val="Lienhypertexte"/>
                  <w:rFonts w:ascii="Microsoft Yi Baiti" w:eastAsia="Microsoft Yi Baiti" w:hAnsi="Microsoft Yi Baiti"/>
                  <w:noProof/>
                </w:rPr>
                <w:t>Article 39</w:t>
              </w:r>
              <w:r w:rsidR="00045E8B" w:rsidRPr="00481C80">
                <w:rPr>
                  <w:rStyle w:val="Lienhypertexte"/>
                  <w:noProof/>
                </w:rPr>
                <w:t xml:space="preserve"> Assurances</w:t>
              </w:r>
              <w:r w:rsidR="00045E8B">
                <w:rPr>
                  <w:noProof/>
                  <w:webHidden/>
                </w:rPr>
                <w:tab/>
              </w:r>
              <w:r w:rsidR="00045E8B">
                <w:rPr>
                  <w:noProof/>
                  <w:webHidden/>
                </w:rPr>
                <w:fldChar w:fldCharType="begin"/>
              </w:r>
              <w:r w:rsidR="00045E8B">
                <w:rPr>
                  <w:noProof/>
                  <w:webHidden/>
                </w:rPr>
                <w:instrText xml:space="preserve"> PAGEREF _Toc222994645 \h </w:instrText>
              </w:r>
              <w:r w:rsidR="00045E8B">
                <w:rPr>
                  <w:noProof/>
                  <w:webHidden/>
                </w:rPr>
              </w:r>
              <w:r w:rsidR="00045E8B">
                <w:rPr>
                  <w:noProof/>
                  <w:webHidden/>
                </w:rPr>
                <w:fldChar w:fldCharType="separate"/>
              </w:r>
              <w:r>
                <w:rPr>
                  <w:noProof/>
                  <w:webHidden/>
                </w:rPr>
                <w:t>32</w:t>
              </w:r>
              <w:r w:rsidR="00045E8B">
                <w:rPr>
                  <w:noProof/>
                  <w:webHidden/>
                </w:rPr>
                <w:fldChar w:fldCharType="end"/>
              </w:r>
            </w:hyperlink>
          </w:p>
          <w:p w14:paraId="02A2B77A" w14:textId="4D651BE9" w:rsidR="00045E8B" w:rsidRDefault="00A83854">
            <w:pPr>
              <w:pStyle w:val="TM3"/>
              <w:tabs>
                <w:tab w:val="right" w:pos="9062"/>
              </w:tabs>
              <w:rPr>
                <w:rFonts w:eastAsiaTheme="minorEastAsia" w:cstheme="minorBidi"/>
                <w:smallCaps w:val="0"/>
                <w:noProof/>
                <w:kern w:val="2"/>
                <w:sz w:val="24"/>
                <w:szCs w:val="24"/>
                <w:lang w:eastAsia="fr-FR" w:bidi="ar-SA"/>
                <w14:ligatures w14:val="standardContextual"/>
              </w:rPr>
            </w:pPr>
            <w:hyperlink w:anchor="_Toc222994646" w:history="1">
              <w:r w:rsidR="00045E8B" w:rsidRPr="00481C80">
                <w:rPr>
                  <w:rStyle w:val="Lienhypertexte"/>
                  <w:rFonts w:ascii="Microsoft Yi Baiti" w:eastAsia="Microsoft Yi Baiti" w:hAnsi="Microsoft Yi Baiti"/>
                  <w:noProof/>
                </w:rPr>
                <w:t>Article 39.1</w:t>
              </w:r>
              <w:r w:rsidR="00045E8B" w:rsidRPr="00481C80">
                <w:rPr>
                  <w:rStyle w:val="Lienhypertexte"/>
                  <w:noProof/>
                </w:rPr>
                <w:t xml:space="preserve"> Assurances du Concessionnaire</w:t>
              </w:r>
              <w:r w:rsidR="00045E8B">
                <w:rPr>
                  <w:noProof/>
                  <w:webHidden/>
                </w:rPr>
                <w:tab/>
              </w:r>
              <w:r w:rsidR="00045E8B">
                <w:rPr>
                  <w:noProof/>
                  <w:webHidden/>
                </w:rPr>
                <w:fldChar w:fldCharType="begin"/>
              </w:r>
              <w:r w:rsidR="00045E8B">
                <w:rPr>
                  <w:noProof/>
                  <w:webHidden/>
                </w:rPr>
                <w:instrText xml:space="preserve"> PAGEREF _Toc222994646 \h </w:instrText>
              </w:r>
              <w:r w:rsidR="00045E8B">
                <w:rPr>
                  <w:noProof/>
                  <w:webHidden/>
                </w:rPr>
              </w:r>
              <w:r w:rsidR="00045E8B">
                <w:rPr>
                  <w:noProof/>
                  <w:webHidden/>
                </w:rPr>
                <w:fldChar w:fldCharType="separate"/>
              </w:r>
              <w:r>
                <w:rPr>
                  <w:noProof/>
                  <w:webHidden/>
                </w:rPr>
                <w:t>32</w:t>
              </w:r>
              <w:r w:rsidR="00045E8B">
                <w:rPr>
                  <w:noProof/>
                  <w:webHidden/>
                </w:rPr>
                <w:fldChar w:fldCharType="end"/>
              </w:r>
            </w:hyperlink>
          </w:p>
          <w:p w14:paraId="37656AF5" w14:textId="4EC87692" w:rsidR="00045E8B" w:rsidRDefault="00A83854">
            <w:pPr>
              <w:pStyle w:val="TM4"/>
              <w:tabs>
                <w:tab w:val="right" w:pos="9062"/>
              </w:tabs>
              <w:rPr>
                <w:rFonts w:eastAsiaTheme="minorEastAsia" w:cstheme="minorBidi"/>
                <w:noProof/>
                <w:kern w:val="2"/>
                <w:sz w:val="24"/>
                <w:szCs w:val="24"/>
                <w:lang w:eastAsia="fr-FR" w:bidi="ar-SA"/>
                <w14:ligatures w14:val="standardContextual"/>
              </w:rPr>
            </w:pPr>
            <w:hyperlink w:anchor="_Toc222994647" w:history="1">
              <w:r w:rsidR="00045E8B" w:rsidRPr="00481C80">
                <w:rPr>
                  <w:rStyle w:val="Lienhypertexte"/>
                  <w:rFonts w:ascii="Microsoft Yi Baiti" w:eastAsia="Microsoft Yi Baiti" w:hAnsi="Microsoft Yi Baiti"/>
                  <w:noProof/>
                </w:rPr>
                <w:t>Article 39.1.1</w:t>
              </w:r>
              <w:r w:rsidR="00045E8B" w:rsidRPr="00481C80">
                <w:rPr>
                  <w:rStyle w:val="Lienhypertexte"/>
                  <w:noProof/>
                </w:rPr>
                <w:t xml:space="preserve"> Exigences minimums</w:t>
              </w:r>
              <w:r w:rsidR="00045E8B">
                <w:rPr>
                  <w:noProof/>
                  <w:webHidden/>
                </w:rPr>
                <w:tab/>
              </w:r>
              <w:r w:rsidR="00045E8B">
                <w:rPr>
                  <w:noProof/>
                  <w:webHidden/>
                </w:rPr>
                <w:fldChar w:fldCharType="begin"/>
              </w:r>
              <w:r w:rsidR="00045E8B">
                <w:rPr>
                  <w:noProof/>
                  <w:webHidden/>
                </w:rPr>
                <w:instrText xml:space="preserve"> PAGEREF _Toc222994647 \h </w:instrText>
              </w:r>
              <w:r w:rsidR="00045E8B">
                <w:rPr>
                  <w:noProof/>
                  <w:webHidden/>
                </w:rPr>
              </w:r>
              <w:r w:rsidR="00045E8B">
                <w:rPr>
                  <w:noProof/>
                  <w:webHidden/>
                </w:rPr>
                <w:fldChar w:fldCharType="separate"/>
              </w:r>
              <w:r>
                <w:rPr>
                  <w:noProof/>
                  <w:webHidden/>
                </w:rPr>
                <w:t>32</w:t>
              </w:r>
              <w:r w:rsidR="00045E8B">
                <w:rPr>
                  <w:noProof/>
                  <w:webHidden/>
                </w:rPr>
                <w:fldChar w:fldCharType="end"/>
              </w:r>
            </w:hyperlink>
          </w:p>
          <w:p w14:paraId="48C51638" w14:textId="4331070A" w:rsidR="00045E8B" w:rsidRDefault="00A83854">
            <w:pPr>
              <w:pStyle w:val="TM4"/>
              <w:tabs>
                <w:tab w:val="right" w:pos="9062"/>
              </w:tabs>
              <w:rPr>
                <w:rFonts w:eastAsiaTheme="minorEastAsia" w:cstheme="minorBidi"/>
                <w:noProof/>
                <w:kern w:val="2"/>
                <w:sz w:val="24"/>
                <w:szCs w:val="24"/>
                <w:lang w:eastAsia="fr-FR" w:bidi="ar-SA"/>
                <w14:ligatures w14:val="standardContextual"/>
              </w:rPr>
            </w:pPr>
            <w:hyperlink w:anchor="_Toc222994648" w:history="1">
              <w:r w:rsidR="00045E8B" w:rsidRPr="00481C80">
                <w:rPr>
                  <w:rStyle w:val="Lienhypertexte"/>
                  <w:rFonts w:ascii="Microsoft Yi Baiti" w:eastAsia="Microsoft Yi Baiti" w:hAnsi="Microsoft Yi Baiti"/>
                  <w:noProof/>
                </w:rPr>
                <w:t>Article 39.1.2</w:t>
              </w:r>
              <w:r w:rsidR="00045E8B" w:rsidRPr="00481C80">
                <w:rPr>
                  <w:rStyle w:val="Lienhypertexte"/>
                  <w:noProof/>
                </w:rPr>
                <w:t xml:space="preserve"> Notification des assurances</w:t>
              </w:r>
              <w:r w:rsidR="00045E8B">
                <w:rPr>
                  <w:noProof/>
                  <w:webHidden/>
                </w:rPr>
                <w:tab/>
              </w:r>
              <w:r w:rsidR="00045E8B">
                <w:rPr>
                  <w:noProof/>
                  <w:webHidden/>
                </w:rPr>
                <w:fldChar w:fldCharType="begin"/>
              </w:r>
              <w:r w:rsidR="00045E8B">
                <w:rPr>
                  <w:noProof/>
                  <w:webHidden/>
                </w:rPr>
                <w:instrText xml:space="preserve"> PAGEREF _Toc222994648 \h </w:instrText>
              </w:r>
              <w:r w:rsidR="00045E8B">
                <w:rPr>
                  <w:noProof/>
                  <w:webHidden/>
                </w:rPr>
              </w:r>
              <w:r w:rsidR="00045E8B">
                <w:rPr>
                  <w:noProof/>
                  <w:webHidden/>
                </w:rPr>
                <w:fldChar w:fldCharType="separate"/>
              </w:r>
              <w:r>
                <w:rPr>
                  <w:noProof/>
                  <w:webHidden/>
                </w:rPr>
                <w:t>32</w:t>
              </w:r>
              <w:r w:rsidR="00045E8B">
                <w:rPr>
                  <w:noProof/>
                  <w:webHidden/>
                </w:rPr>
                <w:fldChar w:fldCharType="end"/>
              </w:r>
            </w:hyperlink>
          </w:p>
          <w:p w14:paraId="4BF22B53" w14:textId="14583A6D" w:rsidR="00045E8B" w:rsidRDefault="00A83854">
            <w:pPr>
              <w:pStyle w:val="TM3"/>
              <w:tabs>
                <w:tab w:val="right" w:pos="9062"/>
              </w:tabs>
              <w:rPr>
                <w:rFonts w:eastAsiaTheme="minorEastAsia" w:cstheme="minorBidi"/>
                <w:smallCaps w:val="0"/>
                <w:noProof/>
                <w:kern w:val="2"/>
                <w:sz w:val="24"/>
                <w:szCs w:val="24"/>
                <w:lang w:eastAsia="fr-FR" w:bidi="ar-SA"/>
                <w14:ligatures w14:val="standardContextual"/>
              </w:rPr>
            </w:pPr>
            <w:hyperlink w:anchor="_Toc222994649" w:history="1">
              <w:r w:rsidR="00045E8B" w:rsidRPr="00481C80">
                <w:rPr>
                  <w:rStyle w:val="Lienhypertexte"/>
                  <w:rFonts w:ascii="Microsoft Yi Baiti" w:eastAsia="Microsoft Yi Baiti" w:hAnsi="Microsoft Yi Baiti"/>
                  <w:noProof/>
                </w:rPr>
                <w:t>Article 39.2</w:t>
              </w:r>
              <w:r w:rsidR="00045E8B" w:rsidRPr="00481C80">
                <w:rPr>
                  <w:rStyle w:val="Lienhypertexte"/>
                  <w:noProof/>
                </w:rPr>
                <w:t xml:space="preserve"> Assurances des tiers</w:t>
              </w:r>
              <w:r w:rsidR="00045E8B">
                <w:rPr>
                  <w:noProof/>
                  <w:webHidden/>
                </w:rPr>
                <w:tab/>
              </w:r>
              <w:r w:rsidR="00045E8B">
                <w:rPr>
                  <w:noProof/>
                  <w:webHidden/>
                </w:rPr>
                <w:fldChar w:fldCharType="begin"/>
              </w:r>
              <w:r w:rsidR="00045E8B">
                <w:rPr>
                  <w:noProof/>
                  <w:webHidden/>
                </w:rPr>
                <w:instrText xml:space="preserve"> PAGEREF _Toc222994649 \h </w:instrText>
              </w:r>
              <w:r w:rsidR="00045E8B">
                <w:rPr>
                  <w:noProof/>
                  <w:webHidden/>
                </w:rPr>
              </w:r>
              <w:r w:rsidR="00045E8B">
                <w:rPr>
                  <w:noProof/>
                  <w:webHidden/>
                </w:rPr>
                <w:fldChar w:fldCharType="separate"/>
              </w:r>
              <w:r>
                <w:rPr>
                  <w:noProof/>
                  <w:webHidden/>
                </w:rPr>
                <w:t>33</w:t>
              </w:r>
              <w:r w:rsidR="00045E8B">
                <w:rPr>
                  <w:noProof/>
                  <w:webHidden/>
                </w:rPr>
                <w:fldChar w:fldCharType="end"/>
              </w:r>
            </w:hyperlink>
          </w:p>
          <w:p w14:paraId="2474E5D9" w14:textId="2A6D38F7" w:rsidR="00045E8B" w:rsidRDefault="00A83854">
            <w:pPr>
              <w:pStyle w:val="TM2"/>
              <w:tabs>
                <w:tab w:val="right" w:pos="9062"/>
              </w:tabs>
              <w:rPr>
                <w:rFonts w:eastAsiaTheme="minorEastAsia" w:cstheme="minorBidi"/>
                <w:b w:val="0"/>
                <w:bCs w:val="0"/>
                <w:smallCaps w:val="0"/>
                <w:noProof/>
                <w:kern w:val="2"/>
                <w:sz w:val="24"/>
                <w:szCs w:val="24"/>
                <w:lang w:eastAsia="fr-FR" w:bidi="ar-SA"/>
                <w14:ligatures w14:val="standardContextual"/>
              </w:rPr>
            </w:pPr>
            <w:hyperlink w:anchor="_Toc222994650" w:history="1">
              <w:r w:rsidR="00045E8B" w:rsidRPr="00481C80">
                <w:rPr>
                  <w:rStyle w:val="Lienhypertexte"/>
                  <w:rFonts w:ascii="Microsoft Yi Baiti" w:eastAsia="Microsoft Yi Baiti" w:hAnsi="Microsoft Yi Baiti"/>
                  <w:noProof/>
                </w:rPr>
                <w:t>Article 40</w:t>
              </w:r>
              <w:r w:rsidR="00045E8B" w:rsidRPr="00481C80">
                <w:rPr>
                  <w:rStyle w:val="Lienhypertexte"/>
                  <w:noProof/>
                </w:rPr>
                <w:t xml:space="preserve"> Cautionnement</w:t>
              </w:r>
              <w:r w:rsidR="00045E8B">
                <w:rPr>
                  <w:noProof/>
                  <w:webHidden/>
                </w:rPr>
                <w:tab/>
              </w:r>
              <w:r w:rsidR="00045E8B">
                <w:rPr>
                  <w:noProof/>
                  <w:webHidden/>
                </w:rPr>
                <w:fldChar w:fldCharType="begin"/>
              </w:r>
              <w:r w:rsidR="00045E8B">
                <w:rPr>
                  <w:noProof/>
                  <w:webHidden/>
                </w:rPr>
                <w:instrText xml:space="preserve"> PAGEREF _Toc222994650 \h </w:instrText>
              </w:r>
              <w:r w:rsidR="00045E8B">
                <w:rPr>
                  <w:noProof/>
                  <w:webHidden/>
                </w:rPr>
              </w:r>
              <w:r w:rsidR="00045E8B">
                <w:rPr>
                  <w:noProof/>
                  <w:webHidden/>
                </w:rPr>
                <w:fldChar w:fldCharType="separate"/>
              </w:r>
              <w:r>
                <w:rPr>
                  <w:noProof/>
                  <w:webHidden/>
                </w:rPr>
                <w:t>33</w:t>
              </w:r>
              <w:r w:rsidR="00045E8B">
                <w:rPr>
                  <w:noProof/>
                  <w:webHidden/>
                </w:rPr>
                <w:fldChar w:fldCharType="end"/>
              </w:r>
            </w:hyperlink>
          </w:p>
          <w:p w14:paraId="33A26F61" w14:textId="3F44DEA9" w:rsidR="00045E8B" w:rsidRDefault="00A83854">
            <w:pPr>
              <w:pStyle w:val="TM1"/>
              <w:tabs>
                <w:tab w:val="left" w:pos="1613"/>
                <w:tab w:val="right" w:pos="9062"/>
              </w:tabs>
              <w:rPr>
                <w:rFonts w:eastAsiaTheme="minorEastAsia" w:cstheme="minorBidi"/>
                <w:b w:val="0"/>
                <w:bCs w:val="0"/>
                <w:caps w:val="0"/>
                <w:noProof/>
                <w:kern w:val="2"/>
                <w:sz w:val="24"/>
                <w:szCs w:val="24"/>
                <w:u w:val="none"/>
                <w:lang w:eastAsia="fr-FR" w:bidi="ar-SA"/>
                <w14:ligatures w14:val="standardContextual"/>
              </w:rPr>
            </w:pPr>
            <w:hyperlink w:anchor="_Toc222994651" w:history="1">
              <w:r w:rsidR="00045E8B" w:rsidRPr="00481C80">
                <w:rPr>
                  <w:rStyle w:val="Lienhypertexte"/>
                  <w:noProof/>
                </w:rPr>
                <w:t>Chapitre 10.</w:t>
              </w:r>
              <w:r w:rsidR="00045E8B">
                <w:rPr>
                  <w:rFonts w:eastAsiaTheme="minorEastAsia" w:cstheme="minorBidi"/>
                  <w:b w:val="0"/>
                  <w:bCs w:val="0"/>
                  <w:caps w:val="0"/>
                  <w:noProof/>
                  <w:kern w:val="2"/>
                  <w:sz w:val="24"/>
                  <w:szCs w:val="24"/>
                  <w:u w:val="none"/>
                  <w:lang w:eastAsia="fr-FR" w:bidi="ar-SA"/>
                  <w14:ligatures w14:val="standardContextual"/>
                </w:rPr>
                <w:tab/>
              </w:r>
              <w:r w:rsidR="00045E8B" w:rsidRPr="00481C80">
                <w:rPr>
                  <w:rStyle w:val="Lienhypertexte"/>
                  <w:noProof/>
                </w:rPr>
                <w:t>Sanctions pécuniaires et coercitives</w:t>
              </w:r>
              <w:r w:rsidR="00045E8B">
                <w:rPr>
                  <w:noProof/>
                  <w:webHidden/>
                </w:rPr>
                <w:tab/>
              </w:r>
              <w:r w:rsidR="00045E8B">
                <w:rPr>
                  <w:noProof/>
                  <w:webHidden/>
                </w:rPr>
                <w:fldChar w:fldCharType="begin"/>
              </w:r>
              <w:r w:rsidR="00045E8B">
                <w:rPr>
                  <w:noProof/>
                  <w:webHidden/>
                </w:rPr>
                <w:instrText xml:space="preserve"> PAGEREF _Toc222994651 \h </w:instrText>
              </w:r>
              <w:r w:rsidR="00045E8B">
                <w:rPr>
                  <w:noProof/>
                  <w:webHidden/>
                </w:rPr>
              </w:r>
              <w:r w:rsidR="00045E8B">
                <w:rPr>
                  <w:noProof/>
                  <w:webHidden/>
                </w:rPr>
                <w:fldChar w:fldCharType="separate"/>
              </w:r>
              <w:r>
                <w:rPr>
                  <w:noProof/>
                  <w:webHidden/>
                </w:rPr>
                <w:t>34</w:t>
              </w:r>
              <w:r w:rsidR="00045E8B">
                <w:rPr>
                  <w:noProof/>
                  <w:webHidden/>
                </w:rPr>
                <w:fldChar w:fldCharType="end"/>
              </w:r>
            </w:hyperlink>
          </w:p>
          <w:p w14:paraId="7997A2E4" w14:textId="2E5C20FD" w:rsidR="00045E8B" w:rsidRDefault="00A83854">
            <w:pPr>
              <w:pStyle w:val="TM2"/>
              <w:tabs>
                <w:tab w:val="right" w:pos="9062"/>
              </w:tabs>
              <w:rPr>
                <w:rFonts w:eastAsiaTheme="minorEastAsia" w:cstheme="minorBidi"/>
                <w:b w:val="0"/>
                <w:bCs w:val="0"/>
                <w:smallCaps w:val="0"/>
                <w:noProof/>
                <w:kern w:val="2"/>
                <w:sz w:val="24"/>
                <w:szCs w:val="24"/>
                <w:lang w:eastAsia="fr-FR" w:bidi="ar-SA"/>
                <w14:ligatures w14:val="standardContextual"/>
              </w:rPr>
            </w:pPr>
            <w:hyperlink w:anchor="_Toc222994652" w:history="1">
              <w:r w:rsidR="00045E8B" w:rsidRPr="00481C80">
                <w:rPr>
                  <w:rStyle w:val="Lienhypertexte"/>
                  <w:rFonts w:ascii="Microsoft Yi Baiti" w:eastAsia="Microsoft Yi Baiti" w:hAnsi="Microsoft Yi Baiti"/>
                  <w:noProof/>
                </w:rPr>
                <w:t>Article 41</w:t>
              </w:r>
              <w:r w:rsidR="00045E8B" w:rsidRPr="00481C80">
                <w:rPr>
                  <w:rStyle w:val="Lienhypertexte"/>
                  <w:noProof/>
                </w:rPr>
                <w:t xml:space="preserve"> Pénalités</w:t>
              </w:r>
              <w:r w:rsidR="00045E8B">
                <w:rPr>
                  <w:noProof/>
                  <w:webHidden/>
                </w:rPr>
                <w:tab/>
              </w:r>
              <w:r w:rsidR="00045E8B">
                <w:rPr>
                  <w:noProof/>
                  <w:webHidden/>
                </w:rPr>
                <w:fldChar w:fldCharType="begin"/>
              </w:r>
              <w:r w:rsidR="00045E8B">
                <w:rPr>
                  <w:noProof/>
                  <w:webHidden/>
                </w:rPr>
                <w:instrText xml:space="preserve"> PAGEREF _Toc222994652 \h </w:instrText>
              </w:r>
              <w:r w:rsidR="00045E8B">
                <w:rPr>
                  <w:noProof/>
                  <w:webHidden/>
                </w:rPr>
              </w:r>
              <w:r w:rsidR="00045E8B">
                <w:rPr>
                  <w:noProof/>
                  <w:webHidden/>
                </w:rPr>
                <w:fldChar w:fldCharType="separate"/>
              </w:r>
              <w:r>
                <w:rPr>
                  <w:noProof/>
                  <w:webHidden/>
                </w:rPr>
                <w:t>34</w:t>
              </w:r>
              <w:r w:rsidR="00045E8B">
                <w:rPr>
                  <w:noProof/>
                  <w:webHidden/>
                </w:rPr>
                <w:fldChar w:fldCharType="end"/>
              </w:r>
            </w:hyperlink>
          </w:p>
          <w:p w14:paraId="4951100B" w14:textId="4BBB7E8D" w:rsidR="00045E8B" w:rsidRDefault="00A83854">
            <w:pPr>
              <w:pStyle w:val="TM2"/>
              <w:tabs>
                <w:tab w:val="right" w:pos="9062"/>
              </w:tabs>
              <w:rPr>
                <w:rFonts w:eastAsiaTheme="minorEastAsia" w:cstheme="minorBidi"/>
                <w:b w:val="0"/>
                <w:bCs w:val="0"/>
                <w:smallCaps w:val="0"/>
                <w:noProof/>
                <w:kern w:val="2"/>
                <w:sz w:val="24"/>
                <w:szCs w:val="24"/>
                <w:lang w:eastAsia="fr-FR" w:bidi="ar-SA"/>
                <w14:ligatures w14:val="standardContextual"/>
              </w:rPr>
            </w:pPr>
            <w:hyperlink w:anchor="_Toc222994653" w:history="1">
              <w:r w:rsidR="00045E8B" w:rsidRPr="00481C80">
                <w:rPr>
                  <w:rStyle w:val="Lienhypertexte"/>
                  <w:rFonts w:ascii="Microsoft Yi Baiti" w:eastAsia="Microsoft Yi Baiti" w:hAnsi="Microsoft Yi Baiti"/>
                  <w:noProof/>
                </w:rPr>
                <w:t>Article 42</w:t>
              </w:r>
              <w:r w:rsidR="00045E8B" w:rsidRPr="00481C80">
                <w:rPr>
                  <w:rStyle w:val="Lienhypertexte"/>
                  <w:noProof/>
                </w:rPr>
                <w:t xml:space="preserve"> Mise en régie provisoire</w:t>
              </w:r>
              <w:r w:rsidR="00045E8B">
                <w:rPr>
                  <w:noProof/>
                  <w:webHidden/>
                </w:rPr>
                <w:tab/>
              </w:r>
              <w:r w:rsidR="00045E8B">
                <w:rPr>
                  <w:noProof/>
                  <w:webHidden/>
                </w:rPr>
                <w:fldChar w:fldCharType="begin"/>
              </w:r>
              <w:r w:rsidR="00045E8B">
                <w:rPr>
                  <w:noProof/>
                  <w:webHidden/>
                </w:rPr>
                <w:instrText xml:space="preserve"> PAGEREF _Toc222994653 \h </w:instrText>
              </w:r>
              <w:r w:rsidR="00045E8B">
                <w:rPr>
                  <w:noProof/>
                  <w:webHidden/>
                </w:rPr>
              </w:r>
              <w:r w:rsidR="00045E8B">
                <w:rPr>
                  <w:noProof/>
                  <w:webHidden/>
                </w:rPr>
                <w:fldChar w:fldCharType="separate"/>
              </w:r>
              <w:r>
                <w:rPr>
                  <w:noProof/>
                  <w:webHidden/>
                </w:rPr>
                <w:t>36</w:t>
              </w:r>
              <w:r w:rsidR="00045E8B">
                <w:rPr>
                  <w:noProof/>
                  <w:webHidden/>
                </w:rPr>
                <w:fldChar w:fldCharType="end"/>
              </w:r>
            </w:hyperlink>
          </w:p>
          <w:p w14:paraId="45E16291" w14:textId="2D8528F3" w:rsidR="00045E8B" w:rsidRDefault="00A83854">
            <w:pPr>
              <w:pStyle w:val="TM1"/>
              <w:tabs>
                <w:tab w:val="left" w:pos="1613"/>
                <w:tab w:val="right" w:pos="9062"/>
              </w:tabs>
              <w:rPr>
                <w:rFonts w:eastAsiaTheme="minorEastAsia" w:cstheme="minorBidi"/>
                <w:b w:val="0"/>
                <w:bCs w:val="0"/>
                <w:caps w:val="0"/>
                <w:noProof/>
                <w:kern w:val="2"/>
                <w:sz w:val="24"/>
                <w:szCs w:val="24"/>
                <w:u w:val="none"/>
                <w:lang w:eastAsia="fr-FR" w:bidi="ar-SA"/>
                <w14:ligatures w14:val="standardContextual"/>
              </w:rPr>
            </w:pPr>
            <w:hyperlink w:anchor="_Toc222994654" w:history="1">
              <w:r w:rsidR="00045E8B" w:rsidRPr="00481C80">
                <w:rPr>
                  <w:rStyle w:val="Lienhypertexte"/>
                  <w:noProof/>
                </w:rPr>
                <w:t>Chapitre 11.</w:t>
              </w:r>
              <w:r w:rsidR="00045E8B">
                <w:rPr>
                  <w:rFonts w:eastAsiaTheme="minorEastAsia" w:cstheme="minorBidi"/>
                  <w:b w:val="0"/>
                  <w:bCs w:val="0"/>
                  <w:caps w:val="0"/>
                  <w:noProof/>
                  <w:kern w:val="2"/>
                  <w:sz w:val="24"/>
                  <w:szCs w:val="24"/>
                  <w:u w:val="none"/>
                  <w:lang w:eastAsia="fr-FR" w:bidi="ar-SA"/>
                  <w14:ligatures w14:val="standardContextual"/>
                </w:rPr>
                <w:tab/>
              </w:r>
              <w:r w:rsidR="00045E8B" w:rsidRPr="00481C80">
                <w:rPr>
                  <w:rStyle w:val="Lienhypertexte"/>
                  <w:noProof/>
                </w:rPr>
                <w:t>Fin du Contrat</w:t>
              </w:r>
              <w:r w:rsidR="00045E8B">
                <w:rPr>
                  <w:noProof/>
                  <w:webHidden/>
                </w:rPr>
                <w:tab/>
              </w:r>
              <w:r w:rsidR="00045E8B">
                <w:rPr>
                  <w:noProof/>
                  <w:webHidden/>
                </w:rPr>
                <w:fldChar w:fldCharType="begin"/>
              </w:r>
              <w:r w:rsidR="00045E8B">
                <w:rPr>
                  <w:noProof/>
                  <w:webHidden/>
                </w:rPr>
                <w:instrText xml:space="preserve"> PAGEREF _Toc222994654 \h </w:instrText>
              </w:r>
              <w:r w:rsidR="00045E8B">
                <w:rPr>
                  <w:noProof/>
                  <w:webHidden/>
                </w:rPr>
              </w:r>
              <w:r w:rsidR="00045E8B">
                <w:rPr>
                  <w:noProof/>
                  <w:webHidden/>
                </w:rPr>
                <w:fldChar w:fldCharType="separate"/>
              </w:r>
              <w:r>
                <w:rPr>
                  <w:noProof/>
                  <w:webHidden/>
                </w:rPr>
                <w:t>38</w:t>
              </w:r>
              <w:r w:rsidR="00045E8B">
                <w:rPr>
                  <w:noProof/>
                  <w:webHidden/>
                </w:rPr>
                <w:fldChar w:fldCharType="end"/>
              </w:r>
            </w:hyperlink>
          </w:p>
          <w:p w14:paraId="728F3614" w14:textId="5062F2BB" w:rsidR="00045E8B" w:rsidRDefault="00A83854">
            <w:pPr>
              <w:pStyle w:val="TM2"/>
              <w:tabs>
                <w:tab w:val="right" w:pos="9062"/>
              </w:tabs>
              <w:rPr>
                <w:rFonts w:eastAsiaTheme="minorEastAsia" w:cstheme="minorBidi"/>
                <w:b w:val="0"/>
                <w:bCs w:val="0"/>
                <w:smallCaps w:val="0"/>
                <w:noProof/>
                <w:kern w:val="2"/>
                <w:sz w:val="24"/>
                <w:szCs w:val="24"/>
                <w:lang w:eastAsia="fr-FR" w:bidi="ar-SA"/>
                <w14:ligatures w14:val="standardContextual"/>
              </w:rPr>
            </w:pPr>
            <w:hyperlink w:anchor="_Toc222994655" w:history="1">
              <w:r w:rsidR="00045E8B" w:rsidRPr="00481C80">
                <w:rPr>
                  <w:rStyle w:val="Lienhypertexte"/>
                  <w:rFonts w:ascii="Microsoft Yi Baiti" w:eastAsia="Microsoft Yi Baiti" w:hAnsi="Microsoft Yi Baiti"/>
                  <w:noProof/>
                </w:rPr>
                <w:t>Article 43</w:t>
              </w:r>
              <w:r w:rsidR="00045E8B" w:rsidRPr="00481C80">
                <w:rPr>
                  <w:rStyle w:val="Lienhypertexte"/>
                  <w:noProof/>
                </w:rPr>
                <w:t xml:space="preserve"> Principes régissant les modalités d’indemnisation du Concessionnaire</w:t>
              </w:r>
              <w:r w:rsidR="00045E8B">
                <w:rPr>
                  <w:noProof/>
                  <w:webHidden/>
                </w:rPr>
                <w:tab/>
              </w:r>
              <w:r w:rsidR="00045E8B">
                <w:rPr>
                  <w:noProof/>
                  <w:webHidden/>
                </w:rPr>
                <w:fldChar w:fldCharType="begin"/>
              </w:r>
              <w:r w:rsidR="00045E8B">
                <w:rPr>
                  <w:noProof/>
                  <w:webHidden/>
                </w:rPr>
                <w:instrText xml:space="preserve"> PAGEREF _Toc222994655 \h </w:instrText>
              </w:r>
              <w:r w:rsidR="00045E8B">
                <w:rPr>
                  <w:noProof/>
                  <w:webHidden/>
                </w:rPr>
              </w:r>
              <w:r w:rsidR="00045E8B">
                <w:rPr>
                  <w:noProof/>
                  <w:webHidden/>
                </w:rPr>
                <w:fldChar w:fldCharType="separate"/>
              </w:r>
              <w:r>
                <w:rPr>
                  <w:noProof/>
                  <w:webHidden/>
                </w:rPr>
                <w:t>38</w:t>
              </w:r>
              <w:r w:rsidR="00045E8B">
                <w:rPr>
                  <w:noProof/>
                  <w:webHidden/>
                </w:rPr>
                <w:fldChar w:fldCharType="end"/>
              </w:r>
            </w:hyperlink>
          </w:p>
          <w:p w14:paraId="7B1AA28F" w14:textId="47B30D9C" w:rsidR="00045E8B" w:rsidRDefault="00A83854">
            <w:pPr>
              <w:pStyle w:val="TM3"/>
              <w:tabs>
                <w:tab w:val="right" w:pos="9062"/>
              </w:tabs>
              <w:rPr>
                <w:rFonts w:eastAsiaTheme="minorEastAsia" w:cstheme="minorBidi"/>
                <w:smallCaps w:val="0"/>
                <w:noProof/>
                <w:kern w:val="2"/>
                <w:sz w:val="24"/>
                <w:szCs w:val="24"/>
                <w:lang w:eastAsia="fr-FR" w:bidi="ar-SA"/>
                <w14:ligatures w14:val="standardContextual"/>
              </w:rPr>
            </w:pPr>
            <w:hyperlink w:anchor="_Toc222994656" w:history="1">
              <w:r w:rsidR="00045E8B" w:rsidRPr="00481C80">
                <w:rPr>
                  <w:rStyle w:val="Lienhypertexte"/>
                  <w:rFonts w:ascii="Microsoft Yi Baiti" w:eastAsia="Microsoft Yi Baiti" w:hAnsi="Microsoft Yi Baiti"/>
                  <w:noProof/>
                </w:rPr>
                <w:t>Article 43.1</w:t>
              </w:r>
              <w:r w:rsidR="00045E8B" w:rsidRPr="00481C80">
                <w:rPr>
                  <w:rStyle w:val="Lienhypertexte"/>
                  <w:noProof/>
                </w:rPr>
                <w:t xml:space="preserve"> Hypothèses d’indemnisation</w:t>
              </w:r>
              <w:r w:rsidR="00045E8B">
                <w:rPr>
                  <w:noProof/>
                  <w:webHidden/>
                </w:rPr>
                <w:tab/>
              </w:r>
              <w:r w:rsidR="00045E8B">
                <w:rPr>
                  <w:noProof/>
                  <w:webHidden/>
                </w:rPr>
                <w:fldChar w:fldCharType="begin"/>
              </w:r>
              <w:r w:rsidR="00045E8B">
                <w:rPr>
                  <w:noProof/>
                  <w:webHidden/>
                </w:rPr>
                <w:instrText xml:space="preserve"> PAGEREF _Toc222994656 \h </w:instrText>
              </w:r>
              <w:r w:rsidR="00045E8B">
                <w:rPr>
                  <w:noProof/>
                  <w:webHidden/>
                </w:rPr>
              </w:r>
              <w:r w:rsidR="00045E8B">
                <w:rPr>
                  <w:noProof/>
                  <w:webHidden/>
                </w:rPr>
                <w:fldChar w:fldCharType="separate"/>
              </w:r>
              <w:r>
                <w:rPr>
                  <w:noProof/>
                  <w:webHidden/>
                </w:rPr>
                <w:t>38</w:t>
              </w:r>
              <w:r w:rsidR="00045E8B">
                <w:rPr>
                  <w:noProof/>
                  <w:webHidden/>
                </w:rPr>
                <w:fldChar w:fldCharType="end"/>
              </w:r>
            </w:hyperlink>
          </w:p>
          <w:p w14:paraId="47DB4D8C" w14:textId="71BF5866" w:rsidR="00045E8B" w:rsidRDefault="00A83854">
            <w:pPr>
              <w:pStyle w:val="TM3"/>
              <w:tabs>
                <w:tab w:val="right" w:pos="9062"/>
              </w:tabs>
              <w:rPr>
                <w:rFonts w:eastAsiaTheme="minorEastAsia" w:cstheme="minorBidi"/>
                <w:smallCaps w:val="0"/>
                <w:noProof/>
                <w:kern w:val="2"/>
                <w:sz w:val="24"/>
                <w:szCs w:val="24"/>
                <w:lang w:eastAsia="fr-FR" w:bidi="ar-SA"/>
                <w14:ligatures w14:val="standardContextual"/>
              </w:rPr>
            </w:pPr>
            <w:hyperlink w:anchor="_Toc222994657" w:history="1">
              <w:r w:rsidR="00045E8B" w:rsidRPr="00481C80">
                <w:rPr>
                  <w:rStyle w:val="Lienhypertexte"/>
                  <w:rFonts w:ascii="Microsoft Yi Baiti" w:eastAsia="Microsoft Yi Baiti" w:hAnsi="Microsoft Yi Baiti"/>
                  <w:noProof/>
                </w:rPr>
                <w:t>Article 43.2</w:t>
              </w:r>
              <w:r w:rsidR="00045E8B" w:rsidRPr="00481C80">
                <w:rPr>
                  <w:rStyle w:val="Lienhypertexte"/>
                  <w:noProof/>
                </w:rPr>
                <w:t xml:space="preserve"> Indemnisation et sous-contrats</w:t>
              </w:r>
              <w:r w:rsidR="00045E8B">
                <w:rPr>
                  <w:noProof/>
                  <w:webHidden/>
                </w:rPr>
                <w:tab/>
              </w:r>
              <w:r w:rsidR="00045E8B">
                <w:rPr>
                  <w:noProof/>
                  <w:webHidden/>
                </w:rPr>
                <w:fldChar w:fldCharType="begin"/>
              </w:r>
              <w:r w:rsidR="00045E8B">
                <w:rPr>
                  <w:noProof/>
                  <w:webHidden/>
                </w:rPr>
                <w:instrText xml:space="preserve"> PAGEREF _Toc222994657 \h </w:instrText>
              </w:r>
              <w:r w:rsidR="00045E8B">
                <w:rPr>
                  <w:noProof/>
                  <w:webHidden/>
                </w:rPr>
              </w:r>
              <w:r w:rsidR="00045E8B">
                <w:rPr>
                  <w:noProof/>
                  <w:webHidden/>
                </w:rPr>
                <w:fldChar w:fldCharType="separate"/>
              </w:r>
              <w:r>
                <w:rPr>
                  <w:noProof/>
                  <w:webHidden/>
                </w:rPr>
                <w:t>38</w:t>
              </w:r>
              <w:r w:rsidR="00045E8B">
                <w:rPr>
                  <w:noProof/>
                  <w:webHidden/>
                </w:rPr>
                <w:fldChar w:fldCharType="end"/>
              </w:r>
            </w:hyperlink>
          </w:p>
          <w:p w14:paraId="433AC89A" w14:textId="4D4BCCD0" w:rsidR="00045E8B" w:rsidRDefault="00A83854">
            <w:pPr>
              <w:pStyle w:val="TM3"/>
              <w:tabs>
                <w:tab w:val="right" w:pos="9062"/>
              </w:tabs>
              <w:rPr>
                <w:rFonts w:eastAsiaTheme="minorEastAsia" w:cstheme="minorBidi"/>
                <w:smallCaps w:val="0"/>
                <w:noProof/>
                <w:kern w:val="2"/>
                <w:sz w:val="24"/>
                <w:szCs w:val="24"/>
                <w:lang w:eastAsia="fr-FR" w:bidi="ar-SA"/>
                <w14:ligatures w14:val="standardContextual"/>
              </w:rPr>
            </w:pPr>
            <w:hyperlink w:anchor="_Toc222994658" w:history="1">
              <w:r w:rsidR="00045E8B" w:rsidRPr="00481C80">
                <w:rPr>
                  <w:rStyle w:val="Lienhypertexte"/>
                  <w:rFonts w:ascii="Microsoft Yi Baiti" w:eastAsia="Microsoft Yi Baiti" w:hAnsi="Microsoft Yi Baiti"/>
                  <w:noProof/>
                </w:rPr>
                <w:t>Article 43.3</w:t>
              </w:r>
              <w:r w:rsidR="00045E8B" w:rsidRPr="00481C80">
                <w:rPr>
                  <w:rStyle w:val="Lienhypertexte"/>
                  <w:noProof/>
                  <w:shd w:val="clear" w:color="auto" w:fill="FFFFFF"/>
                </w:rPr>
                <w:t xml:space="preserve"> Indemnisation des investissements engagés non-amortis</w:t>
              </w:r>
              <w:r w:rsidR="00045E8B">
                <w:rPr>
                  <w:noProof/>
                  <w:webHidden/>
                </w:rPr>
                <w:tab/>
              </w:r>
              <w:r w:rsidR="00045E8B">
                <w:rPr>
                  <w:noProof/>
                  <w:webHidden/>
                </w:rPr>
                <w:fldChar w:fldCharType="begin"/>
              </w:r>
              <w:r w:rsidR="00045E8B">
                <w:rPr>
                  <w:noProof/>
                  <w:webHidden/>
                </w:rPr>
                <w:instrText xml:space="preserve"> PAGEREF _Toc222994658 \h </w:instrText>
              </w:r>
              <w:r w:rsidR="00045E8B">
                <w:rPr>
                  <w:noProof/>
                  <w:webHidden/>
                </w:rPr>
              </w:r>
              <w:r w:rsidR="00045E8B">
                <w:rPr>
                  <w:noProof/>
                  <w:webHidden/>
                </w:rPr>
                <w:fldChar w:fldCharType="separate"/>
              </w:r>
              <w:r>
                <w:rPr>
                  <w:noProof/>
                  <w:webHidden/>
                </w:rPr>
                <w:t>38</w:t>
              </w:r>
              <w:r w:rsidR="00045E8B">
                <w:rPr>
                  <w:noProof/>
                  <w:webHidden/>
                </w:rPr>
                <w:fldChar w:fldCharType="end"/>
              </w:r>
            </w:hyperlink>
          </w:p>
          <w:p w14:paraId="412EA67E" w14:textId="30B04363" w:rsidR="00045E8B" w:rsidRDefault="00A83854">
            <w:pPr>
              <w:pStyle w:val="TM3"/>
              <w:tabs>
                <w:tab w:val="right" w:pos="9062"/>
              </w:tabs>
              <w:rPr>
                <w:rFonts w:eastAsiaTheme="minorEastAsia" w:cstheme="minorBidi"/>
                <w:smallCaps w:val="0"/>
                <w:noProof/>
                <w:kern w:val="2"/>
                <w:sz w:val="24"/>
                <w:szCs w:val="24"/>
                <w:lang w:eastAsia="fr-FR" w:bidi="ar-SA"/>
                <w14:ligatures w14:val="standardContextual"/>
              </w:rPr>
            </w:pPr>
            <w:hyperlink w:anchor="_Toc222994659" w:history="1">
              <w:r w:rsidR="00045E8B" w:rsidRPr="00481C80">
                <w:rPr>
                  <w:rStyle w:val="Lienhypertexte"/>
                  <w:rFonts w:ascii="Microsoft Yi Baiti" w:eastAsia="Microsoft Yi Baiti" w:hAnsi="Microsoft Yi Baiti"/>
                  <w:noProof/>
                </w:rPr>
                <w:t>Article 43.4</w:t>
              </w:r>
              <w:r w:rsidR="00045E8B" w:rsidRPr="00481C80">
                <w:rPr>
                  <w:rStyle w:val="Lienhypertexte"/>
                  <w:noProof/>
                </w:rPr>
                <w:t xml:space="preserve"> Indemnisation du manque à gagner</w:t>
              </w:r>
              <w:r w:rsidR="00045E8B">
                <w:rPr>
                  <w:noProof/>
                  <w:webHidden/>
                </w:rPr>
                <w:tab/>
              </w:r>
              <w:r w:rsidR="00045E8B">
                <w:rPr>
                  <w:noProof/>
                  <w:webHidden/>
                </w:rPr>
                <w:fldChar w:fldCharType="begin"/>
              </w:r>
              <w:r w:rsidR="00045E8B">
                <w:rPr>
                  <w:noProof/>
                  <w:webHidden/>
                </w:rPr>
                <w:instrText xml:space="preserve"> PAGEREF _Toc222994659 \h </w:instrText>
              </w:r>
              <w:r w:rsidR="00045E8B">
                <w:rPr>
                  <w:noProof/>
                  <w:webHidden/>
                </w:rPr>
              </w:r>
              <w:r w:rsidR="00045E8B">
                <w:rPr>
                  <w:noProof/>
                  <w:webHidden/>
                </w:rPr>
                <w:fldChar w:fldCharType="separate"/>
              </w:r>
              <w:r>
                <w:rPr>
                  <w:noProof/>
                  <w:webHidden/>
                </w:rPr>
                <w:t>39</w:t>
              </w:r>
              <w:r w:rsidR="00045E8B">
                <w:rPr>
                  <w:noProof/>
                  <w:webHidden/>
                </w:rPr>
                <w:fldChar w:fldCharType="end"/>
              </w:r>
            </w:hyperlink>
          </w:p>
          <w:p w14:paraId="35B614DA" w14:textId="7DFE409A" w:rsidR="00045E8B" w:rsidRDefault="00A83854">
            <w:pPr>
              <w:pStyle w:val="TM2"/>
              <w:tabs>
                <w:tab w:val="right" w:pos="9062"/>
              </w:tabs>
              <w:rPr>
                <w:rFonts w:eastAsiaTheme="minorEastAsia" w:cstheme="minorBidi"/>
                <w:b w:val="0"/>
                <w:bCs w:val="0"/>
                <w:smallCaps w:val="0"/>
                <w:noProof/>
                <w:kern w:val="2"/>
                <w:sz w:val="24"/>
                <w:szCs w:val="24"/>
                <w:lang w:eastAsia="fr-FR" w:bidi="ar-SA"/>
                <w14:ligatures w14:val="standardContextual"/>
              </w:rPr>
            </w:pPr>
            <w:hyperlink w:anchor="_Toc222994660" w:history="1">
              <w:r w:rsidR="00045E8B" w:rsidRPr="00481C80">
                <w:rPr>
                  <w:rStyle w:val="Lienhypertexte"/>
                  <w:rFonts w:ascii="Microsoft Yi Baiti" w:eastAsia="Microsoft Yi Baiti" w:hAnsi="Microsoft Yi Baiti"/>
                  <w:noProof/>
                </w:rPr>
                <w:t>Article 44</w:t>
              </w:r>
              <w:r w:rsidR="00045E8B" w:rsidRPr="00481C80">
                <w:rPr>
                  <w:rStyle w:val="Lienhypertexte"/>
                  <w:noProof/>
                </w:rPr>
                <w:t xml:space="preserve"> Indemnisation Concédant</w:t>
              </w:r>
              <w:r w:rsidR="00045E8B">
                <w:rPr>
                  <w:noProof/>
                  <w:webHidden/>
                </w:rPr>
                <w:tab/>
              </w:r>
              <w:r w:rsidR="00045E8B">
                <w:rPr>
                  <w:noProof/>
                  <w:webHidden/>
                </w:rPr>
                <w:fldChar w:fldCharType="begin"/>
              </w:r>
              <w:r w:rsidR="00045E8B">
                <w:rPr>
                  <w:noProof/>
                  <w:webHidden/>
                </w:rPr>
                <w:instrText xml:space="preserve"> PAGEREF _Toc222994660 \h </w:instrText>
              </w:r>
              <w:r w:rsidR="00045E8B">
                <w:rPr>
                  <w:noProof/>
                  <w:webHidden/>
                </w:rPr>
              </w:r>
              <w:r w:rsidR="00045E8B">
                <w:rPr>
                  <w:noProof/>
                  <w:webHidden/>
                </w:rPr>
                <w:fldChar w:fldCharType="separate"/>
              </w:r>
              <w:r>
                <w:rPr>
                  <w:noProof/>
                  <w:webHidden/>
                </w:rPr>
                <w:t>39</w:t>
              </w:r>
              <w:r w:rsidR="00045E8B">
                <w:rPr>
                  <w:noProof/>
                  <w:webHidden/>
                </w:rPr>
                <w:fldChar w:fldCharType="end"/>
              </w:r>
            </w:hyperlink>
          </w:p>
          <w:p w14:paraId="254ACA4F" w14:textId="3B0E8DA9" w:rsidR="00045E8B" w:rsidRDefault="00A83854">
            <w:pPr>
              <w:pStyle w:val="TM2"/>
              <w:tabs>
                <w:tab w:val="right" w:pos="9062"/>
              </w:tabs>
              <w:rPr>
                <w:rFonts w:eastAsiaTheme="minorEastAsia" w:cstheme="minorBidi"/>
                <w:b w:val="0"/>
                <w:bCs w:val="0"/>
                <w:smallCaps w:val="0"/>
                <w:noProof/>
                <w:kern w:val="2"/>
                <w:sz w:val="24"/>
                <w:szCs w:val="24"/>
                <w:lang w:eastAsia="fr-FR" w:bidi="ar-SA"/>
                <w14:ligatures w14:val="standardContextual"/>
              </w:rPr>
            </w:pPr>
            <w:hyperlink w:anchor="_Toc222994661" w:history="1">
              <w:r w:rsidR="00045E8B" w:rsidRPr="00481C80">
                <w:rPr>
                  <w:rStyle w:val="Lienhypertexte"/>
                  <w:rFonts w:ascii="Microsoft Yi Baiti" w:eastAsia="Microsoft Yi Baiti" w:hAnsi="Microsoft Yi Baiti"/>
                  <w:noProof/>
                </w:rPr>
                <w:t>Article 45</w:t>
              </w:r>
              <w:r w:rsidR="00045E8B" w:rsidRPr="00481C80">
                <w:rPr>
                  <w:rStyle w:val="Lienhypertexte"/>
                  <w:noProof/>
                </w:rPr>
                <w:t xml:space="preserve"> Survenance du terme contractuel</w:t>
              </w:r>
              <w:r w:rsidR="00045E8B">
                <w:rPr>
                  <w:noProof/>
                  <w:webHidden/>
                </w:rPr>
                <w:tab/>
              </w:r>
              <w:r w:rsidR="00045E8B">
                <w:rPr>
                  <w:noProof/>
                  <w:webHidden/>
                </w:rPr>
                <w:fldChar w:fldCharType="begin"/>
              </w:r>
              <w:r w:rsidR="00045E8B">
                <w:rPr>
                  <w:noProof/>
                  <w:webHidden/>
                </w:rPr>
                <w:instrText xml:space="preserve"> PAGEREF _Toc222994661 \h </w:instrText>
              </w:r>
              <w:r w:rsidR="00045E8B">
                <w:rPr>
                  <w:noProof/>
                  <w:webHidden/>
                </w:rPr>
              </w:r>
              <w:r w:rsidR="00045E8B">
                <w:rPr>
                  <w:noProof/>
                  <w:webHidden/>
                </w:rPr>
                <w:fldChar w:fldCharType="separate"/>
              </w:r>
              <w:r>
                <w:rPr>
                  <w:noProof/>
                  <w:webHidden/>
                </w:rPr>
                <w:t>39</w:t>
              </w:r>
              <w:r w:rsidR="00045E8B">
                <w:rPr>
                  <w:noProof/>
                  <w:webHidden/>
                </w:rPr>
                <w:fldChar w:fldCharType="end"/>
              </w:r>
            </w:hyperlink>
          </w:p>
          <w:p w14:paraId="41400DBE" w14:textId="2F4CAD72" w:rsidR="00045E8B" w:rsidRDefault="00A83854">
            <w:pPr>
              <w:pStyle w:val="TM2"/>
              <w:tabs>
                <w:tab w:val="right" w:pos="9062"/>
              </w:tabs>
              <w:rPr>
                <w:rFonts w:eastAsiaTheme="minorEastAsia" w:cstheme="minorBidi"/>
                <w:b w:val="0"/>
                <w:bCs w:val="0"/>
                <w:smallCaps w:val="0"/>
                <w:noProof/>
                <w:kern w:val="2"/>
                <w:sz w:val="24"/>
                <w:szCs w:val="24"/>
                <w:lang w:eastAsia="fr-FR" w:bidi="ar-SA"/>
                <w14:ligatures w14:val="standardContextual"/>
              </w:rPr>
            </w:pPr>
            <w:hyperlink w:anchor="_Toc222994662" w:history="1">
              <w:r w:rsidR="00045E8B" w:rsidRPr="00481C80">
                <w:rPr>
                  <w:rStyle w:val="Lienhypertexte"/>
                  <w:rFonts w:ascii="Microsoft Yi Baiti" w:eastAsia="Microsoft Yi Baiti" w:hAnsi="Microsoft Yi Baiti"/>
                  <w:noProof/>
                </w:rPr>
                <w:t>Article 46</w:t>
              </w:r>
              <w:r w:rsidR="00045E8B" w:rsidRPr="00481C80">
                <w:rPr>
                  <w:rStyle w:val="Lienhypertexte"/>
                  <w:noProof/>
                </w:rPr>
                <w:t xml:space="preserve"> Résiliation en cas de non-obtention des autorisations administratives</w:t>
              </w:r>
              <w:r w:rsidR="00045E8B">
                <w:rPr>
                  <w:noProof/>
                  <w:webHidden/>
                </w:rPr>
                <w:tab/>
              </w:r>
              <w:r w:rsidR="00045E8B">
                <w:rPr>
                  <w:noProof/>
                  <w:webHidden/>
                </w:rPr>
                <w:fldChar w:fldCharType="begin"/>
              </w:r>
              <w:r w:rsidR="00045E8B">
                <w:rPr>
                  <w:noProof/>
                  <w:webHidden/>
                </w:rPr>
                <w:instrText xml:space="preserve"> PAGEREF _Toc222994662 \h </w:instrText>
              </w:r>
              <w:r w:rsidR="00045E8B">
                <w:rPr>
                  <w:noProof/>
                  <w:webHidden/>
                </w:rPr>
              </w:r>
              <w:r w:rsidR="00045E8B">
                <w:rPr>
                  <w:noProof/>
                  <w:webHidden/>
                </w:rPr>
                <w:fldChar w:fldCharType="separate"/>
              </w:r>
              <w:r>
                <w:rPr>
                  <w:noProof/>
                  <w:webHidden/>
                </w:rPr>
                <w:t>39</w:t>
              </w:r>
              <w:r w:rsidR="00045E8B">
                <w:rPr>
                  <w:noProof/>
                  <w:webHidden/>
                </w:rPr>
                <w:fldChar w:fldCharType="end"/>
              </w:r>
            </w:hyperlink>
          </w:p>
          <w:p w14:paraId="515C1215" w14:textId="299E962E" w:rsidR="00045E8B" w:rsidRDefault="00A83854">
            <w:pPr>
              <w:pStyle w:val="TM2"/>
              <w:tabs>
                <w:tab w:val="right" w:pos="9062"/>
              </w:tabs>
              <w:rPr>
                <w:rFonts w:eastAsiaTheme="minorEastAsia" w:cstheme="minorBidi"/>
                <w:b w:val="0"/>
                <w:bCs w:val="0"/>
                <w:smallCaps w:val="0"/>
                <w:noProof/>
                <w:kern w:val="2"/>
                <w:sz w:val="24"/>
                <w:szCs w:val="24"/>
                <w:lang w:eastAsia="fr-FR" w:bidi="ar-SA"/>
                <w14:ligatures w14:val="standardContextual"/>
              </w:rPr>
            </w:pPr>
            <w:hyperlink w:anchor="_Toc222994663" w:history="1">
              <w:r w:rsidR="00045E8B" w:rsidRPr="00481C80">
                <w:rPr>
                  <w:rStyle w:val="Lienhypertexte"/>
                  <w:rFonts w:ascii="Microsoft Yi Baiti" w:eastAsia="Microsoft Yi Baiti" w:hAnsi="Microsoft Yi Baiti"/>
                  <w:noProof/>
                </w:rPr>
                <w:t>Article 47</w:t>
              </w:r>
              <w:r w:rsidR="00045E8B" w:rsidRPr="00481C80">
                <w:rPr>
                  <w:rStyle w:val="Lienhypertexte"/>
                  <w:noProof/>
                </w:rPr>
                <w:t xml:space="preserve"> Résiliation pour motif d’intérêt général</w:t>
              </w:r>
              <w:r w:rsidR="00045E8B">
                <w:rPr>
                  <w:noProof/>
                  <w:webHidden/>
                </w:rPr>
                <w:tab/>
              </w:r>
              <w:r w:rsidR="00045E8B">
                <w:rPr>
                  <w:noProof/>
                  <w:webHidden/>
                </w:rPr>
                <w:fldChar w:fldCharType="begin"/>
              </w:r>
              <w:r w:rsidR="00045E8B">
                <w:rPr>
                  <w:noProof/>
                  <w:webHidden/>
                </w:rPr>
                <w:instrText xml:space="preserve"> PAGEREF _Toc222994663 \h </w:instrText>
              </w:r>
              <w:r w:rsidR="00045E8B">
                <w:rPr>
                  <w:noProof/>
                  <w:webHidden/>
                </w:rPr>
              </w:r>
              <w:r w:rsidR="00045E8B">
                <w:rPr>
                  <w:noProof/>
                  <w:webHidden/>
                </w:rPr>
                <w:fldChar w:fldCharType="separate"/>
              </w:r>
              <w:r>
                <w:rPr>
                  <w:noProof/>
                  <w:webHidden/>
                </w:rPr>
                <w:t>40</w:t>
              </w:r>
              <w:r w:rsidR="00045E8B">
                <w:rPr>
                  <w:noProof/>
                  <w:webHidden/>
                </w:rPr>
                <w:fldChar w:fldCharType="end"/>
              </w:r>
            </w:hyperlink>
          </w:p>
          <w:p w14:paraId="542E8439" w14:textId="42E55F47" w:rsidR="00045E8B" w:rsidRDefault="00A83854">
            <w:pPr>
              <w:pStyle w:val="TM2"/>
              <w:tabs>
                <w:tab w:val="right" w:pos="9062"/>
              </w:tabs>
              <w:rPr>
                <w:rFonts w:eastAsiaTheme="minorEastAsia" w:cstheme="minorBidi"/>
                <w:b w:val="0"/>
                <w:bCs w:val="0"/>
                <w:smallCaps w:val="0"/>
                <w:noProof/>
                <w:kern w:val="2"/>
                <w:sz w:val="24"/>
                <w:szCs w:val="24"/>
                <w:lang w:eastAsia="fr-FR" w:bidi="ar-SA"/>
                <w14:ligatures w14:val="standardContextual"/>
              </w:rPr>
            </w:pPr>
            <w:hyperlink w:anchor="_Toc222994664" w:history="1">
              <w:r w:rsidR="00045E8B" w:rsidRPr="00481C80">
                <w:rPr>
                  <w:rStyle w:val="Lienhypertexte"/>
                  <w:rFonts w:ascii="Microsoft Yi Baiti" w:eastAsia="Microsoft Yi Baiti" w:hAnsi="Microsoft Yi Baiti"/>
                  <w:noProof/>
                </w:rPr>
                <w:t>Article 48</w:t>
              </w:r>
              <w:r w:rsidR="00045E8B" w:rsidRPr="00481C80">
                <w:rPr>
                  <w:rStyle w:val="Lienhypertexte"/>
                  <w:noProof/>
                </w:rPr>
                <w:t xml:space="preserve"> Résiliation pour faute du Concessionnaire – déchéance</w:t>
              </w:r>
              <w:r w:rsidR="00045E8B">
                <w:rPr>
                  <w:noProof/>
                  <w:webHidden/>
                </w:rPr>
                <w:tab/>
              </w:r>
              <w:r w:rsidR="00045E8B">
                <w:rPr>
                  <w:noProof/>
                  <w:webHidden/>
                </w:rPr>
                <w:fldChar w:fldCharType="begin"/>
              </w:r>
              <w:r w:rsidR="00045E8B">
                <w:rPr>
                  <w:noProof/>
                  <w:webHidden/>
                </w:rPr>
                <w:instrText xml:space="preserve"> PAGEREF _Toc222994664 \h </w:instrText>
              </w:r>
              <w:r w:rsidR="00045E8B">
                <w:rPr>
                  <w:noProof/>
                  <w:webHidden/>
                </w:rPr>
              </w:r>
              <w:r w:rsidR="00045E8B">
                <w:rPr>
                  <w:noProof/>
                  <w:webHidden/>
                </w:rPr>
                <w:fldChar w:fldCharType="separate"/>
              </w:r>
              <w:r>
                <w:rPr>
                  <w:noProof/>
                  <w:webHidden/>
                </w:rPr>
                <w:t>40</w:t>
              </w:r>
              <w:r w:rsidR="00045E8B">
                <w:rPr>
                  <w:noProof/>
                  <w:webHidden/>
                </w:rPr>
                <w:fldChar w:fldCharType="end"/>
              </w:r>
            </w:hyperlink>
          </w:p>
          <w:p w14:paraId="17935B52" w14:textId="6D93AC25" w:rsidR="00045E8B" w:rsidRDefault="00A83854">
            <w:pPr>
              <w:pStyle w:val="TM2"/>
              <w:tabs>
                <w:tab w:val="right" w:pos="9062"/>
              </w:tabs>
              <w:rPr>
                <w:rFonts w:eastAsiaTheme="minorEastAsia" w:cstheme="minorBidi"/>
                <w:b w:val="0"/>
                <w:bCs w:val="0"/>
                <w:smallCaps w:val="0"/>
                <w:noProof/>
                <w:kern w:val="2"/>
                <w:sz w:val="24"/>
                <w:szCs w:val="24"/>
                <w:lang w:eastAsia="fr-FR" w:bidi="ar-SA"/>
                <w14:ligatures w14:val="standardContextual"/>
              </w:rPr>
            </w:pPr>
            <w:hyperlink w:anchor="_Toc222994665" w:history="1">
              <w:r w:rsidR="00045E8B" w:rsidRPr="00481C80">
                <w:rPr>
                  <w:rStyle w:val="Lienhypertexte"/>
                  <w:rFonts w:ascii="Microsoft Yi Baiti" w:eastAsia="Microsoft Yi Baiti" w:hAnsi="Microsoft Yi Baiti"/>
                  <w:noProof/>
                </w:rPr>
                <w:t>Article 49</w:t>
              </w:r>
              <w:r w:rsidR="00045E8B" w:rsidRPr="00481C80">
                <w:rPr>
                  <w:rStyle w:val="Lienhypertexte"/>
                  <w:noProof/>
                </w:rPr>
                <w:t xml:space="preserve"> Résiliation pour force majeure</w:t>
              </w:r>
              <w:r w:rsidR="00045E8B">
                <w:rPr>
                  <w:noProof/>
                  <w:webHidden/>
                </w:rPr>
                <w:tab/>
              </w:r>
              <w:r w:rsidR="00045E8B">
                <w:rPr>
                  <w:noProof/>
                  <w:webHidden/>
                </w:rPr>
                <w:fldChar w:fldCharType="begin"/>
              </w:r>
              <w:r w:rsidR="00045E8B">
                <w:rPr>
                  <w:noProof/>
                  <w:webHidden/>
                </w:rPr>
                <w:instrText xml:space="preserve"> PAGEREF _Toc222994665 \h </w:instrText>
              </w:r>
              <w:r w:rsidR="00045E8B">
                <w:rPr>
                  <w:noProof/>
                  <w:webHidden/>
                </w:rPr>
              </w:r>
              <w:r w:rsidR="00045E8B">
                <w:rPr>
                  <w:noProof/>
                  <w:webHidden/>
                </w:rPr>
                <w:fldChar w:fldCharType="separate"/>
              </w:r>
              <w:r>
                <w:rPr>
                  <w:noProof/>
                  <w:webHidden/>
                </w:rPr>
                <w:t>41</w:t>
              </w:r>
              <w:r w:rsidR="00045E8B">
                <w:rPr>
                  <w:noProof/>
                  <w:webHidden/>
                </w:rPr>
                <w:fldChar w:fldCharType="end"/>
              </w:r>
            </w:hyperlink>
          </w:p>
          <w:p w14:paraId="0B231FC0" w14:textId="6B78B3A3" w:rsidR="00045E8B" w:rsidRDefault="00A83854">
            <w:pPr>
              <w:pStyle w:val="TM2"/>
              <w:tabs>
                <w:tab w:val="right" w:pos="9062"/>
              </w:tabs>
              <w:rPr>
                <w:rFonts w:eastAsiaTheme="minorEastAsia" w:cstheme="minorBidi"/>
                <w:b w:val="0"/>
                <w:bCs w:val="0"/>
                <w:smallCaps w:val="0"/>
                <w:noProof/>
                <w:kern w:val="2"/>
                <w:sz w:val="24"/>
                <w:szCs w:val="24"/>
                <w:lang w:eastAsia="fr-FR" w:bidi="ar-SA"/>
                <w14:ligatures w14:val="standardContextual"/>
              </w:rPr>
            </w:pPr>
            <w:hyperlink w:anchor="_Toc222994666" w:history="1">
              <w:r w:rsidR="00045E8B" w:rsidRPr="00481C80">
                <w:rPr>
                  <w:rStyle w:val="Lienhypertexte"/>
                  <w:rFonts w:ascii="Microsoft Yi Baiti" w:eastAsia="Microsoft Yi Baiti" w:hAnsi="Microsoft Yi Baiti"/>
                  <w:noProof/>
                </w:rPr>
                <w:t>Article 50</w:t>
              </w:r>
              <w:r w:rsidR="00045E8B" w:rsidRPr="00481C80">
                <w:rPr>
                  <w:rStyle w:val="Lienhypertexte"/>
                  <w:noProof/>
                </w:rPr>
                <w:t xml:space="preserve"> Sort des Biens de la Concession</w:t>
              </w:r>
              <w:r w:rsidR="00045E8B">
                <w:rPr>
                  <w:noProof/>
                  <w:webHidden/>
                </w:rPr>
                <w:tab/>
              </w:r>
              <w:r w:rsidR="00045E8B">
                <w:rPr>
                  <w:noProof/>
                  <w:webHidden/>
                </w:rPr>
                <w:fldChar w:fldCharType="begin"/>
              </w:r>
              <w:r w:rsidR="00045E8B">
                <w:rPr>
                  <w:noProof/>
                  <w:webHidden/>
                </w:rPr>
                <w:instrText xml:space="preserve"> PAGEREF _Toc222994666 \h </w:instrText>
              </w:r>
              <w:r w:rsidR="00045E8B">
                <w:rPr>
                  <w:noProof/>
                  <w:webHidden/>
                </w:rPr>
              </w:r>
              <w:r w:rsidR="00045E8B">
                <w:rPr>
                  <w:noProof/>
                  <w:webHidden/>
                </w:rPr>
                <w:fldChar w:fldCharType="separate"/>
              </w:r>
              <w:r>
                <w:rPr>
                  <w:noProof/>
                  <w:webHidden/>
                </w:rPr>
                <w:t>41</w:t>
              </w:r>
              <w:r w:rsidR="00045E8B">
                <w:rPr>
                  <w:noProof/>
                  <w:webHidden/>
                </w:rPr>
                <w:fldChar w:fldCharType="end"/>
              </w:r>
            </w:hyperlink>
          </w:p>
          <w:p w14:paraId="5D85BCC0" w14:textId="2DC80565" w:rsidR="00045E8B" w:rsidRDefault="00A83854">
            <w:pPr>
              <w:pStyle w:val="TM3"/>
              <w:tabs>
                <w:tab w:val="right" w:pos="9062"/>
              </w:tabs>
              <w:rPr>
                <w:rFonts w:eastAsiaTheme="minorEastAsia" w:cstheme="minorBidi"/>
                <w:smallCaps w:val="0"/>
                <w:noProof/>
                <w:kern w:val="2"/>
                <w:sz w:val="24"/>
                <w:szCs w:val="24"/>
                <w:lang w:eastAsia="fr-FR" w:bidi="ar-SA"/>
                <w14:ligatures w14:val="standardContextual"/>
              </w:rPr>
            </w:pPr>
            <w:hyperlink w:anchor="_Toc222994667" w:history="1">
              <w:r w:rsidR="00045E8B" w:rsidRPr="00481C80">
                <w:rPr>
                  <w:rStyle w:val="Lienhypertexte"/>
                  <w:rFonts w:ascii="Microsoft Yi Baiti" w:eastAsia="Microsoft Yi Baiti" w:hAnsi="Microsoft Yi Baiti"/>
                  <w:noProof/>
                </w:rPr>
                <w:t>Article 50.1</w:t>
              </w:r>
              <w:r w:rsidR="00045E8B" w:rsidRPr="00481C80">
                <w:rPr>
                  <w:rStyle w:val="Lienhypertexte"/>
                  <w:noProof/>
                </w:rPr>
                <w:t xml:space="preserve"> Biens de retour</w:t>
              </w:r>
              <w:r w:rsidR="00045E8B">
                <w:rPr>
                  <w:noProof/>
                  <w:webHidden/>
                </w:rPr>
                <w:tab/>
              </w:r>
              <w:r w:rsidR="00045E8B">
                <w:rPr>
                  <w:noProof/>
                  <w:webHidden/>
                </w:rPr>
                <w:fldChar w:fldCharType="begin"/>
              </w:r>
              <w:r w:rsidR="00045E8B">
                <w:rPr>
                  <w:noProof/>
                  <w:webHidden/>
                </w:rPr>
                <w:instrText xml:space="preserve"> PAGEREF _Toc222994667 \h </w:instrText>
              </w:r>
              <w:r w:rsidR="00045E8B">
                <w:rPr>
                  <w:noProof/>
                  <w:webHidden/>
                </w:rPr>
              </w:r>
              <w:r w:rsidR="00045E8B">
                <w:rPr>
                  <w:noProof/>
                  <w:webHidden/>
                </w:rPr>
                <w:fldChar w:fldCharType="separate"/>
              </w:r>
              <w:r>
                <w:rPr>
                  <w:noProof/>
                  <w:webHidden/>
                </w:rPr>
                <w:t>42</w:t>
              </w:r>
              <w:r w:rsidR="00045E8B">
                <w:rPr>
                  <w:noProof/>
                  <w:webHidden/>
                </w:rPr>
                <w:fldChar w:fldCharType="end"/>
              </w:r>
            </w:hyperlink>
          </w:p>
          <w:p w14:paraId="6EA6EDD6" w14:textId="2643B5E5" w:rsidR="00045E8B" w:rsidRDefault="00A83854">
            <w:pPr>
              <w:pStyle w:val="TM3"/>
              <w:tabs>
                <w:tab w:val="right" w:pos="9062"/>
              </w:tabs>
              <w:rPr>
                <w:rFonts w:eastAsiaTheme="minorEastAsia" w:cstheme="minorBidi"/>
                <w:smallCaps w:val="0"/>
                <w:noProof/>
                <w:kern w:val="2"/>
                <w:sz w:val="24"/>
                <w:szCs w:val="24"/>
                <w:lang w:eastAsia="fr-FR" w:bidi="ar-SA"/>
                <w14:ligatures w14:val="standardContextual"/>
              </w:rPr>
            </w:pPr>
            <w:hyperlink w:anchor="_Toc222994668" w:history="1">
              <w:r w:rsidR="00045E8B" w:rsidRPr="00481C80">
                <w:rPr>
                  <w:rStyle w:val="Lienhypertexte"/>
                  <w:rFonts w:ascii="Microsoft Yi Baiti" w:eastAsia="Microsoft Yi Baiti" w:hAnsi="Microsoft Yi Baiti"/>
                  <w:noProof/>
                </w:rPr>
                <w:t>Article 50.2</w:t>
              </w:r>
              <w:r w:rsidR="00045E8B" w:rsidRPr="00481C80">
                <w:rPr>
                  <w:rStyle w:val="Lienhypertexte"/>
                  <w:noProof/>
                </w:rPr>
                <w:t xml:space="preserve"> Biens propres du Concessionnaire</w:t>
              </w:r>
              <w:r w:rsidR="00045E8B">
                <w:rPr>
                  <w:noProof/>
                  <w:webHidden/>
                </w:rPr>
                <w:tab/>
              </w:r>
              <w:r w:rsidR="00045E8B">
                <w:rPr>
                  <w:noProof/>
                  <w:webHidden/>
                </w:rPr>
                <w:fldChar w:fldCharType="begin"/>
              </w:r>
              <w:r w:rsidR="00045E8B">
                <w:rPr>
                  <w:noProof/>
                  <w:webHidden/>
                </w:rPr>
                <w:instrText xml:space="preserve"> PAGEREF _Toc222994668 \h </w:instrText>
              </w:r>
              <w:r w:rsidR="00045E8B">
                <w:rPr>
                  <w:noProof/>
                  <w:webHidden/>
                </w:rPr>
              </w:r>
              <w:r w:rsidR="00045E8B">
                <w:rPr>
                  <w:noProof/>
                  <w:webHidden/>
                </w:rPr>
                <w:fldChar w:fldCharType="separate"/>
              </w:r>
              <w:r>
                <w:rPr>
                  <w:noProof/>
                  <w:webHidden/>
                </w:rPr>
                <w:t>42</w:t>
              </w:r>
              <w:r w:rsidR="00045E8B">
                <w:rPr>
                  <w:noProof/>
                  <w:webHidden/>
                </w:rPr>
                <w:fldChar w:fldCharType="end"/>
              </w:r>
            </w:hyperlink>
          </w:p>
          <w:p w14:paraId="14FF0DA7" w14:textId="0A39664E" w:rsidR="00045E8B" w:rsidRDefault="00A83854">
            <w:pPr>
              <w:pStyle w:val="TM2"/>
              <w:tabs>
                <w:tab w:val="right" w:pos="9062"/>
              </w:tabs>
              <w:rPr>
                <w:rFonts w:eastAsiaTheme="minorEastAsia" w:cstheme="minorBidi"/>
                <w:b w:val="0"/>
                <w:bCs w:val="0"/>
                <w:smallCaps w:val="0"/>
                <w:noProof/>
                <w:kern w:val="2"/>
                <w:sz w:val="24"/>
                <w:szCs w:val="24"/>
                <w:lang w:eastAsia="fr-FR" w:bidi="ar-SA"/>
                <w14:ligatures w14:val="standardContextual"/>
              </w:rPr>
            </w:pPr>
            <w:hyperlink w:anchor="_Toc222994669" w:history="1">
              <w:r w:rsidR="00045E8B" w:rsidRPr="00481C80">
                <w:rPr>
                  <w:rStyle w:val="Lienhypertexte"/>
                  <w:rFonts w:ascii="Microsoft Yi Baiti" w:eastAsia="Microsoft Yi Baiti" w:hAnsi="Microsoft Yi Baiti"/>
                  <w:noProof/>
                </w:rPr>
                <w:t>Article 51</w:t>
              </w:r>
              <w:r w:rsidR="00045E8B" w:rsidRPr="00481C80">
                <w:rPr>
                  <w:rStyle w:val="Lienhypertexte"/>
                  <w:noProof/>
                </w:rPr>
                <w:t xml:space="preserve"> Remise des documents</w:t>
              </w:r>
              <w:r w:rsidR="00045E8B">
                <w:rPr>
                  <w:noProof/>
                  <w:webHidden/>
                </w:rPr>
                <w:tab/>
              </w:r>
              <w:r w:rsidR="00045E8B">
                <w:rPr>
                  <w:noProof/>
                  <w:webHidden/>
                </w:rPr>
                <w:fldChar w:fldCharType="begin"/>
              </w:r>
              <w:r w:rsidR="00045E8B">
                <w:rPr>
                  <w:noProof/>
                  <w:webHidden/>
                </w:rPr>
                <w:instrText xml:space="preserve"> PAGEREF _Toc222994669 \h </w:instrText>
              </w:r>
              <w:r w:rsidR="00045E8B">
                <w:rPr>
                  <w:noProof/>
                  <w:webHidden/>
                </w:rPr>
              </w:r>
              <w:r w:rsidR="00045E8B">
                <w:rPr>
                  <w:noProof/>
                  <w:webHidden/>
                </w:rPr>
                <w:fldChar w:fldCharType="separate"/>
              </w:r>
              <w:r>
                <w:rPr>
                  <w:noProof/>
                  <w:webHidden/>
                </w:rPr>
                <w:t>42</w:t>
              </w:r>
              <w:r w:rsidR="00045E8B">
                <w:rPr>
                  <w:noProof/>
                  <w:webHidden/>
                </w:rPr>
                <w:fldChar w:fldCharType="end"/>
              </w:r>
            </w:hyperlink>
          </w:p>
          <w:p w14:paraId="17BB6A28" w14:textId="2C488DC0" w:rsidR="00045E8B" w:rsidRDefault="00A83854">
            <w:pPr>
              <w:pStyle w:val="TM3"/>
              <w:tabs>
                <w:tab w:val="right" w:pos="9062"/>
              </w:tabs>
              <w:rPr>
                <w:rFonts w:eastAsiaTheme="minorEastAsia" w:cstheme="minorBidi"/>
                <w:smallCaps w:val="0"/>
                <w:noProof/>
                <w:kern w:val="2"/>
                <w:sz w:val="24"/>
                <w:szCs w:val="24"/>
                <w:lang w:eastAsia="fr-FR" w:bidi="ar-SA"/>
                <w14:ligatures w14:val="standardContextual"/>
              </w:rPr>
            </w:pPr>
            <w:hyperlink w:anchor="_Toc222994670" w:history="1">
              <w:r w:rsidR="00045E8B" w:rsidRPr="00481C80">
                <w:rPr>
                  <w:rStyle w:val="Lienhypertexte"/>
                  <w:rFonts w:ascii="Microsoft Yi Baiti" w:eastAsia="Microsoft Yi Baiti" w:hAnsi="Microsoft Yi Baiti"/>
                  <w:noProof/>
                </w:rPr>
                <w:t>Article 51.1</w:t>
              </w:r>
              <w:r w:rsidR="00045E8B" w:rsidRPr="00481C80">
                <w:rPr>
                  <w:rStyle w:val="Lienhypertexte"/>
                  <w:noProof/>
                </w:rPr>
                <w:t xml:space="preserve"> Étape 1 : 18 mois avant la fin du Contrat</w:t>
              </w:r>
              <w:r w:rsidR="00045E8B">
                <w:rPr>
                  <w:noProof/>
                  <w:webHidden/>
                </w:rPr>
                <w:tab/>
              </w:r>
              <w:r w:rsidR="00045E8B">
                <w:rPr>
                  <w:noProof/>
                  <w:webHidden/>
                </w:rPr>
                <w:fldChar w:fldCharType="begin"/>
              </w:r>
              <w:r w:rsidR="00045E8B">
                <w:rPr>
                  <w:noProof/>
                  <w:webHidden/>
                </w:rPr>
                <w:instrText xml:space="preserve"> PAGEREF _Toc222994670 \h </w:instrText>
              </w:r>
              <w:r w:rsidR="00045E8B">
                <w:rPr>
                  <w:noProof/>
                  <w:webHidden/>
                </w:rPr>
              </w:r>
              <w:r w:rsidR="00045E8B">
                <w:rPr>
                  <w:noProof/>
                  <w:webHidden/>
                </w:rPr>
                <w:fldChar w:fldCharType="separate"/>
              </w:r>
              <w:r>
                <w:rPr>
                  <w:noProof/>
                  <w:webHidden/>
                </w:rPr>
                <w:t>42</w:t>
              </w:r>
              <w:r w:rsidR="00045E8B">
                <w:rPr>
                  <w:noProof/>
                  <w:webHidden/>
                </w:rPr>
                <w:fldChar w:fldCharType="end"/>
              </w:r>
            </w:hyperlink>
          </w:p>
          <w:p w14:paraId="0BE433A3" w14:textId="01FE3F08" w:rsidR="00045E8B" w:rsidRDefault="00A83854">
            <w:pPr>
              <w:pStyle w:val="TM3"/>
              <w:tabs>
                <w:tab w:val="right" w:pos="9062"/>
              </w:tabs>
              <w:rPr>
                <w:rFonts w:eastAsiaTheme="minorEastAsia" w:cstheme="minorBidi"/>
                <w:smallCaps w:val="0"/>
                <w:noProof/>
                <w:kern w:val="2"/>
                <w:sz w:val="24"/>
                <w:szCs w:val="24"/>
                <w:lang w:eastAsia="fr-FR" w:bidi="ar-SA"/>
                <w14:ligatures w14:val="standardContextual"/>
              </w:rPr>
            </w:pPr>
            <w:hyperlink w:anchor="_Toc222994671" w:history="1">
              <w:r w:rsidR="00045E8B" w:rsidRPr="00481C80">
                <w:rPr>
                  <w:rStyle w:val="Lienhypertexte"/>
                  <w:rFonts w:ascii="Microsoft Yi Baiti" w:eastAsia="Microsoft Yi Baiti" w:hAnsi="Microsoft Yi Baiti"/>
                  <w:noProof/>
                </w:rPr>
                <w:t>Article 51.2</w:t>
              </w:r>
              <w:r w:rsidR="00045E8B" w:rsidRPr="00481C80">
                <w:rPr>
                  <w:rStyle w:val="Lienhypertexte"/>
                  <w:noProof/>
                </w:rPr>
                <w:t xml:space="preserve"> Étape 2 : un mois avant la fin du Contrat</w:t>
              </w:r>
              <w:r w:rsidR="00045E8B">
                <w:rPr>
                  <w:noProof/>
                  <w:webHidden/>
                </w:rPr>
                <w:tab/>
              </w:r>
              <w:r w:rsidR="00045E8B">
                <w:rPr>
                  <w:noProof/>
                  <w:webHidden/>
                </w:rPr>
                <w:fldChar w:fldCharType="begin"/>
              </w:r>
              <w:r w:rsidR="00045E8B">
                <w:rPr>
                  <w:noProof/>
                  <w:webHidden/>
                </w:rPr>
                <w:instrText xml:space="preserve"> PAGEREF _Toc222994671 \h </w:instrText>
              </w:r>
              <w:r w:rsidR="00045E8B">
                <w:rPr>
                  <w:noProof/>
                  <w:webHidden/>
                </w:rPr>
              </w:r>
              <w:r w:rsidR="00045E8B">
                <w:rPr>
                  <w:noProof/>
                  <w:webHidden/>
                </w:rPr>
                <w:fldChar w:fldCharType="separate"/>
              </w:r>
              <w:r>
                <w:rPr>
                  <w:noProof/>
                  <w:webHidden/>
                </w:rPr>
                <w:t>43</w:t>
              </w:r>
              <w:r w:rsidR="00045E8B">
                <w:rPr>
                  <w:noProof/>
                  <w:webHidden/>
                </w:rPr>
                <w:fldChar w:fldCharType="end"/>
              </w:r>
            </w:hyperlink>
          </w:p>
          <w:p w14:paraId="4C9DA30B" w14:textId="29BA4CC4" w:rsidR="00045E8B" w:rsidRDefault="00A83854">
            <w:pPr>
              <w:pStyle w:val="TM3"/>
              <w:tabs>
                <w:tab w:val="right" w:pos="9062"/>
              </w:tabs>
              <w:rPr>
                <w:rFonts w:eastAsiaTheme="minorEastAsia" w:cstheme="minorBidi"/>
                <w:smallCaps w:val="0"/>
                <w:noProof/>
                <w:kern w:val="2"/>
                <w:sz w:val="24"/>
                <w:szCs w:val="24"/>
                <w:lang w:eastAsia="fr-FR" w:bidi="ar-SA"/>
                <w14:ligatures w14:val="standardContextual"/>
              </w:rPr>
            </w:pPr>
            <w:hyperlink w:anchor="_Toc222994672" w:history="1">
              <w:r w:rsidR="00045E8B" w:rsidRPr="00481C80">
                <w:rPr>
                  <w:rStyle w:val="Lienhypertexte"/>
                  <w:rFonts w:ascii="Microsoft Yi Baiti" w:eastAsia="Microsoft Yi Baiti" w:hAnsi="Microsoft Yi Baiti"/>
                  <w:noProof/>
                </w:rPr>
                <w:t>Article 51.3</w:t>
              </w:r>
              <w:r w:rsidR="00045E8B" w:rsidRPr="00481C80">
                <w:rPr>
                  <w:rStyle w:val="Lienhypertexte"/>
                  <w:noProof/>
                </w:rPr>
                <w:t xml:space="preserve"> Après la fin du Contrat</w:t>
              </w:r>
              <w:r w:rsidR="00045E8B">
                <w:rPr>
                  <w:noProof/>
                  <w:webHidden/>
                </w:rPr>
                <w:tab/>
              </w:r>
              <w:r w:rsidR="00045E8B">
                <w:rPr>
                  <w:noProof/>
                  <w:webHidden/>
                </w:rPr>
                <w:fldChar w:fldCharType="begin"/>
              </w:r>
              <w:r w:rsidR="00045E8B">
                <w:rPr>
                  <w:noProof/>
                  <w:webHidden/>
                </w:rPr>
                <w:instrText xml:space="preserve"> PAGEREF _Toc222994672 \h </w:instrText>
              </w:r>
              <w:r w:rsidR="00045E8B">
                <w:rPr>
                  <w:noProof/>
                  <w:webHidden/>
                </w:rPr>
              </w:r>
              <w:r w:rsidR="00045E8B">
                <w:rPr>
                  <w:noProof/>
                  <w:webHidden/>
                </w:rPr>
                <w:fldChar w:fldCharType="separate"/>
              </w:r>
              <w:r>
                <w:rPr>
                  <w:noProof/>
                  <w:webHidden/>
                </w:rPr>
                <w:t>43</w:t>
              </w:r>
              <w:r w:rsidR="00045E8B">
                <w:rPr>
                  <w:noProof/>
                  <w:webHidden/>
                </w:rPr>
                <w:fldChar w:fldCharType="end"/>
              </w:r>
            </w:hyperlink>
          </w:p>
          <w:p w14:paraId="5684CAFD" w14:textId="46B582C0" w:rsidR="00045E8B" w:rsidRDefault="00A83854">
            <w:pPr>
              <w:pStyle w:val="TM2"/>
              <w:tabs>
                <w:tab w:val="right" w:pos="9062"/>
              </w:tabs>
              <w:rPr>
                <w:rFonts w:eastAsiaTheme="minorEastAsia" w:cstheme="minorBidi"/>
                <w:b w:val="0"/>
                <w:bCs w:val="0"/>
                <w:smallCaps w:val="0"/>
                <w:noProof/>
                <w:kern w:val="2"/>
                <w:sz w:val="24"/>
                <w:szCs w:val="24"/>
                <w:lang w:eastAsia="fr-FR" w:bidi="ar-SA"/>
                <w14:ligatures w14:val="standardContextual"/>
              </w:rPr>
            </w:pPr>
            <w:hyperlink w:anchor="_Toc222994673" w:history="1">
              <w:r w:rsidR="00045E8B" w:rsidRPr="00481C80">
                <w:rPr>
                  <w:rStyle w:val="Lienhypertexte"/>
                  <w:rFonts w:ascii="Microsoft Yi Baiti" w:eastAsia="Microsoft Yi Baiti" w:hAnsi="Microsoft Yi Baiti"/>
                  <w:noProof/>
                </w:rPr>
                <w:t>Article 52</w:t>
              </w:r>
              <w:r w:rsidR="00045E8B" w:rsidRPr="00481C80">
                <w:rPr>
                  <w:rStyle w:val="Lienhypertexte"/>
                  <w:noProof/>
                </w:rPr>
                <w:t xml:space="preserve"> Solde des comptes</w:t>
              </w:r>
              <w:r w:rsidR="00045E8B">
                <w:rPr>
                  <w:noProof/>
                  <w:webHidden/>
                </w:rPr>
                <w:tab/>
              </w:r>
              <w:r w:rsidR="00045E8B">
                <w:rPr>
                  <w:noProof/>
                  <w:webHidden/>
                </w:rPr>
                <w:fldChar w:fldCharType="begin"/>
              </w:r>
              <w:r w:rsidR="00045E8B">
                <w:rPr>
                  <w:noProof/>
                  <w:webHidden/>
                </w:rPr>
                <w:instrText xml:space="preserve"> PAGEREF _Toc222994673 \h </w:instrText>
              </w:r>
              <w:r w:rsidR="00045E8B">
                <w:rPr>
                  <w:noProof/>
                  <w:webHidden/>
                </w:rPr>
              </w:r>
              <w:r w:rsidR="00045E8B">
                <w:rPr>
                  <w:noProof/>
                  <w:webHidden/>
                </w:rPr>
                <w:fldChar w:fldCharType="separate"/>
              </w:r>
              <w:r>
                <w:rPr>
                  <w:noProof/>
                  <w:webHidden/>
                </w:rPr>
                <w:t>43</w:t>
              </w:r>
              <w:r w:rsidR="00045E8B">
                <w:rPr>
                  <w:noProof/>
                  <w:webHidden/>
                </w:rPr>
                <w:fldChar w:fldCharType="end"/>
              </w:r>
            </w:hyperlink>
          </w:p>
          <w:p w14:paraId="3F6C3EA0" w14:textId="11467F42" w:rsidR="00045E8B" w:rsidRDefault="00A83854">
            <w:pPr>
              <w:pStyle w:val="TM3"/>
              <w:tabs>
                <w:tab w:val="right" w:pos="9062"/>
              </w:tabs>
              <w:rPr>
                <w:rFonts w:eastAsiaTheme="minorEastAsia" w:cstheme="minorBidi"/>
                <w:smallCaps w:val="0"/>
                <w:noProof/>
                <w:kern w:val="2"/>
                <w:sz w:val="24"/>
                <w:szCs w:val="24"/>
                <w:lang w:eastAsia="fr-FR" w:bidi="ar-SA"/>
                <w14:ligatures w14:val="standardContextual"/>
              </w:rPr>
            </w:pPr>
            <w:hyperlink w:anchor="_Toc222994674" w:history="1">
              <w:r w:rsidR="00045E8B" w:rsidRPr="00481C80">
                <w:rPr>
                  <w:rStyle w:val="Lienhypertexte"/>
                  <w:rFonts w:ascii="Microsoft Yi Baiti" w:eastAsia="Microsoft Yi Baiti" w:hAnsi="Microsoft Yi Baiti"/>
                  <w:noProof/>
                </w:rPr>
                <w:t>Article 52.1</w:t>
              </w:r>
              <w:r w:rsidR="00045E8B" w:rsidRPr="00481C80">
                <w:rPr>
                  <w:rStyle w:val="Lienhypertexte"/>
                  <w:noProof/>
                </w:rPr>
                <w:t xml:space="preserve"> Décompte général de la concession</w:t>
              </w:r>
              <w:r w:rsidR="00045E8B">
                <w:rPr>
                  <w:noProof/>
                  <w:webHidden/>
                </w:rPr>
                <w:tab/>
              </w:r>
              <w:r w:rsidR="00045E8B">
                <w:rPr>
                  <w:noProof/>
                  <w:webHidden/>
                </w:rPr>
                <w:fldChar w:fldCharType="begin"/>
              </w:r>
              <w:r w:rsidR="00045E8B">
                <w:rPr>
                  <w:noProof/>
                  <w:webHidden/>
                </w:rPr>
                <w:instrText xml:space="preserve"> PAGEREF _Toc222994674 \h </w:instrText>
              </w:r>
              <w:r w:rsidR="00045E8B">
                <w:rPr>
                  <w:noProof/>
                  <w:webHidden/>
                </w:rPr>
              </w:r>
              <w:r w:rsidR="00045E8B">
                <w:rPr>
                  <w:noProof/>
                  <w:webHidden/>
                </w:rPr>
                <w:fldChar w:fldCharType="separate"/>
              </w:r>
              <w:r>
                <w:rPr>
                  <w:noProof/>
                  <w:webHidden/>
                </w:rPr>
                <w:t>43</w:t>
              </w:r>
              <w:r w:rsidR="00045E8B">
                <w:rPr>
                  <w:noProof/>
                  <w:webHidden/>
                </w:rPr>
                <w:fldChar w:fldCharType="end"/>
              </w:r>
            </w:hyperlink>
          </w:p>
          <w:p w14:paraId="36AB5D7D" w14:textId="4E5FE2B4" w:rsidR="00045E8B" w:rsidRDefault="00A83854">
            <w:pPr>
              <w:pStyle w:val="TM2"/>
              <w:tabs>
                <w:tab w:val="right" w:pos="9062"/>
              </w:tabs>
              <w:rPr>
                <w:rFonts w:eastAsiaTheme="minorEastAsia" w:cstheme="minorBidi"/>
                <w:b w:val="0"/>
                <w:bCs w:val="0"/>
                <w:smallCaps w:val="0"/>
                <w:noProof/>
                <w:kern w:val="2"/>
                <w:sz w:val="24"/>
                <w:szCs w:val="24"/>
                <w:lang w:eastAsia="fr-FR" w:bidi="ar-SA"/>
                <w14:ligatures w14:val="standardContextual"/>
              </w:rPr>
            </w:pPr>
            <w:hyperlink w:anchor="_Toc222994675" w:history="1">
              <w:r w:rsidR="00045E8B" w:rsidRPr="00481C80">
                <w:rPr>
                  <w:rStyle w:val="Lienhypertexte"/>
                  <w:rFonts w:ascii="Microsoft Yi Baiti" w:eastAsia="Microsoft Yi Baiti" w:hAnsi="Microsoft Yi Baiti"/>
                  <w:noProof/>
                </w:rPr>
                <w:t>Article 53</w:t>
              </w:r>
              <w:r w:rsidR="00045E8B" w:rsidRPr="00481C80">
                <w:rPr>
                  <w:rStyle w:val="Lienhypertexte"/>
                  <w:noProof/>
                </w:rPr>
                <w:t xml:space="preserve"> Libération du cautionnement</w:t>
              </w:r>
              <w:r w:rsidR="00045E8B">
                <w:rPr>
                  <w:noProof/>
                  <w:webHidden/>
                </w:rPr>
                <w:tab/>
              </w:r>
              <w:r w:rsidR="00045E8B">
                <w:rPr>
                  <w:noProof/>
                  <w:webHidden/>
                </w:rPr>
                <w:fldChar w:fldCharType="begin"/>
              </w:r>
              <w:r w:rsidR="00045E8B">
                <w:rPr>
                  <w:noProof/>
                  <w:webHidden/>
                </w:rPr>
                <w:instrText xml:space="preserve"> PAGEREF _Toc222994675 \h </w:instrText>
              </w:r>
              <w:r w:rsidR="00045E8B">
                <w:rPr>
                  <w:noProof/>
                  <w:webHidden/>
                </w:rPr>
              </w:r>
              <w:r w:rsidR="00045E8B">
                <w:rPr>
                  <w:noProof/>
                  <w:webHidden/>
                </w:rPr>
                <w:fldChar w:fldCharType="separate"/>
              </w:r>
              <w:r>
                <w:rPr>
                  <w:noProof/>
                  <w:webHidden/>
                </w:rPr>
                <w:t>44</w:t>
              </w:r>
              <w:r w:rsidR="00045E8B">
                <w:rPr>
                  <w:noProof/>
                  <w:webHidden/>
                </w:rPr>
                <w:fldChar w:fldCharType="end"/>
              </w:r>
            </w:hyperlink>
          </w:p>
          <w:p w14:paraId="672E4452" w14:textId="73E0B9D8" w:rsidR="00045E8B" w:rsidRDefault="00A83854">
            <w:pPr>
              <w:pStyle w:val="TM2"/>
              <w:tabs>
                <w:tab w:val="right" w:pos="9062"/>
              </w:tabs>
              <w:rPr>
                <w:rFonts w:eastAsiaTheme="minorEastAsia" w:cstheme="minorBidi"/>
                <w:b w:val="0"/>
                <w:bCs w:val="0"/>
                <w:smallCaps w:val="0"/>
                <w:noProof/>
                <w:kern w:val="2"/>
                <w:sz w:val="24"/>
                <w:szCs w:val="24"/>
                <w:lang w:eastAsia="fr-FR" w:bidi="ar-SA"/>
                <w14:ligatures w14:val="standardContextual"/>
              </w:rPr>
            </w:pPr>
            <w:hyperlink w:anchor="_Toc222994676" w:history="1">
              <w:r w:rsidR="00045E8B" w:rsidRPr="00481C80">
                <w:rPr>
                  <w:rStyle w:val="Lienhypertexte"/>
                  <w:rFonts w:ascii="Microsoft Yi Baiti" w:eastAsia="Microsoft Yi Baiti" w:hAnsi="Microsoft Yi Baiti"/>
                  <w:noProof/>
                </w:rPr>
                <w:t>Article 54</w:t>
              </w:r>
              <w:r w:rsidR="00045E8B" w:rsidRPr="00481C80">
                <w:rPr>
                  <w:rStyle w:val="Lienhypertexte"/>
                  <w:noProof/>
                </w:rPr>
                <w:t xml:space="preserve"> Devenir du personnel</w:t>
              </w:r>
              <w:r w:rsidR="00045E8B">
                <w:rPr>
                  <w:noProof/>
                  <w:webHidden/>
                </w:rPr>
                <w:tab/>
              </w:r>
              <w:r w:rsidR="00045E8B">
                <w:rPr>
                  <w:noProof/>
                  <w:webHidden/>
                </w:rPr>
                <w:fldChar w:fldCharType="begin"/>
              </w:r>
              <w:r w:rsidR="00045E8B">
                <w:rPr>
                  <w:noProof/>
                  <w:webHidden/>
                </w:rPr>
                <w:instrText xml:space="preserve"> PAGEREF _Toc222994676 \h </w:instrText>
              </w:r>
              <w:r w:rsidR="00045E8B">
                <w:rPr>
                  <w:noProof/>
                  <w:webHidden/>
                </w:rPr>
              </w:r>
              <w:r w:rsidR="00045E8B">
                <w:rPr>
                  <w:noProof/>
                  <w:webHidden/>
                </w:rPr>
                <w:fldChar w:fldCharType="separate"/>
              </w:r>
              <w:r>
                <w:rPr>
                  <w:noProof/>
                  <w:webHidden/>
                </w:rPr>
                <w:t>45</w:t>
              </w:r>
              <w:r w:rsidR="00045E8B">
                <w:rPr>
                  <w:noProof/>
                  <w:webHidden/>
                </w:rPr>
                <w:fldChar w:fldCharType="end"/>
              </w:r>
            </w:hyperlink>
          </w:p>
          <w:p w14:paraId="74FFFBAA" w14:textId="510D7E73" w:rsidR="00045E8B" w:rsidRDefault="00A83854">
            <w:pPr>
              <w:pStyle w:val="TM2"/>
              <w:tabs>
                <w:tab w:val="right" w:pos="9062"/>
              </w:tabs>
              <w:rPr>
                <w:rFonts w:eastAsiaTheme="minorEastAsia" w:cstheme="minorBidi"/>
                <w:b w:val="0"/>
                <w:bCs w:val="0"/>
                <w:smallCaps w:val="0"/>
                <w:noProof/>
                <w:kern w:val="2"/>
                <w:sz w:val="24"/>
                <w:szCs w:val="24"/>
                <w:lang w:eastAsia="fr-FR" w:bidi="ar-SA"/>
                <w14:ligatures w14:val="standardContextual"/>
              </w:rPr>
            </w:pPr>
            <w:hyperlink w:anchor="_Toc222994677" w:history="1">
              <w:r w:rsidR="00045E8B" w:rsidRPr="00481C80">
                <w:rPr>
                  <w:rStyle w:val="Lienhypertexte"/>
                  <w:rFonts w:ascii="Microsoft Yi Baiti" w:eastAsia="Microsoft Yi Baiti" w:hAnsi="Microsoft Yi Baiti"/>
                  <w:noProof/>
                </w:rPr>
                <w:t>Article 55</w:t>
              </w:r>
              <w:r w:rsidR="00045E8B" w:rsidRPr="00481C80">
                <w:rPr>
                  <w:rStyle w:val="Lienhypertexte"/>
                  <w:noProof/>
                </w:rPr>
                <w:t xml:space="preserve"> Continuité du service en fin de Contrat et période de tuilage</w:t>
              </w:r>
              <w:r w:rsidR="00045E8B">
                <w:rPr>
                  <w:noProof/>
                  <w:webHidden/>
                </w:rPr>
                <w:tab/>
              </w:r>
              <w:r w:rsidR="00045E8B">
                <w:rPr>
                  <w:noProof/>
                  <w:webHidden/>
                </w:rPr>
                <w:fldChar w:fldCharType="begin"/>
              </w:r>
              <w:r w:rsidR="00045E8B">
                <w:rPr>
                  <w:noProof/>
                  <w:webHidden/>
                </w:rPr>
                <w:instrText xml:space="preserve"> PAGEREF _Toc222994677 \h </w:instrText>
              </w:r>
              <w:r w:rsidR="00045E8B">
                <w:rPr>
                  <w:noProof/>
                  <w:webHidden/>
                </w:rPr>
              </w:r>
              <w:r w:rsidR="00045E8B">
                <w:rPr>
                  <w:noProof/>
                  <w:webHidden/>
                </w:rPr>
                <w:fldChar w:fldCharType="separate"/>
              </w:r>
              <w:r>
                <w:rPr>
                  <w:noProof/>
                  <w:webHidden/>
                </w:rPr>
                <w:t>45</w:t>
              </w:r>
              <w:r w:rsidR="00045E8B">
                <w:rPr>
                  <w:noProof/>
                  <w:webHidden/>
                </w:rPr>
                <w:fldChar w:fldCharType="end"/>
              </w:r>
            </w:hyperlink>
          </w:p>
          <w:p w14:paraId="1B66AEF5" w14:textId="1B369882" w:rsidR="00045E8B" w:rsidRDefault="00A83854">
            <w:pPr>
              <w:pStyle w:val="TM2"/>
              <w:tabs>
                <w:tab w:val="right" w:pos="9062"/>
              </w:tabs>
              <w:rPr>
                <w:rFonts w:eastAsiaTheme="minorEastAsia" w:cstheme="minorBidi"/>
                <w:b w:val="0"/>
                <w:bCs w:val="0"/>
                <w:smallCaps w:val="0"/>
                <w:noProof/>
                <w:kern w:val="2"/>
                <w:sz w:val="24"/>
                <w:szCs w:val="24"/>
                <w:lang w:eastAsia="fr-FR" w:bidi="ar-SA"/>
                <w14:ligatures w14:val="standardContextual"/>
              </w:rPr>
            </w:pPr>
            <w:hyperlink w:anchor="_Toc222994678" w:history="1">
              <w:r w:rsidR="00045E8B" w:rsidRPr="00481C80">
                <w:rPr>
                  <w:rStyle w:val="Lienhypertexte"/>
                  <w:rFonts w:ascii="Microsoft Yi Baiti" w:eastAsia="Microsoft Yi Baiti" w:hAnsi="Microsoft Yi Baiti"/>
                  <w:noProof/>
                </w:rPr>
                <w:t>Article 56</w:t>
              </w:r>
              <w:r w:rsidR="00045E8B" w:rsidRPr="00481C80">
                <w:rPr>
                  <w:rStyle w:val="Lienhypertexte"/>
                  <w:noProof/>
                </w:rPr>
                <w:t xml:space="preserve"> Gestion des impayés en fin de Contrat</w:t>
              </w:r>
              <w:r w:rsidR="00045E8B">
                <w:rPr>
                  <w:noProof/>
                  <w:webHidden/>
                </w:rPr>
                <w:tab/>
              </w:r>
              <w:r w:rsidR="00045E8B">
                <w:rPr>
                  <w:noProof/>
                  <w:webHidden/>
                </w:rPr>
                <w:fldChar w:fldCharType="begin"/>
              </w:r>
              <w:r w:rsidR="00045E8B">
                <w:rPr>
                  <w:noProof/>
                  <w:webHidden/>
                </w:rPr>
                <w:instrText xml:space="preserve"> PAGEREF _Toc222994678 \h </w:instrText>
              </w:r>
              <w:r w:rsidR="00045E8B">
                <w:rPr>
                  <w:noProof/>
                  <w:webHidden/>
                </w:rPr>
              </w:r>
              <w:r w:rsidR="00045E8B">
                <w:rPr>
                  <w:noProof/>
                  <w:webHidden/>
                </w:rPr>
                <w:fldChar w:fldCharType="separate"/>
              </w:r>
              <w:r>
                <w:rPr>
                  <w:noProof/>
                  <w:webHidden/>
                </w:rPr>
                <w:t>45</w:t>
              </w:r>
              <w:r w:rsidR="00045E8B">
                <w:rPr>
                  <w:noProof/>
                  <w:webHidden/>
                </w:rPr>
                <w:fldChar w:fldCharType="end"/>
              </w:r>
            </w:hyperlink>
          </w:p>
          <w:p w14:paraId="4D52ACC4" w14:textId="13E50B5E" w:rsidR="00045E8B" w:rsidRDefault="00A83854">
            <w:pPr>
              <w:pStyle w:val="TM1"/>
              <w:tabs>
                <w:tab w:val="left" w:pos="1613"/>
                <w:tab w:val="right" w:pos="9062"/>
              </w:tabs>
              <w:rPr>
                <w:rFonts w:eastAsiaTheme="minorEastAsia" w:cstheme="minorBidi"/>
                <w:b w:val="0"/>
                <w:bCs w:val="0"/>
                <w:caps w:val="0"/>
                <w:noProof/>
                <w:kern w:val="2"/>
                <w:sz w:val="24"/>
                <w:szCs w:val="24"/>
                <w:u w:val="none"/>
                <w:lang w:eastAsia="fr-FR" w:bidi="ar-SA"/>
                <w14:ligatures w14:val="standardContextual"/>
              </w:rPr>
            </w:pPr>
            <w:hyperlink w:anchor="_Toc222994679" w:history="1">
              <w:r w:rsidR="00045E8B" w:rsidRPr="00481C80">
                <w:rPr>
                  <w:rStyle w:val="Lienhypertexte"/>
                  <w:noProof/>
                </w:rPr>
                <w:t>Chapitre 12.</w:t>
              </w:r>
              <w:r w:rsidR="00045E8B">
                <w:rPr>
                  <w:rFonts w:eastAsiaTheme="minorEastAsia" w:cstheme="minorBidi"/>
                  <w:b w:val="0"/>
                  <w:bCs w:val="0"/>
                  <w:caps w:val="0"/>
                  <w:noProof/>
                  <w:kern w:val="2"/>
                  <w:sz w:val="24"/>
                  <w:szCs w:val="24"/>
                  <w:u w:val="none"/>
                  <w:lang w:eastAsia="fr-FR" w:bidi="ar-SA"/>
                  <w14:ligatures w14:val="standardContextual"/>
                </w:rPr>
                <w:tab/>
              </w:r>
              <w:r w:rsidR="00045E8B" w:rsidRPr="00481C80">
                <w:rPr>
                  <w:rStyle w:val="Lienhypertexte"/>
                  <w:noProof/>
                </w:rPr>
                <w:t>Règlement des différends</w:t>
              </w:r>
              <w:r w:rsidR="00045E8B">
                <w:rPr>
                  <w:noProof/>
                  <w:webHidden/>
                </w:rPr>
                <w:tab/>
              </w:r>
              <w:r w:rsidR="00045E8B">
                <w:rPr>
                  <w:noProof/>
                  <w:webHidden/>
                </w:rPr>
                <w:fldChar w:fldCharType="begin"/>
              </w:r>
              <w:r w:rsidR="00045E8B">
                <w:rPr>
                  <w:noProof/>
                  <w:webHidden/>
                </w:rPr>
                <w:instrText xml:space="preserve"> PAGEREF _Toc222994679 \h </w:instrText>
              </w:r>
              <w:r w:rsidR="00045E8B">
                <w:rPr>
                  <w:noProof/>
                  <w:webHidden/>
                </w:rPr>
              </w:r>
              <w:r w:rsidR="00045E8B">
                <w:rPr>
                  <w:noProof/>
                  <w:webHidden/>
                </w:rPr>
                <w:fldChar w:fldCharType="separate"/>
              </w:r>
              <w:r>
                <w:rPr>
                  <w:noProof/>
                  <w:webHidden/>
                </w:rPr>
                <w:t>46</w:t>
              </w:r>
              <w:r w:rsidR="00045E8B">
                <w:rPr>
                  <w:noProof/>
                  <w:webHidden/>
                </w:rPr>
                <w:fldChar w:fldCharType="end"/>
              </w:r>
            </w:hyperlink>
          </w:p>
          <w:p w14:paraId="77BACB25" w14:textId="3CABD5C4" w:rsidR="00045E8B" w:rsidRDefault="00A83854">
            <w:pPr>
              <w:pStyle w:val="TM2"/>
              <w:tabs>
                <w:tab w:val="right" w:pos="9062"/>
              </w:tabs>
              <w:rPr>
                <w:rFonts w:eastAsiaTheme="minorEastAsia" w:cstheme="minorBidi"/>
                <w:b w:val="0"/>
                <w:bCs w:val="0"/>
                <w:smallCaps w:val="0"/>
                <w:noProof/>
                <w:kern w:val="2"/>
                <w:sz w:val="24"/>
                <w:szCs w:val="24"/>
                <w:lang w:eastAsia="fr-FR" w:bidi="ar-SA"/>
                <w14:ligatures w14:val="standardContextual"/>
              </w:rPr>
            </w:pPr>
            <w:hyperlink w:anchor="_Toc222994680" w:history="1">
              <w:r w:rsidR="00045E8B" w:rsidRPr="00481C80">
                <w:rPr>
                  <w:rStyle w:val="Lienhypertexte"/>
                  <w:rFonts w:ascii="Microsoft Yi Baiti" w:eastAsia="Microsoft Yi Baiti" w:hAnsi="Microsoft Yi Baiti"/>
                  <w:noProof/>
                </w:rPr>
                <w:t>Article 57</w:t>
              </w:r>
              <w:r w:rsidR="00045E8B" w:rsidRPr="00481C80">
                <w:rPr>
                  <w:rStyle w:val="Lienhypertexte"/>
                  <w:noProof/>
                </w:rPr>
                <w:t xml:space="preserve"> Commission de réexamen</w:t>
              </w:r>
              <w:r w:rsidR="00045E8B">
                <w:rPr>
                  <w:noProof/>
                  <w:webHidden/>
                </w:rPr>
                <w:tab/>
              </w:r>
              <w:r w:rsidR="00045E8B">
                <w:rPr>
                  <w:noProof/>
                  <w:webHidden/>
                </w:rPr>
                <w:fldChar w:fldCharType="begin"/>
              </w:r>
              <w:r w:rsidR="00045E8B">
                <w:rPr>
                  <w:noProof/>
                  <w:webHidden/>
                </w:rPr>
                <w:instrText xml:space="preserve"> PAGEREF _Toc222994680 \h </w:instrText>
              </w:r>
              <w:r w:rsidR="00045E8B">
                <w:rPr>
                  <w:noProof/>
                  <w:webHidden/>
                </w:rPr>
              </w:r>
              <w:r w:rsidR="00045E8B">
                <w:rPr>
                  <w:noProof/>
                  <w:webHidden/>
                </w:rPr>
                <w:fldChar w:fldCharType="separate"/>
              </w:r>
              <w:r>
                <w:rPr>
                  <w:noProof/>
                  <w:webHidden/>
                </w:rPr>
                <w:t>46</w:t>
              </w:r>
              <w:r w:rsidR="00045E8B">
                <w:rPr>
                  <w:noProof/>
                  <w:webHidden/>
                </w:rPr>
                <w:fldChar w:fldCharType="end"/>
              </w:r>
            </w:hyperlink>
          </w:p>
          <w:p w14:paraId="54103284" w14:textId="64E3B8B0" w:rsidR="00045E8B" w:rsidRDefault="00A83854">
            <w:pPr>
              <w:pStyle w:val="TM2"/>
              <w:tabs>
                <w:tab w:val="right" w:pos="9062"/>
              </w:tabs>
              <w:rPr>
                <w:rFonts w:eastAsiaTheme="minorEastAsia" w:cstheme="minorBidi"/>
                <w:b w:val="0"/>
                <w:bCs w:val="0"/>
                <w:smallCaps w:val="0"/>
                <w:noProof/>
                <w:kern w:val="2"/>
                <w:sz w:val="24"/>
                <w:szCs w:val="24"/>
                <w:lang w:eastAsia="fr-FR" w:bidi="ar-SA"/>
                <w14:ligatures w14:val="standardContextual"/>
              </w:rPr>
            </w:pPr>
            <w:hyperlink w:anchor="_Toc222994681" w:history="1">
              <w:r w:rsidR="00045E8B" w:rsidRPr="00481C80">
                <w:rPr>
                  <w:rStyle w:val="Lienhypertexte"/>
                  <w:rFonts w:ascii="Microsoft Yi Baiti" w:eastAsia="Microsoft Yi Baiti" w:hAnsi="Microsoft Yi Baiti"/>
                  <w:noProof/>
                </w:rPr>
                <w:t>Article 58</w:t>
              </w:r>
              <w:r w:rsidR="00045E8B" w:rsidRPr="00481C80">
                <w:rPr>
                  <w:rStyle w:val="Lienhypertexte"/>
                  <w:noProof/>
                </w:rPr>
                <w:t xml:space="preserve"> Recours contre le Contrat et les actes détachables du contrat</w:t>
              </w:r>
              <w:r w:rsidR="00045E8B">
                <w:rPr>
                  <w:noProof/>
                  <w:webHidden/>
                </w:rPr>
                <w:tab/>
              </w:r>
              <w:r w:rsidR="00045E8B">
                <w:rPr>
                  <w:noProof/>
                  <w:webHidden/>
                </w:rPr>
                <w:fldChar w:fldCharType="begin"/>
              </w:r>
              <w:r w:rsidR="00045E8B">
                <w:rPr>
                  <w:noProof/>
                  <w:webHidden/>
                </w:rPr>
                <w:instrText xml:space="preserve"> PAGEREF _Toc222994681 \h </w:instrText>
              </w:r>
              <w:r w:rsidR="00045E8B">
                <w:rPr>
                  <w:noProof/>
                  <w:webHidden/>
                </w:rPr>
              </w:r>
              <w:r w:rsidR="00045E8B">
                <w:rPr>
                  <w:noProof/>
                  <w:webHidden/>
                </w:rPr>
                <w:fldChar w:fldCharType="separate"/>
              </w:r>
              <w:r>
                <w:rPr>
                  <w:noProof/>
                  <w:webHidden/>
                </w:rPr>
                <w:t>46</w:t>
              </w:r>
              <w:r w:rsidR="00045E8B">
                <w:rPr>
                  <w:noProof/>
                  <w:webHidden/>
                </w:rPr>
                <w:fldChar w:fldCharType="end"/>
              </w:r>
            </w:hyperlink>
          </w:p>
          <w:p w14:paraId="0C6ED756" w14:textId="03D26429" w:rsidR="00045E8B" w:rsidRDefault="00A83854">
            <w:pPr>
              <w:pStyle w:val="TM2"/>
              <w:tabs>
                <w:tab w:val="right" w:pos="9062"/>
              </w:tabs>
              <w:rPr>
                <w:rFonts w:eastAsiaTheme="minorEastAsia" w:cstheme="minorBidi"/>
                <w:b w:val="0"/>
                <w:bCs w:val="0"/>
                <w:smallCaps w:val="0"/>
                <w:noProof/>
                <w:kern w:val="2"/>
                <w:sz w:val="24"/>
                <w:szCs w:val="24"/>
                <w:lang w:eastAsia="fr-FR" w:bidi="ar-SA"/>
                <w14:ligatures w14:val="standardContextual"/>
              </w:rPr>
            </w:pPr>
            <w:hyperlink w:anchor="_Toc222994682" w:history="1">
              <w:r w:rsidR="00045E8B" w:rsidRPr="00481C80">
                <w:rPr>
                  <w:rStyle w:val="Lienhypertexte"/>
                  <w:rFonts w:ascii="Microsoft Yi Baiti" w:eastAsia="Microsoft Yi Baiti" w:hAnsi="Microsoft Yi Baiti"/>
                  <w:noProof/>
                </w:rPr>
                <w:t>Article 59</w:t>
              </w:r>
              <w:r w:rsidR="00045E8B" w:rsidRPr="00481C80">
                <w:rPr>
                  <w:rStyle w:val="Lienhypertexte"/>
                  <w:noProof/>
                </w:rPr>
                <w:t xml:space="preserve"> Expertise amiable</w:t>
              </w:r>
              <w:r w:rsidR="00045E8B">
                <w:rPr>
                  <w:noProof/>
                  <w:webHidden/>
                </w:rPr>
                <w:tab/>
              </w:r>
              <w:r w:rsidR="00045E8B">
                <w:rPr>
                  <w:noProof/>
                  <w:webHidden/>
                </w:rPr>
                <w:fldChar w:fldCharType="begin"/>
              </w:r>
              <w:r w:rsidR="00045E8B">
                <w:rPr>
                  <w:noProof/>
                  <w:webHidden/>
                </w:rPr>
                <w:instrText xml:space="preserve"> PAGEREF _Toc222994682 \h </w:instrText>
              </w:r>
              <w:r w:rsidR="00045E8B">
                <w:rPr>
                  <w:noProof/>
                  <w:webHidden/>
                </w:rPr>
              </w:r>
              <w:r w:rsidR="00045E8B">
                <w:rPr>
                  <w:noProof/>
                  <w:webHidden/>
                </w:rPr>
                <w:fldChar w:fldCharType="separate"/>
              </w:r>
              <w:r>
                <w:rPr>
                  <w:noProof/>
                  <w:webHidden/>
                </w:rPr>
                <w:t>46</w:t>
              </w:r>
              <w:r w:rsidR="00045E8B">
                <w:rPr>
                  <w:noProof/>
                  <w:webHidden/>
                </w:rPr>
                <w:fldChar w:fldCharType="end"/>
              </w:r>
            </w:hyperlink>
          </w:p>
          <w:p w14:paraId="1347A881" w14:textId="3107B1E2" w:rsidR="00045E8B" w:rsidRDefault="00A83854">
            <w:pPr>
              <w:pStyle w:val="TM3"/>
              <w:tabs>
                <w:tab w:val="right" w:pos="9062"/>
              </w:tabs>
              <w:rPr>
                <w:rFonts w:eastAsiaTheme="minorEastAsia" w:cstheme="minorBidi"/>
                <w:smallCaps w:val="0"/>
                <w:noProof/>
                <w:kern w:val="2"/>
                <w:sz w:val="24"/>
                <w:szCs w:val="24"/>
                <w:lang w:eastAsia="fr-FR" w:bidi="ar-SA"/>
                <w14:ligatures w14:val="standardContextual"/>
              </w:rPr>
            </w:pPr>
            <w:hyperlink w:anchor="_Toc222994683" w:history="1">
              <w:r w:rsidR="00045E8B" w:rsidRPr="00481C80">
                <w:rPr>
                  <w:rStyle w:val="Lienhypertexte"/>
                  <w:rFonts w:ascii="Microsoft Yi Baiti" w:eastAsia="Microsoft Yi Baiti" w:hAnsi="Microsoft Yi Baiti"/>
                  <w:noProof/>
                </w:rPr>
                <w:t>Article 59.1</w:t>
              </w:r>
              <w:r w:rsidR="00045E8B" w:rsidRPr="00481C80">
                <w:rPr>
                  <w:rStyle w:val="Lienhypertexte"/>
                  <w:noProof/>
                </w:rPr>
                <w:t xml:space="preserve"> Désignation de l’Expert</w:t>
              </w:r>
              <w:r w:rsidR="00045E8B">
                <w:rPr>
                  <w:noProof/>
                  <w:webHidden/>
                </w:rPr>
                <w:tab/>
              </w:r>
              <w:r w:rsidR="00045E8B">
                <w:rPr>
                  <w:noProof/>
                  <w:webHidden/>
                </w:rPr>
                <w:fldChar w:fldCharType="begin"/>
              </w:r>
              <w:r w:rsidR="00045E8B">
                <w:rPr>
                  <w:noProof/>
                  <w:webHidden/>
                </w:rPr>
                <w:instrText xml:space="preserve"> PAGEREF _Toc222994683 \h </w:instrText>
              </w:r>
              <w:r w:rsidR="00045E8B">
                <w:rPr>
                  <w:noProof/>
                  <w:webHidden/>
                </w:rPr>
              </w:r>
              <w:r w:rsidR="00045E8B">
                <w:rPr>
                  <w:noProof/>
                  <w:webHidden/>
                </w:rPr>
                <w:fldChar w:fldCharType="separate"/>
              </w:r>
              <w:r>
                <w:rPr>
                  <w:noProof/>
                  <w:webHidden/>
                </w:rPr>
                <w:t>46</w:t>
              </w:r>
              <w:r w:rsidR="00045E8B">
                <w:rPr>
                  <w:noProof/>
                  <w:webHidden/>
                </w:rPr>
                <w:fldChar w:fldCharType="end"/>
              </w:r>
            </w:hyperlink>
          </w:p>
          <w:p w14:paraId="3F18216C" w14:textId="3967D8F9" w:rsidR="00045E8B" w:rsidRDefault="00A83854">
            <w:pPr>
              <w:pStyle w:val="TM3"/>
              <w:tabs>
                <w:tab w:val="right" w:pos="9062"/>
              </w:tabs>
              <w:rPr>
                <w:rFonts w:eastAsiaTheme="minorEastAsia" w:cstheme="minorBidi"/>
                <w:smallCaps w:val="0"/>
                <w:noProof/>
                <w:kern w:val="2"/>
                <w:sz w:val="24"/>
                <w:szCs w:val="24"/>
                <w:lang w:eastAsia="fr-FR" w:bidi="ar-SA"/>
                <w14:ligatures w14:val="standardContextual"/>
              </w:rPr>
            </w:pPr>
            <w:hyperlink w:anchor="_Toc222994684" w:history="1">
              <w:r w:rsidR="00045E8B" w:rsidRPr="00481C80">
                <w:rPr>
                  <w:rStyle w:val="Lienhypertexte"/>
                  <w:rFonts w:ascii="Microsoft Yi Baiti" w:eastAsia="Microsoft Yi Baiti" w:hAnsi="Microsoft Yi Baiti"/>
                  <w:noProof/>
                </w:rPr>
                <w:t>Article 59.2</w:t>
              </w:r>
              <w:r w:rsidR="00045E8B" w:rsidRPr="00481C80">
                <w:rPr>
                  <w:rStyle w:val="Lienhypertexte"/>
                  <w:noProof/>
                </w:rPr>
                <w:t xml:space="preserve"> Mission de l’expert</w:t>
              </w:r>
              <w:r w:rsidR="00045E8B">
                <w:rPr>
                  <w:noProof/>
                  <w:webHidden/>
                </w:rPr>
                <w:tab/>
              </w:r>
              <w:r w:rsidR="00045E8B">
                <w:rPr>
                  <w:noProof/>
                  <w:webHidden/>
                </w:rPr>
                <w:fldChar w:fldCharType="begin"/>
              </w:r>
              <w:r w:rsidR="00045E8B">
                <w:rPr>
                  <w:noProof/>
                  <w:webHidden/>
                </w:rPr>
                <w:instrText xml:space="preserve"> PAGEREF _Toc222994684 \h </w:instrText>
              </w:r>
              <w:r w:rsidR="00045E8B">
                <w:rPr>
                  <w:noProof/>
                  <w:webHidden/>
                </w:rPr>
              </w:r>
              <w:r w:rsidR="00045E8B">
                <w:rPr>
                  <w:noProof/>
                  <w:webHidden/>
                </w:rPr>
                <w:fldChar w:fldCharType="separate"/>
              </w:r>
              <w:r>
                <w:rPr>
                  <w:noProof/>
                  <w:webHidden/>
                </w:rPr>
                <w:t>46</w:t>
              </w:r>
              <w:r w:rsidR="00045E8B">
                <w:rPr>
                  <w:noProof/>
                  <w:webHidden/>
                </w:rPr>
                <w:fldChar w:fldCharType="end"/>
              </w:r>
            </w:hyperlink>
          </w:p>
          <w:p w14:paraId="1BC70DCB" w14:textId="6E58A4FB" w:rsidR="00045E8B" w:rsidRDefault="00A83854">
            <w:pPr>
              <w:pStyle w:val="TM3"/>
              <w:tabs>
                <w:tab w:val="right" w:pos="9062"/>
              </w:tabs>
              <w:rPr>
                <w:rFonts w:eastAsiaTheme="minorEastAsia" w:cstheme="minorBidi"/>
                <w:smallCaps w:val="0"/>
                <w:noProof/>
                <w:kern w:val="2"/>
                <w:sz w:val="24"/>
                <w:szCs w:val="24"/>
                <w:lang w:eastAsia="fr-FR" w:bidi="ar-SA"/>
                <w14:ligatures w14:val="standardContextual"/>
              </w:rPr>
            </w:pPr>
            <w:hyperlink w:anchor="_Toc222994685" w:history="1">
              <w:r w:rsidR="00045E8B" w:rsidRPr="00481C80">
                <w:rPr>
                  <w:rStyle w:val="Lienhypertexte"/>
                  <w:rFonts w:ascii="Microsoft Yi Baiti" w:eastAsia="Microsoft Yi Baiti" w:hAnsi="Microsoft Yi Baiti"/>
                  <w:noProof/>
                </w:rPr>
                <w:t>Article 59.3</w:t>
              </w:r>
              <w:r w:rsidR="00045E8B" w:rsidRPr="00481C80">
                <w:rPr>
                  <w:rStyle w:val="Lienhypertexte"/>
                  <w:noProof/>
                </w:rPr>
                <w:t xml:space="preserve"> Frais d’expertise</w:t>
              </w:r>
              <w:r w:rsidR="00045E8B">
                <w:rPr>
                  <w:noProof/>
                  <w:webHidden/>
                </w:rPr>
                <w:tab/>
              </w:r>
              <w:r w:rsidR="00045E8B">
                <w:rPr>
                  <w:noProof/>
                  <w:webHidden/>
                </w:rPr>
                <w:fldChar w:fldCharType="begin"/>
              </w:r>
              <w:r w:rsidR="00045E8B">
                <w:rPr>
                  <w:noProof/>
                  <w:webHidden/>
                </w:rPr>
                <w:instrText xml:space="preserve"> PAGEREF _Toc222994685 \h </w:instrText>
              </w:r>
              <w:r w:rsidR="00045E8B">
                <w:rPr>
                  <w:noProof/>
                  <w:webHidden/>
                </w:rPr>
              </w:r>
              <w:r w:rsidR="00045E8B">
                <w:rPr>
                  <w:noProof/>
                  <w:webHidden/>
                </w:rPr>
                <w:fldChar w:fldCharType="separate"/>
              </w:r>
              <w:r>
                <w:rPr>
                  <w:noProof/>
                  <w:webHidden/>
                </w:rPr>
                <w:t>47</w:t>
              </w:r>
              <w:r w:rsidR="00045E8B">
                <w:rPr>
                  <w:noProof/>
                  <w:webHidden/>
                </w:rPr>
                <w:fldChar w:fldCharType="end"/>
              </w:r>
            </w:hyperlink>
          </w:p>
          <w:p w14:paraId="3E68EB41" w14:textId="0AFA269A" w:rsidR="00045E8B" w:rsidRDefault="00A83854">
            <w:pPr>
              <w:pStyle w:val="TM3"/>
              <w:tabs>
                <w:tab w:val="right" w:pos="9062"/>
              </w:tabs>
              <w:rPr>
                <w:rFonts w:eastAsiaTheme="minorEastAsia" w:cstheme="minorBidi"/>
                <w:smallCaps w:val="0"/>
                <w:noProof/>
                <w:kern w:val="2"/>
                <w:sz w:val="24"/>
                <w:szCs w:val="24"/>
                <w:lang w:eastAsia="fr-FR" w:bidi="ar-SA"/>
                <w14:ligatures w14:val="standardContextual"/>
              </w:rPr>
            </w:pPr>
            <w:hyperlink w:anchor="_Toc222994686" w:history="1">
              <w:r w:rsidR="00045E8B" w:rsidRPr="00481C80">
                <w:rPr>
                  <w:rStyle w:val="Lienhypertexte"/>
                  <w:rFonts w:ascii="Microsoft Yi Baiti" w:eastAsia="Microsoft Yi Baiti" w:hAnsi="Microsoft Yi Baiti"/>
                  <w:noProof/>
                </w:rPr>
                <w:t>Article 59.4</w:t>
              </w:r>
              <w:r w:rsidR="00045E8B" w:rsidRPr="00481C80">
                <w:rPr>
                  <w:rStyle w:val="Lienhypertexte"/>
                  <w:noProof/>
                </w:rPr>
                <w:t xml:space="preserve"> Valeur de l’expertise</w:t>
              </w:r>
              <w:r w:rsidR="00045E8B">
                <w:rPr>
                  <w:noProof/>
                  <w:webHidden/>
                </w:rPr>
                <w:tab/>
              </w:r>
              <w:r w:rsidR="00045E8B">
                <w:rPr>
                  <w:noProof/>
                  <w:webHidden/>
                </w:rPr>
                <w:fldChar w:fldCharType="begin"/>
              </w:r>
              <w:r w:rsidR="00045E8B">
                <w:rPr>
                  <w:noProof/>
                  <w:webHidden/>
                </w:rPr>
                <w:instrText xml:space="preserve"> PAGEREF _Toc222994686 \h </w:instrText>
              </w:r>
              <w:r w:rsidR="00045E8B">
                <w:rPr>
                  <w:noProof/>
                  <w:webHidden/>
                </w:rPr>
              </w:r>
              <w:r w:rsidR="00045E8B">
                <w:rPr>
                  <w:noProof/>
                  <w:webHidden/>
                </w:rPr>
                <w:fldChar w:fldCharType="separate"/>
              </w:r>
              <w:r>
                <w:rPr>
                  <w:noProof/>
                  <w:webHidden/>
                </w:rPr>
                <w:t>47</w:t>
              </w:r>
              <w:r w:rsidR="00045E8B">
                <w:rPr>
                  <w:noProof/>
                  <w:webHidden/>
                </w:rPr>
                <w:fldChar w:fldCharType="end"/>
              </w:r>
            </w:hyperlink>
          </w:p>
          <w:p w14:paraId="5A15F387" w14:textId="2B85DF10" w:rsidR="00045E8B" w:rsidRDefault="00A83854">
            <w:pPr>
              <w:pStyle w:val="TM2"/>
              <w:tabs>
                <w:tab w:val="right" w:pos="9062"/>
              </w:tabs>
              <w:rPr>
                <w:rFonts w:eastAsiaTheme="minorEastAsia" w:cstheme="minorBidi"/>
                <w:b w:val="0"/>
                <w:bCs w:val="0"/>
                <w:smallCaps w:val="0"/>
                <w:noProof/>
                <w:kern w:val="2"/>
                <w:sz w:val="24"/>
                <w:szCs w:val="24"/>
                <w:lang w:eastAsia="fr-FR" w:bidi="ar-SA"/>
                <w14:ligatures w14:val="standardContextual"/>
              </w:rPr>
            </w:pPr>
            <w:hyperlink w:anchor="_Toc222994687" w:history="1">
              <w:r w:rsidR="00045E8B" w:rsidRPr="00481C80">
                <w:rPr>
                  <w:rStyle w:val="Lienhypertexte"/>
                  <w:rFonts w:ascii="Microsoft Yi Baiti" w:eastAsia="Microsoft Yi Baiti" w:hAnsi="Microsoft Yi Baiti"/>
                  <w:noProof/>
                </w:rPr>
                <w:t>Article 60</w:t>
              </w:r>
              <w:r w:rsidR="00045E8B" w:rsidRPr="00481C80">
                <w:rPr>
                  <w:rStyle w:val="Lienhypertexte"/>
                  <w:noProof/>
                </w:rPr>
                <w:t xml:space="preserve"> Juridiction compétente</w:t>
              </w:r>
              <w:r w:rsidR="00045E8B">
                <w:rPr>
                  <w:noProof/>
                  <w:webHidden/>
                </w:rPr>
                <w:tab/>
              </w:r>
              <w:r w:rsidR="00045E8B">
                <w:rPr>
                  <w:noProof/>
                  <w:webHidden/>
                </w:rPr>
                <w:fldChar w:fldCharType="begin"/>
              </w:r>
              <w:r w:rsidR="00045E8B">
                <w:rPr>
                  <w:noProof/>
                  <w:webHidden/>
                </w:rPr>
                <w:instrText xml:space="preserve"> PAGEREF _Toc222994687 \h </w:instrText>
              </w:r>
              <w:r w:rsidR="00045E8B">
                <w:rPr>
                  <w:noProof/>
                  <w:webHidden/>
                </w:rPr>
              </w:r>
              <w:r w:rsidR="00045E8B">
                <w:rPr>
                  <w:noProof/>
                  <w:webHidden/>
                </w:rPr>
                <w:fldChar w:fldCharType="separate"/>
              </w:r>
              <w:r>
                <w:rPr>
                  <w:noProof/>
                  <w:webHidden/>
                </w:rPr>
                <w:t>47</w:t>
              </w:r>
              <w:r w:rsidR="00045E8B">
                <w:rPr>
                  <w:noProof/>
                  <w:webHidden/>
                </w:rPr>
                <w:fldChar w:fldCharType="end"/>
              </w:r>
            </w:hyperlink>
          </w:p>
          <w:p w14:paraId="1FC3A324" w14:textId="172C76DC" w:rsidR="00970208" w:rsidRPr="00A44B99" w:rsidRDefault="003D1881" w:rsidP="00970208">
            <w:pPr>
              <w:pStyle w:val="TM1"/>
              <w:tabs>
                <w:tab w:val="left" w:pos="1495"/>
                <w:tab w:val="right" w:pos="9062"/>
              </w:tabs>
            </w:pPr>
            <w:r>
              <w:rPr>
                <w:rStyle w:val="Rfrencelgre"/>
              </w:rPr>
              <w:fldChar w:fldCharType="end"/>
            </w:r>
          </w:p>
          <w:p w14:paraId="01D5FCFF" w14:textId="77777777" w:rsidR="003D1881" w:rsidRDefault="003D1881" w:rsidP="00292504">
            <w:pPr>
              <w:pStyle w:val="TM1"/>
              <w:tabs>
                <w:tab w:val="left" w:pos="1495"/>
                <w:tab w:val="right" w:pos="9062"/>
              </w:tabs>
            </w:pPr>
          </w:p>
          <w:p w14:paraId="79DCB968" w14:textId="77777777" w:rsidR="00A83854" w:rsidRDefault="00A83854" w:rsidP="00A83854"/>
          <w:p w14:paraId="5BDCA38F" w14:textId="77777777" w:rsidR="00A83854" w:rsidRDefault="00A83854" w:rsidP="00A83854"/>
          <w:p w14:paraId="2EAD7DB4" w14:textId="77777777" w:rsidR="00A83854" w:rsidRDefault="00A83854" w:rsidP="00A83854"/>
          <w:p w14:paraId="79197479" w14:textId="77777777" w:rsidR="00A83854" w:rsidRDefault="00A83854" w:rsidP="00A83854"/>
          <w:p w14:paraId="7C934CBB" w14:textId="77777777" w:rsidR="00A83854" w:rsidRDefault="00A83854" w:rsidP="00A83854"/>
          <w:p w14:paraId="4F94ED6F" w14:textId="77777777" w:rsidR="00A83854" w:rsidRDefault="00A83854" w:rsidP="00A83854"/>
          <w:p w14:paraId="17AAD756" w14:textId="77777777" w:rsidR="00A83854" w:rsidRDefault="00A83854" w:rsidP="00A83854"/>
          <w:p w14:paraId="6183EFC3" w14:textId="77777777" w:rsidR="00A83854" w:rsidRDefault="00A83854" w:rsidP="00A83854"/>
          <w:p w14:paraId="00DD391F" w14:textId="77777777" w:rsidR="00A83854" w:rsidRDefault="00A83854" w:rsidP="00A83854"/>
          <w:p w14:paraId="096CD2EF" w14:textId="77777777" w:rsidR="00A83854" w:rsidRDefault="00A83854" w:rsidP="00A83854"/>
          <w:p w14:paraId="1C18A2A5" w14:textId="77777777" w:rsidR="00A83854" w:rsidRDefault="00A83854" w:rsidP="00A83854"/>
          <w:p w14:paraId="25DCC2A0" w14:textId="77777777" w:rsidR="00A83854" w:rsidRDefault="00A83854" w:rsidP="00A83854"/>
          <w:p w14:paraId="625BCF6F" w14:textId="77777777" w:rsidR="00A83854" w:rsidRDefault="00A83854" w:rsidP="00A83854"/>
          <w:p w14:paraId="4CF937CD" w14:textId="77777777" w:rsidR="00A83854" w:rsidRDefault="00A83854" w:rsidP="00A83854"/>
          <w:p w14:paraId="69FC6F6B" w14:textId="77777777" w:rsidR="00A83854" w:rsidRDefault="00A83854" w:rsidP="00A83854"/>
          <w:p w14:paraId="28E76449" w14:textId="77777777" w:rsidR="00A83854" w:rsidRDefault="00A83854" w:rsidP="00A83854"/>
          <w:p w14:paraId="05A4AA7B" w14:textId="77777777" w:rsidR="00A83854" w:rsidRDefault="00A83854" w:rsidP="00A83854"/>
          <w:p w14:paraId="6C507282" w14:textId="77777777" w:rsidR="00A83854" w:rsidRDefault="00A83854" w:rsidP="00A83854"/>
          <w:p w14:paraId="458AFE31" w14:textId="77777777" w:rsidR="00A83854" w:rsidRDefault="00A83854" w:rsidP="00A83854"/>
          <w:p w14:paraId="28EA5174" w14:textId="77777777" w:rsidR="00A83854" w:rsidRDefault="00A83854" w:rsidP="00A83854"/>
          <w:p w14:paraId="7A8C1538" w14:textId="77777777" w:rsidR="00A83854" w:rsidRDefault="00A83854" w:rsidP="00A83854"/>
          <w:p w14:paraId="6B9BD06E" w14:textId="77777777" w:rsidR="00A83854" w:rsidRDefault="00A83854" w:rsidP="00A83854"/>
          <w:p w14:paraId="6AE8BFC2" w14:textId="34A34EA6" w:rsidR="00A83854" w:rsidRPr="00A83854" w:rsidRDefault="00A83854" w:rsidP="00A83854"/>
        </w:tc>
      </w:tr>
    </w:tbl>
    <w:p w14:paraId="2910CBF4" w14:textId="6F265C42" w:rsidR="00AA10C1" w:rsidRPr="000F3032" w:rsidRDefault="00AA10C1" w:rsidP="008C108B">
      <w:pPr>
        <w:pStyle w:val="Titre1"/>
      </w:pPr>
      <w:bookmarkStart w:id="0" w:name="_Toc214145187"/>
      <w:bookmarkStart w:id="1" w:name="_Ref214183389"/>
      <w:bookmarkStart w:id="2" w:name="_Toc218521174"/>
      <w:bookmarkStart w:id="3" w:name="_Toc222844061"/>
      <w:bookmarkStart w:id="4" w:name="_Toc222994569"/>
      <w:bookmarkStart w:id="5" w:name="_Toc209791167"/>
      <w:bookmarkStart w:id="6" w:name="_Toc209791980"/>
      <w:r>
        <w:t>Dispositions générales</w:t>
      </w:r>
      <w:bookmarkEnd w:id="0"/>
      <w:bookmarkEnd w:id="1"/>
      <w:bookmarkEnd w:id="2"/>
      <w:bookmarkEnd w:id="3"/>
      <w:bookmarkEnd w:id="4"/>
      <w:r>
        <w:t xml:space="preserve"> </w:t>
      </w:r>
      <w:bookmarkEnd w:id="5"/>
      <w:bookmarkEnd w:id="6"/>
    </w:p>
    <w:p w14:paraId="640514F0" w14:textId="77777777" w:rsidR="00064C2B" w:rsidRPr="00ED420C" w:rsidRDefault="00064C2B" w:rsidP="00ED420C">
      <w:pPr>
        <w:pStyle w:val="Titre2"/>
        <w:numPr>
          <w:ilvl w:val="1"/>
          <w:numId w:val="112"/>
        </w:numPr>
        <w:ind w:hanging="1844"/>
      </w:pPr>
      <w:bookmarkStart w:id="7" w:name="_Toc89795680"/>
      <w:bookmarkStart w:id="8" w:name="_Ref156811475"/>
      <w:bookmarkStart w:id="9" w:name="_Toc183554227"/>
      <w:bookmarkStart w:id="10" w:name="_Toc209791169"/>
      <w:bookmarkStart w:id="11" w:name="_Toc209791982"/>
      <w:bookmarkStart w:id="12" w:name="_Toc214145188"/>
      <w:bookmarkStart w:id="13" w:name="_Toc218521175"/>
      <w:bookmarkStart w:id="14" w:name="_Toc222844062"/>
      <w:bookmarkStart w:id="15" w:name="_Toc222994570"/>
      <w:bookmarkStart w:id="16" w:name="_Toc89795679"/>
      <w:bookmarkStart w:id="17" w:name="_Ref91783786"/>
      <w:bookmarkStart w:id="18" w:name="_Ref91866538"/>
      <w:bookmarkStart w:id="19" w:name="_Ref91866549"/>
      <w:bookmarkStart w:id="20" w:name="_Ref91866574"/>
      <w:bookmarkStart w:id="21" w:name="_Toc183554226"/>
      <w:bookmarkStart w:id="22" w:name="_Toc209791168"/>
      <w:bookmarkStart w:id="23" w:name="_Toc209791981"/>
      <w:r w:rsidRPr="00ED420C">
        <w:t xml:space="preserve">Objet </w:t>
      </w:r>
      <w:bookmarkEnd w:id="7"/>
      <w:r w:rsidRPr="00ED420C">
        <w:t>du Contrat</w:t>
      </w:r>
      <w:bookmarkEnd w:id="8"/>
      <w:bookmarkEnd w:id="9"/>
      <w:bookmarkEnd w:id="10"/>
      <w:bookmarkEnd w:id="11"/>
      <w:bookmarkEnd w:id="12"/>
      <w:bookmarkEnd w:id="13"/>
      <w:bookmarkEnd w:id="14"/>
      <w:bookmarkEnd w:id="15"/>
    </w:p>
    <w:p w14:paraId="71C0DA7C" w14:textId="526D15F2" w:rsidR="00064C2B" w:rsidRPr="00D35924" w:rsidRDefault="00064C2B" w:rsidP="001023B5">
      <w:r w:rsidRPr="00C13E50">
        <w:t xml:space="preserve">Par </w:t>
      </w:r>
      <w:r>
        <w:t>le présent Contrat</w:t>
      </w:r>
      <w:r w:rsidRPr="00C13E50">
        <w:t xml:space="preserve">, </w:t>
      </w:r>
      <w:r>
        <w:t xml:space="preserve">le Centre universitaire hospitalier de Montpellier confie au </w:t>
      </w:r>
      <w:r w:rsidR="002E043F">
        <w:t>Concessionnaire</w:t>
      </w:r>
      <w:r w:rsidR="00F73240">
        <w:t xml:space="preserve"> -</w:t>
      </w:r>
      <w:r w:rsidRPr="00C13E50">
        <w:t xml:space="preserve"> à titre exclusif</w:t>
      </w:r>
      <w:r w:rsidR="00F73240">
        <w:t xml:space="preserve"> -</w:t>
      </w:r>
      <w:r w:rsidR="00D32BE8">
        <w:rPr>
          <w:b/>
          <w:bCs/>
        </w:rPr>
        <w:t xml:space="preserve"> </w:t>
      </w:r>
      <w:r>
        <w:t>l</w:t>
      </w:r>
      <w:r w:rsidRPr="008F44D6">
        <w:t xml:space="preserve">a </w:t>
      </w:r>
      <w:r>
        <w:t xml:space="preserve">conception, la construction, la gestion et l’exploitation d’un bâtiment accueillant, principalement, un internat et, à titre accessoire, d’autres activités, notamment un </w:t>
      </w:r>
      <w:r w:rsidR="00552F71">
        <w:t>Self</w:t>
      </w:r>
      <w:r>
        <w:t xml:space="preserve"> exploité directement par le Centre universitaire hospitalier ou un tiers désigné par lui.</w:t>
      </w:r>
    </w:p>
    <w:p w14:paraId="7A0E1665" w14:textId="3A53D4DF" w:rsidR="00064C2B" w:rsidRDefault="00064C2B" w:rsidP="006001F7">
      <w:r>
        <w:t xml:space="preserve">Dans ce cadre, </w:t>
      </w:r>
      <w:r w:rsidR="00526A04">
        <w:t>le concessionnaire</w:t>
      </w:r>
      <w:r w:rsidRPr="00872249">
        <w:t xml:space="preserve"> assure </w:t>
      </w:r>
      <w:r w:rsidR="001023B5">
        <w:t xml:space="preserve">toutes les prestations prévues par le Contrat et notamment </w:t>
      </w:r>
      <w:r w:rsidR="00625707">
        <w:t xml:space="preserve">celles </w:t>
      </w:r>
      <w:r w:rsidR="001023B5">
        <w:t>identifiées dans le Programme de l’opération.</w:t>
      </w:r>
    </w:p>
    <w:p w14:paraId="454833CE" w14:textId="0650349A" w:rsidR="00064C2B" w:rsidRPr="00D27BE3" w:rsidRDefault="00526A04" w:rsidP="006001F7">
      <w:r>
        <w:t>Le concessionnaire</w:t>
      </w:r>
      <w:r w:rsidR="00064C2B" w:rsidRPr="00D27BE3">
        <w:t xml:space="preserve"> </w:t>
      </w:r>
      <w:r w:rsidR="00064C2B">
        <w:t>réalise toutes les prestations nécessaires à l’accomplissement de cet objet à ses risques et périls</w:t>
      </w:r>
      <w:r w:rsidR="003375D4">
        <w:t>.</w:t>
      </w:r>
    </w:p>
    <w:p w14:paraId="27F102CC" w14:textId="0980DA39" w:rsidR="00064C2B" w:rsidRDefault="00064C2B" w:rsidP="00064C2B">
      <w:r>
        <w:t>Le présent Contrat</w:t>
      </w:r>
      <w:r w:rsidRPr="00872249">
        <w:t xml:space="preserve"> </w:t>
      </w:r>
      <w:r w:rsidRPr="00B53EDE">
        <w:t>emporte autorisation d’occupation du domaine public</w:t>
      </w:r>
      <w:r w:rsidR="00B12DD7">
        <w:t xml:space="preserve"> </w:t>
      </w:r>
      <w:r w:rsidR="00B12DD7" w:rsidRPr="00061C0C">
        <w:t>qui correspond à l’assiette de l’opération</w:t>
      </w:r>
      <w:r w:rsidRPr="00872249">
        <w:t>.</w:t>
      </w:r>
      <w:r w:rsidR="00B12DD7">
        <w:t xml:space="preserve"> </w:t>
      </w:r>
      <w:r w:rsidR="00B12DD7" w:rsidRPr="00B12DD7">
        <w:t xml:space="preserve">La mise à disposition du terrain d’assiette est prévue </w:t>
      </w:r>
      <w:r w:rsidR="00982ACD">
        <w:t>au 1</w:t>
      </w:r>
      <w:r w:rsidR="00982ACD" w:rsidRPr="00565ED5">
        <w:rPr>
          <w:vertAlign w:val="superscript"/>
        </w:rPr>
        <w:t>er</w:t>
      </w:r>
      <w:r w:rsidR="00982ACD">
        <w:t xml:space="preserve"> Juillet 2027</w:t>
      </w:r>
      <w:r w:rsidR="00B12DD7" w:rsidRPr="00B12DD7">
        <w:t>, intégrant des opérations distinctes qui seront, en parallèle, réalisées sous la maîtrise d’ouvrage du CHU de Montpellier.</w:t>
      </w:r>
    </w:p>
    <w:p w14:paraId="046D0C30" w14:textId="06B6A553" w:rsidR="00AA10C1" w:rsidRPr="004F35C5" w:rsidRDefault="00AA10C1" w:rsidP="00ED420C">
      <w:pPr>
        <w:pStyle w:val="Titre2"/>
      </w:pPr>
      <w:bookmarkStart w:id="24" w:name="_Toc214145189"/>
      <w:bookmarkStart w:id="25" w:name="_Toc218521176"/>
      <w:bookmarkStart w:id="26" w:name="_Toc222844063"/>
      <w:bookmarkStart w:id="27" w:name="_Toc222994571"/>
      <w:r w:rsidRPr="00867FB8">
        <w:t>Définitions et interprétation</w:t>
      </w:r>
      <w:bookmarkEnd w:id="16"/>
      <w:bookmarkEnd w:id="17"/>
      <w:bookmarkEnd w:id="18"/>
      <w:bookmarkEnd w:id="19"/>
      <w:bookmarkEnd w:id="20"/>
      <w:bookmarkEnd w:id="21"/>
      <w:bookmarkEnd w:id="22"/>
      <w:bookmarkEnd w:id="23"/>
      <w:bookmarkEnd w:id="24"/>
      <w:bookmarkEnd w:id="25"/>
      <w:bookmarkEnd w:id="26"/>
      <w:bookmarkEnd w:id="27"/>
    </w:p>
    <w:p w14:paraId="667937EB" w14:textId="0FB8E73E" w:rsidR="00AA10C1" w:rsidRDefault="00AA10C1" w:rsidP="00F13FB4">
      <w:r w:rsidRPr="00872249">
        <w:t xml:space="preserve">Les termes majuscules utilisés dans </w:t>
      </w:r>
      <w:r w:rsidR="00565ED5">
        <w:t>le</w:t>
      </w:r>
      <w:r>
        <w:t xml:space="preserve"> Contrat </w:t>
      </w:r>
      <w:r w:rsidRPr="00872249">
        <w:t>et ses Annexes ont la signification qui leur est attribuée ci-dessous :</w:t>
      </w:r>
    </w:p>
    <w:tbl>
      <w:tblPr>
        <w:tblStyle w:val="Grilledutableau"/>
        <w:tblW w:w="9067" w:type="dxa"/>
        <w:tblLook w:val="04A0" w:firstRow="1" w:lastRow="0" w:firstColumn="1" w:lastColumn="0" w:noHBand="0" w:noVBand="1"/>
      </w:tblPr>
      <w:tblGrid>
        <w:gridCol w:w="2122"/>
        <w:gridCol w:w="6945"/>
      </w:tblGrid>
      <w:tr w:rsidR="00AA10C1" w:rsidRPr="00872249" w14:paraId="7E5AB7D6" w14:textId="77777777" w:rsidTr="00DF0D59">
        <w:tc>
          <w:tcPr>
            <w:tcW w:w="2122" w:type="dxa"/>
            <w:shd w:val="clear" w:color="auto" w:fill="ED7D31" w:themeFill="accent2"/>
          </w:tcPr>
          <w:p w14:paraId="53633233" w14:textId="77777777" w:rsidR="00AA10C1" w:rsidRPr="000024E2" w:rsidRDefault="00AA10C1" w:rsidP="00F13FB4">
            <w:pPr>
              <w:rPr>
                <w:color w:val="FFFFFF" w:themeColor="background1"/>
              </w:rPr>
            </w:pPr>
            <w:r w:rsidRPr="000024E2">
              <w:rPr>
                <w:color w:val="FFFFFF" w:themeColor="background1"/>
              </w:rPr>
              <w:t>TERME</w:t>
            </w:r>
          </w:p>
        </w:tc>
        <w:tc>
          <w:tcPr>
            <w:tcW w:w="6945" w:type="dxa"/>
            <w:shd w:val="clear" w:color="auto" w:fill="ED7D31" w:themeFill="accent2"/>
          </w:tcPr>
          <w:p w14:paraId="1F89A3B9" w14:textId="77777777" w:rsidR="00AA10C1" w:rsidRPr="000024E2" w:rsidRDefault="00AA10C1" w:rsidP="00F13FB4">
            <w:pPr>
              <w:rPr>
                <w:color w:val="FFFFFF" w:themeColor="background1"/>
              </w:rPr>
            </w:pPr>
            <w:r w:rsidRPr="000024E2">
              <w:rPr>
                <w:color w:val="FFFFFF" w:themeColor="background1"/>
              </w:rPr>
              <w:t>SIGNIFICATION</w:t>
            </w:r>
          </w:p>
        </w:tc>
      </w:tr>
      <w:tr w:rsidR="00AA10C1" w:rsidRPr="00872249" w14:paraId="32434C82" w14:textId="77777777" w:rsidTr="000024E2">
        <w:tc>
          <w:tcPr>
            <w:tcW w:w="2122" w:type="dxa"/>
          </w:tcPr>
          <w:p w14:paraId="794B7F74" w14:textId="77777777" w:rsidR="00AA10C1" w:rsidRPr="00872249" w:rsidRDefault="00AA10C1" w:rsidP="00F13FB4">
            <w:r w:rsidRPr="00872249">
              <w:t>Annexe</w:t>
            </w:r>
          </w:p>
        </w:tc>
        <w:tc>
          <w:tcPr>
            <w:tcW w:w="6945" w:type="dxa"/>
          </w:tcPr>
          <w:p w14:paraId="606588F0" w14:textId="18645A2E" w:rsidR="00AA10C1" w:rsidRPr="00872249" w:rsidRDefault="00AA10C1" w:rsidP="00F13FB4">
            <w:r w:rsidRPr="00872249">
              <w:t xml:space="preserve">Documents contractuels annexés </w:t>
            </w:r>
            <w:r>
              <w:t>au présent document</w:t>
            </w:r>
            <w:r w:rsidRPr="00872249">
              <w:t>, tels que visés à l</w:t>
            </w:r>
            <w:r>
              <w:t>’</w:t>
            </w:r>
            <w:r w:rsidR="00173D93">
              <w:fldChar w:fldCharType="begin"/>
            </w:r>
            <w:r w:rsidR="00173D93">
              <w:instrText xml:space="preserve"> REF _Ref222866467 \n \h </w:instrText>
            </w:r>
            <w:r w:rsidR="00173D93">
              <w:fldChar w:fldCharType="separate"/>
            </w:r>
            <w:r w:rsidR="00E04DB2">
              <w:t xml:space="preserve">Article 3 </w:t>
            </w:r>
            <w:r w:rsidR="00173D93">
              <w:fldChar w:fldCharType="end"/>
            </w:r>
            <w:r w:rsidRPr="00872249">
              <w:t>ci-dessous et tels qu</w:t>
            </w:r>
            <w:r>
              <w:t>’</w:t>
            </w:r>
            <w:r w:rsidRPr="00872249">
              <w:t xml:space="preserve">éventuellement complétés ou mis à jour pendant son exécution, dès lors que ces compléments et mises à jour ont été réalisés conformément aux termes </w:t>
            </w:r>
            <w:r>
              <w:t>du Contrat</w:t>
            </w:r>
            <w:r w:rsidRPr="00872249">
              <w:t>.</w:t>
            </w:r>
          </w:p>
        </w:tc>
      </w:tr>
      <w:tr w:rsidR="00AA10C1" w:rsidRPr="00872249" w14:paraId="04514576" w14:textId="77777777" w:rsidTr="000024E2">
        <w:tc>
          <w:tcPr>
            <w:tcW w:w="2122" w:type="dxa"/>
          </w:tcPr>
          <w:p w14:paraId="5ADAF197" w14:textId="33BF4927" w:rsidR="00AA10C1" w:rsidRPr="00872249" w:rsidRDefault="002E043F" w:rsidP="00F13FB4">
            <w:r>
              <w:t>Concédant</w:t>
            </w:r>
          </w:p>
        </w:tc>
        <w:tc>
          <w:tcPr>
            <w:tcW w:w="6945" w:type="dxa"/>
          </w:tcPr>
          <w:p w14:paraId="1C7309F2" w14:textId="44EA2A45" w:rsidR="00AA10C1" w:rsidRPr="00872249" w:rsidRDefault="004E1C4B" w:rsidP="00F13FB4">
            <w:r>
              <w:t>Le Centre hospitalier universitaire de Montpellier</w:t>
            </w:r>
            <w:r w:rsidR="00AA10C1" w:rsidRPr="00872249">
              <w:t xml:space="preserve"> ou l</w:t>
            </w:r>
            <w:r w:rsidR="00AA10C1">
              <w:t>’</w:t>
            </w:r>
            <w:r w:rsidR="00AA10C1" w:rsidRPr="00872249">
              <w:t xml:space="preserve">un de ses services ou agents dûment habilités à </w:t>
            </w:r>
            <w:r w:rsidR="00AA10C1">
              <w:t>les</w:t>
            </w:r>
            <w:r w:rsidR="00AA10C1" w:rsidRPr="00872249">
              <w:t xml:space="preserve"> représenter dans le cadre de l</w:t>
            </w:r>
            <w:r w:rsidR="00AA10C1">
              <w:t>’</w:t>
            </w:r>
            <w:r w:rsidR="00AA10C1" w:rsidRPr="00872249">
              <w:t xml:space="preserve">exécution </w:t>
            </w:r>
            <w:r w:rsidR="00AA10C1">
              <w:t>du présent Contrat</w:t>
            </w:r>
            <w:r w:rsidR="00AA10C1" w:rsidRPr="00872249">
              <w:t>.</w:t>
            </w:r>
          </w:p>
        </w:tc>
      </w:tr>
      <w:tr w:rsidR="00EC3B33" w:rsidRPr="00872249" w14:paraId="2A2784ED" w14:textId="77777777" w:rsidTr="000024E2">
        <w:tc>
          <w:tcPr>
            <w:tcW w:w="2122" w:type="dxa"/>
          </w:tcPr>
          <w:p w14:paraId="6826AB55" w14:textId="64444AE5" w:rsidR="00EC3B33" w:rsidRPr="00872249" w:rsidRDefault="00EC3B33" w:rsidP="00F13FB4">
            <w:r>
              <w:t>Bâtiment</w:t>
            </w:r>
          </w:p>
        </w:tc>
        <w:tc>
          <w:tcPr>
            <w:tcW w:w="6945" w:type="dxa"/>
          </w:tcPr>
          <w:p w14:paraId="2E87C89A" w14:textId="78FC1241" w:rsidR="00EC3B33" w:rsidRPr="00872249" w:rsidRDefault="00EC3B33" w:rsidP="00F13FB4">
            <w:r>
              <w:t xml:space="preserve">Désigne l’ouvrage à réaliser pour accueillir les Services et le </w:t>
            </w:r>
            <w:r w:rsidR="00552F71">
              <w:t>Self</w:t>
            </w:r>
            <w:r>
              <w:t xml:space="preserve"> ainsi que son assiette.</w:t>
            </w:r>
          </w:p>
        </w:tc>
      </w:tr>
      <w:tr w:rsidR="00AA10C1" w:rsidRPr="00872249" w14:paraId="686F7216" w14:textId="77777777" w:rsidTr="000024E2">
        <w:tc>
          <w:tcPr>
            <w:tcW w:w="2122" w:type="dxa"/>
          </w:tcPr>
          <w:p w14:paraId="3CE26A5A" w14:textId="77777777" w:rsidR="00AA10C1" w:rsidRPr="00872249" w:rsidRDefault="00AA10C1" w:rsidP="00F13FB4">
            <w:r w:rsidRPr="00872249">
              <w:t>Biens</w:t>
            </w:r>
          </w:p>
        </w:tc>
        <w:tc>
          <w:tcPr>
            <w:tcW w:w="6945" w:type="dxa"/>
          </w:tcPr>
          <w:p w14:paraId="5516D829" w14:textId="10CC1F13" w:rsidR="00AA10C1" w:rsidRPr="00872249" w:rsidDel="00F7693D" w:rsidRDefault="00AA10C1" w:rsidP="00F13FB4">
            <w:r w:rsidRPr="00872249">
              <w:t>Ensemble ou séparément l</w:t>
            </w:r>
            <w:r>
              <w:t>’</w:t>
            </w:r>
            <w:r w:rsidRPr="00872249">
              <w:t>ensemble des biens meubles ou immeubles</w:t>
            </w:r>
            <w:r>
              <w:t xml:space="preserve"> </w:t>
            </w:r>
            <w:r w:rsidRPr="00872249">
              <w:t xml:space="preserve">mis à la disposition du </w:t>
            </w:r>
            <w:r w:rsidR="002E043F">
              <w:t>Concessionnaire</w:t>
            </w:r>
            <w:r w:rsidRPr="00872249">
              <w:t xml:space="preserve"> ou ceux réalisés par lui dans le cadre </w:t>
            </w:r>
            <w:r>
              <w:t>du présent Contrat</w:t>
            </w:r>
            <w:r w:rsidRPr="00872249">
              <w:t>.</w:t>
            </w:r>
          </w:p>
        </w:tc>
      </w:tr>
      <w:tr w:rsidR="00AA10C1" w:rsidRPr="00872249" w14:paraId="559600B3" w14:textId="77777777" w:rsidTr="000024E2">
        <w:tc>
          <w:tcPr>
            <w:tcW w:w="2122" w:type="dxa"/>
          </w:tcPr>
          <w:p w14:paraId="1678A3FD" w14:textId="066EAF61" w:rsidR="00AA10C1" w:rsidRPr="00872249" w:rsidRDefault="002E043F" w:rsidP="00F13FB4">
            <w:r>
              <w:t>Concessionnaire</w:t>
            </w:r>
          </w:p>
        </w:tc>
        <w:tc>
          <w:tcPr>
            <w:tcW w:w="6945" w:type="dxa"/>
          </w:tcPr>
          <w:p w14:paraId="2D37ED43" w14:textId="3A60CEEC" w:rsidR="00AA10C1" w:rsidRPr="00872249" w:rsidDel="00F7693D" w:rsidRDefault="00AA10C1" w:rsidP="00F13FB4">
            <w:r w:rsidRPr="00872249">
              <w:t xml:space="preserve">Attributaire </w:t>
            </w:r>
            <w:r>
              <w:t>du Contrat</w:t>
            </w:r>
            <w:r w:rsidR="00487A82">
              <w:t xml:space="preserve">, </w:t>
            </w:r>
            <w:r w:rsidR="005B1464">
              <w:t>opérateur économique unique ou opérateurs groupés</w:t>
            </w:r>
            <w:r w:rsidRPr="00872249">
              <w:t>.</w:t>
            </w:r>
          </w:p>
        </w:tc>
      </w:tr>
      <w:tr w:rsidR="00564DB4" w:rsidRPr="00872249" w14:paraId="3491E4FB" w14:textId="77777777" w:rsidTr="000024E2">
        <w:trPr>
          <w:trHeight w:val="609"/>
        </w:trPr>
        <w:tc>
          <w:tcPr>
            <w:tcW w:w="2122" w:type="dxa"/>
          </w:tcPr>
          <w:p w14:paraId="503CCCBE" w14:textId="351106DD" w:rsidR="00564DB4" w:rsidRDefault="00564DB4" w:rsidP="00564DB4">
            <w:r w:rsidRPr="009D22B7">
              <w:t>Cahier des écarts</w:t>
            </w:r>
          </w:p>
        </w:tc>
        <w:tc>
          <w:tcPr>
            <w:tcW w:w="6945" w:type="dxa"/>
          </w:tcPr>
          <w:p w14:paraId="478781F8" w14:textId="60517957" w:rsidR="00564DB4" w:rsidRPr="00872249" w:rsidRDefault="00564DB4" w:rsidP="00564DB4">
            <w:r>
              <w:t>D</w:t>
            </w:r>
            <w:r w:rsidRPr="009D22B7">
              <w:t xml:space="preserve">ocument contractuel qui énumère de façon exhaustive les modifications et adaptations mineures apportées au Programme et acceptées expressément par </w:t>
            </w:r>
            <w:r w:rsidR="001733D0">
              <w:t>le Concédant.</w:t>
            </w:r>
          </w:p>
        </w:tc>
      </w:tr>
      <w:tr w:rsidR="00AA10C1" w:rsidRPr="00872249" w14:paraId="1FD3D708" w14:textId="77777777" w:rsidTr="000024E2">
        <w:trPr>
          <w:trHeight w:val="609"/>
        </w:trPr>
        <w:tc>
          <w:tcPr>
            <w:tcW w:w="2122" w:type="dxa"/>
          </w:tcPr>
          <w:p w14:paraId="76A5B94D" w14:textId="77777777" w:rsidR="00AA10C1" w:rsidRPr="00872249" w:rsidRDefault="00AA10C1" w:rsidP="00F13FB4">
            <w:r>
              <w:t>Contrat</w:t>
            </w:r>
          </w:p>
        </w:tc>
        <w:tc>
          <w:tcPr>
            <w:tcW w:w="6945" w:type="dxa"/>
          </w:tcPr>
          <w:p w14:paraId="4EC2BCDA" w14:textId="77777777" w:rsidR="00AA10C1" w:rsidRPr="00872249" w:rsidRDefault="00AA10C1" w:rsidP="00F13FB4">
            <w:r w:rsidRPr="00872249">
              <w:t xml:space="preserve">Ensemble des pièces contractuelles, comprenant </w:t>
            </w:r>
            <w:r>
              <w:t xml:space="preserve">le présent document </w:t>
            </w:r>
            <w:r w:rsidRPr="00872249">
              <w:t>et ses Annexes.</w:t>
            </w:r>
          </w:p>
        </w:tc>
      </w:tr>
      <w:tr w:rsidR="00AA10C1" w:rsidRPr="00872249" w14:paraId="2EE36900" w14:textId="77777777" w:rsidTr="000024E2">
        <w:tc>
          <w:tcPr>
            <w:tcW w:w="2122" w:type="dxa"/>
          </w:tcPr>
          <w:p w14:paraId="1CED0D99" w14:textId="77777777" w:rsidR="00AA10C1" w:rsidRPr="00872249" w:rsidRDefault="00AA10C1" w:rsidP="00F13FB4">
            <w:r w:rsidRPr="00872249">
              <w:t>Jour(s)</w:t>
            </w:r>
          </w:p>
        </w:tc>
        <w:tc>
          <w:tcPr>
            <w:tcW w:w="6945" w:type="dxa"/>
          </w:tcPr>
          <w:p w14:paraId="4D2F6931" w14:textId="77777777" w:rsidR="00AA10C1" w:rsidRPr="00872249" w:rsidRDefault="00AA10C1" w:rsidP="00F13FB4">
            <w:r w:rsidRPr="00872249">
              <w:t>S</w:t>
            </w:r>
            <w:r>
              <w:t>’</w:t>
            </w:r>
            <w:r w:rsidRPr="00872249">
              <w:t>entend des jours calendaires, sauf mention expresse contraire.</w:t>
            </w:r>
          </w:p>
        </w:tc>
      </w:tr>
      <w:tr w:rsidR="00AA10C1" w:rsidRPr="00872249" w14:paraId="1D82CE7C" w14:textId="77777777" w:rsidTr="000024E2">
        <w:tc>
          <w:tcPr>
            <w:tcW w:w="2122" w:type="dxa"/>
          </w:tcPr>
          <w:p w14:paraId="653FE390" w14:textId="77777777" w:rsidR="00AA10C1" w:rsidRPr="00872249" w:rsidRDefault="00AA10C1" w:rsidP="00F13FB4">
            <w:r w:rsidRPr="00872249">
              <w:t>Notification</w:t>
            </w:r>
          </w:p>
        </w:tc>
        <w:tc>
          <w:tcPr>
            <w:tcW w:w="6945" w:type="dxa"/>
          </w:tcPr>
          <w:p w14:paraId="5F09FEDA" w14:textId="77777777" w:rsidR="00AA10C1" w:rsidRPr="00872249" w:rsidRDefault="00AA10C1" w:rsidP="00F13FB4">
            <w:r w:rsidRPr="00872249">
              <w:t>Communication d</w:t>
            </w:r>
            <w:r>
              <w:t>’</w:t>
            </w:r>
            <w:r w:rsidRPr="00872249">
              <w:t>une demande, d</w:t>
            </w:r>
            <w:r>
              <w:t>’</w:t>
            </w:r>
            <w:r w:rsidRPr="00872249">
              <w:t>une information, d</w:t>
            </w:r>
            <w:r>
              <w:t>’</w:t>
            </w:r>
            <w:r w:rsidRPr="00872249">
              <w:t>un document ou tout autre échange entre les Parties. Toute notification doit prendre la forme écrite, être signée par une personne habilitée à cet effet et communiquée à l</w:t>
            </w:r>
            <w:r>
              <w:t>’</w:t>
            </w:r>
            <w:r w:rsidRPr="00872249">
              <w:t>autre Partie par tout moyen (postal, électronique, remise en mains propres) permettant la preuve de la réalité et de la date de l</w:t>
            </w:r>
            <w:r>
              <w:t>’</w:t>
            </w:r>
            <w:r w:rsidRPr="00872249">
              <w:t xml:space="preserve">envoi et de la réception. Dans certains cas, expressément mentionnés dans </w:t>
            </w:r>
            <w:r>
              <w:t>le Contrat</w:t>
            </w:r>
            <w:r w:rsidRPr="00872249">
              <w:t>, seule une notification par courrier recommandé produit les effets attachés.</w:t>
            </w:r>
          </w:p>
        </w:tc>
      </w:tr>
      <w:tr w:rsidR="00AA10C1" w:rsidRPr="00872249" w14:paraId="747BA41A" w14:textId="77777777" w:rsidTr="000024E2">
        <w:tc>
          <w:tcPr>
            <w:tcW w:w="2122" w:type="dxa"/>
          </w:tcPr>
          <w:p w14:paraId="3E3823FE" w14:textId="77777777" w:rsidR="00AA10C1" w:rsidRPr="00C13E50" w:rsidRDefault="00AA10C1" w:rsidP="00F13FB4">
            <w:r w:rsidRPr="00C13E50">
              <w:t>Prise d</w:t>
            </w:r>
            <w:r>
              <w:t>’</w:t>
            </w:r>
            <w:r w:rsidRPr="00C13E50">
              <w:t xml:space="preserve">effet </w:t>
            </w:r>
            <w:r>
              <w:t>du Contrat</w:t>
            </w:r>
          </w:p>
        </w:tc>
        <w:tc>
          <w:tcPr>
            <w:tcW w:w="6945" w:type="dxa"/>
          </w:tcPr>
          <w:p w14:paraId="0AC9A2EA" w14:textId="77777777" w:rsidR="00AA10C1" w:rsidRPr="00C13E50" w:rsidRDefault="00AA10C1" w:rsidP="00F13FB4">
            <w:r w:rsidRPr="00C13E50">
              <w:t>Date d</w:t>
            </w:r>
            <w:r>
              <w:t>’</w:t>
            </w:r>
            <w:r w:rsidRPr="00C13E50">
              <w:t xml:space="preserve">entrée en vigueur </w:t>
            </w:r>
            <w:r>
              <w:t>du Contrat</w:t>
            </w:r>
            <w:r w:rsidRPr="00C13E50">
              <w:t xml:space="preserve"> régissant les relations entre les Parties</w:t>
            </w:r>
            <w:r>
              <w:t>.</w:t>
            </w:r>
          </w:p>
        </w:tc>
      </w:tr>
    </w:tbl>
    <w:p w14:paraId="46536305" w14:textId="77777777" w:rsidR="00AA10C1" w:rsidRDefault="00AA10C1" w:rsidP="00F13FB4">
      <w:r w:rsidRPr="00872249">
        <w:t xml:space="preserve">Les titres et sous-titres figurant dans </w:t>
      </w:r>
      <w:r>
        <w:t xml:space="preserve">le Contrat </w:t>
      </w:r>
      <w:r w:rsidRPr="00872249">
        <w:t>n</w:t>
      </w:r>
      <w:r>
        <w:t>’</w:t>
      </w:r>
      <w:r w:rsidRPr="00872249">
        <w:t>ont aucune portée quant à son interprétation.</w:t>
      </w:r>
    </w:p>
    <w:p w14:paraId="1C829668" w14:textId="77777777" w:rsidR="00064C2B" w:rsidRPr="0021005C" w:rsidRDefault="00064C2B" w:rsidP="00ED420C">
      <w:pPr>
        <w:pStyle w:val="Titre2"/>
      </w:pPr>
      <w:bookmarkStart w:id="28" w:name="_Toc89795681"/>
      <w:bookmarkStart w:id="29" w:name="_Ref91671054"/>
      <w:bookmarkStart w:id="30" w:name="_Toc183554232"/>
      <w:bookmarkStart w:id="31" w:name="_Toc214145190"/>
      <w:bookmarkStart w:id="32" w:name="_Toc218521177"/>
      <w:bookmarkStart w:id="33" w:name="_Toc222844064"/>
      <w:bookmarkStart w:id="34" w:name="_Ref222866467"/>
      <w:bookmarkStart w:id="35" w:name="_Toc222994572"/>
      <w:r w:rsidRPr="0021005C">
        <w:t>Documents contractuels</w:t>
      </w:r>
      <w:bookmarkEnd w:id="28"/>
      <w:bookmarkEnd w:id="29"/>
      <w:bookmarkEnd w:id="30"/>
      <w:bookmarkEnd w:id="31"/>
      <w:bookmarkEnd w:id="32"/>
      <w:bookmarkEnd w:id="33"/>
      <w:bookmarkEnd w:id="34"/>
      <w:bookmarkEnd w:id="35"/>
    </w:p>
    <w:p w14:paraId="58D0CD66" w14:textId="3598A283" w:rsidR="00064C2B" w:rsidRPr="005626C8" w:rsidRDefault="00064C2B" w:rsidP="00064C2B">
      <w:bookmarkStart w:id="36" w:name="_Toc294621418"/>
      <w:bookmarkStart w:id="37" w:name="_Ref274914303"/>
      <w:r w:rsidRPr="005626C8">
        <w:t>Les Annexes font partie intégrante du Contrat</w:t>
      </w:r>
      <w:r>
        <w:t>. E</w:t>
      </w:r>
      <w:r w:rsidRPr="005626C8">
        <w:t xml:space="preserve">lles contiennent notamment les engagements spécifiques du </w:t>
      </w:r>
      <w:r w:rsidR="002E043F">
        <w:t>Concessionnaire</w:t>
      </w:r>
      <w:r w:rsidRPr="005626C8">
        <w:t xml:space="preserve"> sur le plan technique, qualitatif et financier.</w:t>
      </w:r>
      <w:bookmarkStart w:id="38" w:name="_Toc294621419"/>
      <w:bookmarkEnd w:id="36"/>
    </w:p>
    <w:p w14:paraId="5D64B60B" w14:textId="77777777" w:rsidR="00064C2B" w:rsidRPr="005626C8" w:rsidRDefault="00064C2B" w:rsidP="00064C2B">
      <w:r w:rsidRPr="005626C8">
        <w:t>Sauf mention expresse contraire, toute référence au Contrat inclut ses Annexes.</w:t>
      </w:r>
      <w:bookmarkEnd w:id="37"/>
      <w:bookmarkEnd w:id="38"/>
    </w:p>
    <w:p w14:paraId="7BA8A4BA" w14:textId="77777777" w:rsidR="00064C2B" w:rsidRPr="005626C8" w:rsidRDefault="00064C2B" w:rsidP="00064C2B">
      <w:r w:rsidRPr="005626C8">
        <w:t>Les documents composant le Contrat sont, par ordre de priorité décroissant :</w:t>
      </w:r>
    </w:p>
    <w:p w14:paraId="0FC46085" w14:textId="77777777" w:rsidR="00064C2B" w:rsidRPr="005626C8" w:rsidRDefault="00064C2B" w:rsidP="00064C2B">
      <w:pPr>
        <w:pStyle w:val="Paragraphedeliste"/>
        <w:numPr>
          <w:ilvl w:val="0"/>
          <w:numId w:val="38"/>
        </w:numPr>
      </w:pPr>
      <w:r w:rsidRPr="005626C8">
        <w:t xml:space="preserve">Le présent document </w:t>
      </w:r>
    </w:p>
    <w:p w14:paraId="7BB785D6" w14:textId="77777777" w:rsidR="00064C2B" w:rsidRPr="005626C8" w:rsidRDefault="00064C2B" w:rsidP="00064C2B">
      <w:pPr>
        <w:pStyle w:val="Paragraphedeliste"/>
        <w:numPr>
          <w:ilvl w:val="0"/>
          <w:numId w:val="38"/>
        </w:numPr>
      </w:pPr>
      <w:bookmarkStart w:id="39" w:name="_Hlk27498523"/>
      <w:bookmarkStart w:id="40" w:name="_Hlk73526216"/>
      <w:r w:rsidRPr="005626C8">
        <w:t>Annexes :</w:t>
      </w:r>
    </w:p>
    <w:p w14:paraId="5B4C215F" w14:textId="28E3F97D" w:rsidR="00607A9D" w:rsidRDefault="00607A9D" w:rsidP="00781EFD">
      <w:pPr>
        <w:pStyle w:val="Paragraphedeliste"/>
        <w:numPr>
          <w:ilvl w:val="0"/>
          <w:numId w:val="98"/>
        </w:numPr>
      </w:pPr>
      <w:bookmarkStart w:id="41" w:name="_Ref214129448"/>
      <w:bookmarkStart w:id="42" w:name="_Ref214128880"/>
      <w:bookmarkStart w:id="43" w:name="_Ref73467142"/>
      <w:bookmarkStart w:id="44" w:name="_Ref240185458"/>
      <w:bookmarkStart w:id="45" w:name="_Ref159665297"/>
      <w:bookmarkStart w:id="46" w:name="_Ref240187620"/>
      <w:bookmarkStart w:id="47" w:name="_Ref158089837"/>
      <w:bookmarkStart w:id="48" w:name="_Ref159663602"/>
      <w:bookmarkStart w:id="49" w:name="_Ref128216454"/>
      <w:bookmarkStart w:id="50" w:name="_Ref478731420"/>
      <w:r>
        <w:t>Cahier des écarts</w:t>
      </w:r>
      <w:r w:rsidR="00982ACD">
        <w:t xml:space="preserve"> au programme</w:t>
      </w:r>
      <w:r w:rsidR="00970669">
        <w:t xml:space="preserve"> </w:t>
      </w:r>
      <w:bookmarkEnd w:id="41"/>
    </w:p>
    <w:p w14:paraId="4A96536F" w14:textId="7482DC37" w:rsidR="00064C2B" w:rsidRDefault="00064C2B" w:rsidP="00781EFD">
      <w:pPr>
        <w:pStyle w:val="Paragraphedeliste"/>
        <w:numPr>
          <w:ilvl w:val="0"/>
          <w:numId w:val="98"/>
        </w:numPr>
      </w:pPr>
      <w:bookmarkStart w:id="51" w:name="_Ref214143665"/>
      <w:r>
        <w:t>Programme</w:t>
      </w:r>
      <w:bookmarkEnd w:id="42"/>
      <w:bookmarkEnd w:id="51"/>
      <w:r w:rsidR="007A0FB2">
        <w:t xml:space="preserve"> fonctionnel, technique et Programme d’entretien – maintenance - GER</w:t>
      </w:r>
    </w:p>
    <w:p w14:paraId="040BAA5C" w14:textId="750247F3" w:rsidR="00064C2B" w:rsidRDefault="00064C2B" w:rsidP="00781EFD">
      <w:pPr>
        <w:pStyle w:val="Paragraphedeliste"/>
        <w:numPr>
          <w:ilvl w:val="0"/>
          <w:numId w:val="98"/>
        </w:numPr>
      </w:pPr>
      <w:bookmarkStart w:id="52" w:name="_Ref214122023"/>
      <w:r>
        <w:t xml:space="preserve">Caractéristiques du plateau pour le futur </w:t>
      </w:r>
      <w:bookmarkEnd w:id="52"/>
      <w:r w:rsidR="00552F71">
        <w:t>Self</w:t>
      </w:r>
    </w:p>
    <w:p w14:paraId="4E934784" w14:textId="77777777" w:rsidR="00064C2B" w:rsidRDefault="00064C2B" w:rsidP="00781EFD">
      <w:pPr>
        <w:pStyle w:val="Paragraphedeliste"/>
        <w:numPr>
          <w:ilvl w:val="0"/>
          <w:numId w:val="98"/>
        </w:numPr>
      </w:pPr>
      <w:bookmarkStart w:id="53" w:name="_Ref214121978"/>
      <w:r>
        <w:t>Plans du site</w:t>
      </w:r>
      <w:bookmarkEnd w:id="53"/>
    </w:p>
    <w:p w14:paraId="54AF0F4B" w14:textId="6C9FFC95" w:rsidR="002704BA" w:rsidRDefault="002704BA" w:rsidP="00781EFD">
      <w:pPr>
        <w:pStyle w:val="Paragraphedeliste"/>
        <w:numPr>
          <w:ilvl w:val="0"/>
          <w:numId w:val="98"/>
        </w:numPr>
      </w:pPr>
      <w:bookmarkStart w:id="54" w:name="_Ref214128998"/>
      <w:r>
        <w:t>Services annexes</w:t>
      </w:r>
      <w:bookmarkEnd w:id="54"/>
    </w:p>
    <w:p w14:paraId="483DD22E" w14:textId="27916C24" w:rsidR="002704BA" w:rsidRDefault="002704BA" w:rsidP="00781EFD">
      <w:pPr>
        <w:pStyle w:val="Paragraphedeliste"/>
        <w:numPr>
          <w:ilvl w:val="0"/>
          <w:numId w:val="98"/>
        </w:numPr>
      </w:pPr>
      <w:bookmarkStart w:id="55" w:name="_Ref214139820"/>
      <w:r>
        <w:t>Planning</w:t>
      </w:r>
      <w:r w:rsidR="00A82F49">
        <w:t xml:space="preserve"> prévisionnel</w:t>
      </w:r>
      <w:bookmarkEnd w:id="55"/>
    </w:p>
    <w:p w14:paraId="6FD91121" w14:textId="160F2C78" w:rsidR="00DC0924" w:rsidRDefault="00DC0924" w:rsidP="00781EFD">
      <w:pPr>
        <w:pStyle w:val="Paragraphedeliste"/>
        <w:numPr>
          <w:ilvl w:val="0"/>
          <w:numId w:val="98"/>
        </w:numPr>
      </w:pPr>
      <w:bookmarkStart w:id="56" w:name="_Ref214143883"/>
      <w:r>
        <w:t>Solution technique et architecturale</w:t>
      </w:r>
      <w:bookmarkEnd w:id="56"/>
    </w:p>
    <w:p w14:paraId="24CEA4B3" w14:textId="0E686CD6" w:rsidR="007F5B1F" w:rsidRDefault="007F5B1F" w:rsidP="00781EFD">
      <w:pPr>
        <w:pStyle w:val="Paragraphedeliste"/>
        <w:numPr>
          <w:ilvl w:val="0"/>
          <w:numId w:val="98"/>
        </w:numPr>
      </w:pPr>
      <w:r>
        <w:t>Inventaire des Ouvrages exécutés</w:t>
      </w:r>
    </w:p>
    <w:p w14:paraId="1E9A10A8" w14:textId="47DCB214" w:rsidR="008B7926" w:rsidRPr="005626C8" w:rsidRDefault="008B7926" w:rsidP="00781EFD">
      <w:pPr>
        <w:pStyle w:val="Paragraphedeliste"/>
        <w:numPr>
          <w:ilvl w:val="0"/>
          <w:numId w:val="98"/>
        </w:numPr>
      </w:pPr>
      <w:bookmarkStart w:id="57" w:name="_Ref214183850"/>
      <w:r>
        <w:t xml:space="preserve">Équipe dédiée du </w:t>
      </w:r>
      <w:bookmarkEnd w:id="57"/>
      <w:r w:rsidR="002E043F">
        <w:t>Concessionnaire</w:t>
      </w:r>
    </w:p>
    <w:p w14:paraId="030B2D6B" w14:textId="77777777" w:rsidR="00064C2B" w:rsidRDefault="00064C2B" w:rsidP="00781EFD">
      <w:pPr>
        <w:pStyle w:val="Paragraphedeliste"/>
        <w:numPr>
          <w:ilvl w:val="0"/>
          <w:numId w:val="98"/>
        </w:numPr>
      </w:pPr>
      <w:bookmarkStart w:id="58" w:name="_Ref164281517"/>
      <w:bookmarkStart w:id="59" w:name="_Ref73470668"/>
      <w:bookmarkEnd w:id="43"/>
      <w:r w:rsidRPr="005626C8">
        <w:t>Prix et tarifs</w:t>
      </w:r>
      <w:bookmarkEnd w:id="58"/>
    </w:p>
    <w:p w14:paraId="32075463" w14:textId="673940E8" w:rsidR="00BC5505" w:rsidRPr="005626C8" w:rsidRDefault="00134E18" w:rsidP="00781EFD">
      <w:pPr>
        <w:pStyle w:val="Paragraphedeliste"/>
        <w:numPr>
          <w:ilvl w:val="0"/>
          <w:numId w:val="98"/>
        </w:numPr>
      </w:pPr>
      <w:bookmarkStart w:id="60" w:name="_Ref214180890"/>
      <w:r>
        <w:t>Description des obligations d’Entretien et Maintenance</w:t>
      </w:r>
      <w:bookmarkEnd w:id="60"/>
    </w:p>
    <w:p w14:paraId="6D949E79" w14:textId="77777777" w:rsidR="00064C2B" w:rsidRPr="005626C8" w:rsidRDefault="00064C2B" w:rsidP="00781EFD">
      <w:pPr>
        <w:pStyle w:val="Paragraphedeliste"/>
        <w:numPr>
          <w:ilvl w:val="0"/>
          <w:numId w:val="98"/>
        </w:numPr>
      </w:pPr>
      <w:bookmarkStart w:id="61" w:name="_Ref93823930"/>
      <w:bookmarkStart w:id="62" w:name="_Hlk73390336"/>
      <w:bookmarkEnd w:id="59"/>
      <w:r w:rsidRPr="005626C8">
        <w:t>Compte d’exploitation prévisionnel détaillé</w:t>
      </w:r>
      <w:bookmarkEnd w:id="61"/>
    </w:p>
    <w:p w14:paraId="799071E7" w14:textId="0ABAFAB5" w:rsidR="00064C2B" w:rsidRDefault="00064C2B" w:rsidP="00781EFD">
      <w:pPr>
        <w:pStyle w:val="Paragraphedeliste"/>
        <w:numPr>
          <w:ilvl w:val="0"/>
          <w:numId w:val="98"/>
        </w:numPr>
      </w:pPr>
      <w:bookmarkStart w:id="63" w:name="_Ref155371158"/>
      <w:r w:rsidRPr="005626C8">
        <w:t>Programme de</w:t>
      </w:r>
      <w:r w:rsidR="003B5DD9">
        <w:t xml:space="preserve"> gros entretien et de</w:t>
      </w:r>
      <w:r w:rsidRPr="005626C8">
        <w:t xml:space="preserve"> renouvellement</w:t>
      </w:r>
      <w:bookmarkEnd w:id="63"/>
    </w:p>
    <w:p w14:paraId="7C30881C" w14:textId="77777777" w:rsidR="00AA10C1" w:rsidRPr="0021005C" w:rsidRDefault="00AA10C1" w:rsidP="00ED420C">
      <w:pPr>
        <w:pStyle w:val="Titre2"/>
      </w:pPr>
      <w:bookmarkStart w:id="64" w:name="_Toc183554228"/>
      <w:bookmarkStart w:id="65" w:name="_Toc209791170"/>
      <w:bookmarkStart w:id="66" w:name="_Toc209791983"/>
      <w:bookmarkStart w:id="67" w:name="_Toc214145191"/>
      <w:bookmarkStart w:id="68" w:name="_Toc218521178"/>
      <w:bookmarkStart w:id="69" w:name="_Toc222844065"/>
      <w:bookmarkStart w:id="70" w:name="_Toc222994573"/>
      <w:bookmarkStart w:id="71" w:name="_Ref478728238"/>
      <w:bookmarkStart w:id="72" w:name="_Toc73622770"/>
      <w:bookmarkStart w:id="73" w:name="_Hlk14788300"/>
      <w:bookmarkEnd w:id="39"/>
      <w:bookmarkEnd w:id="40"/>
      <w:bookmarkEnd w:id="44"/>
      <w:bookmarkEnd w:id="45"/>
      <w:bookmarkEnd w:id="46"/>
      <w:bookmarkEnd w:id="47"/>
      <w:bookmarkEnd w:id="48"/>
      <w:bookmarkEnd w:id="49"/>
      <w:bookmarkEnd w:id="50"/>
      <w:bookmarkEnd w:id="62"/>
      <w:r w:rsidRPr="0021005C">
        <w:t>Périmètre</w:t>
      </w:r>
      <w:r>
        <w:t xml:space="preserve"> géographique</w:t>
      </w:r>
      <w:r w:rsidRPr="0021005C">
        <w:t xml:space="preserve"> </w:t>
      </w:r>
      <w:r>
        <w:t>du Contrat</w:t>
      </w:r>
      <w:bookmarkEnd w:id="64"/>
      <w:bookmarkEnd w:id="65"/>
      <w:bookmarkEnd w:id="66"/>
      <w:bookmarkEnd w:id="67"/>
      <w:bookmarkEnd w:id="68"/>
      <w:bookmarkEnd w:id="69"/>
      <w:bookmarkEnd w:id="70"/>
    </w:p>
    <w:p w14:paraId="6CE29AD2" w14:textId="3BE811A8" w:rsidR="00AA10C1" w:rsidRDefault="00AA10C1" w:rsidP="00F13FB4">
      <w:r w:rsidRPr="00966F43">
        <w:t xml:space="preserve">Le périmètre </w:t>
      </w:r>
      <w:r>
        <w:t>géographique du Contrat</w:t>
      </w:r>
      <w:r w:rsidRPr="00966F43">
        <w:t xml:space="preserve"> correspond au </w:t>
      </w:r>
      <w:r>
        <w:t xml:space="preserve">tènement </w:t>
      </w:r>
      <w:r w:rsidRPr="00966F43">
        <w:t xml:space="preserve">tel que </w:t>
      </w:r>
      <w:r w:rsidRPr="0003338A">
        <w:t>dé</w:t>
      </w:r>
      <w:r>
        <w:t>crit et identifié à</w:t>
      </w:r>
      <w:r w:rsidRPr="0003338A">
        <w:t xml:space="preserve"> </w:t>
      </w:r>
      <w:r w:rsidR="00C35381">
        <w:fldChar w:fldCharType="begin"/>
      </w:r>
      <w:r w:rsidR="00C35381">
        <w:instrText xml:space="preserve"> REF _Ref214121978 \w \h </w:instrText>
      </w:r>
      <w:r w:rsidR="00C35381">
        <w:fldChar w:fldCharType="separate"/>
      </w:r>
      <w:r w:rsidR="00E04DB2">
        <w:t>A4</w:t>
      </w:r>
      <w:r w:rsidR="00C35381">
        <w:fldChar w:fldCharType="end"/>
      </w:r>
      <w:r w:rsidR="00C35381">
        <w:t xml:space="preserve"> « Plans du site ».</w:t>
      </w:r>
    </w:p>
    <w:p w14:paraId="4301FD8A" w14:textId="77777777" w:rsidR="00AA10C1" w:rsidRDefault="00AA10C1" w:rsidP="00ED420C">
      <w:pPr>
        <w:pStyle w:val="Titre2"/>
      </w:pPr>
      <w:bookmarkStart w:id="74" w:name="_Toc183554229"/>
      <w:bookmarkStart w:id="75" w:name="_Toc209791171"/>
      <w:bookmarkStart w:id="76" w:name="_Toc209791984"/>
      <w:bookmarkStart w:id="77" w:name="_Toc214145192"/>
      <w:bookmarkStart w:id="78" w:name="_Toc218521179"/>
      <w:bookmarkStart w:id="79" w:name="_Toc222844066"/>
      <w:bookmarkStart w:id="80" w:name="_Toc222994574"/>
      <w:r>
        <w:t>Entrée en vigueur du Contrat</w:t>
      </w:r>
      <w:bookmarkEnd w:id="74"/>
      <w:bookmarkEnd w:id="75"/>
      <w:bookmarkEnd w:id="76"/>
      <w:bookmarkEnd w:id="77"/>
      <w:bookmarkEnd w:id="78"/>
      <w:bookmarkEnd w:id="79"/>
      <w:bookmarkEnd w:id="80"/>
    </w:p>
    <w:p w14:paraId="3E686A74" w14:textId="08C649AB" w:rsidR="00AA10C1" w:rsidRDefault="00AA10C1" w:rsidP="00F13FB4">
      <w:r>
        <w:t>Le Contrat entre en vigueur dès sa notification</w:t>
      </w:r>
      <w:r w:rsidR="005A13F1">
        <w:t xml:space="preserve"> au </w:t>
      </w:r>
      <w:r w:rsidR="002E043F">
        <w:t>Concessionnaire</w:t>
      </w:r>
      <w:r>
        <w:t xml:space="preserve"> par </w:t>
      </w:r>
      <w:r w:rsidR="00A21719">
        <w:t xml:space="preserve">le </w:t>
      </w:r>
      <w:r w:rsidR="002E043F">
        <w:t>Concédant</w:t>
      </w:r>
      <w:r w:rsidR="00B12DD7">
        <w:t>, par écrit avec date de réception certaine</w:t>
      </w:r>
      <w:r>
        <w:t>.</w:t>
      </w:r>
    </w:p>
    <w:p w14:paraId="6A8442D5" w14:textId="77777777" w:rsidR="0075591B" w:rsidRPr="00E901D2" w:rsidRDefault="0075591B" w:rsidP="00ED420C">
      <w:pPr>
        <w:pStyle w:val="Titre2"/>
      </w:pPr>
      <w:bookmarkStart w:id="81" w:name="_Toc183554230"/>
      <w:bookmarkStart w:id="82" w:name="_Toc209791172"/>
      <w:bookmarkStart w:id="83" w:name="_Toc209791985"/>
      <w:bookmarkStart w:id="84" w:name="_Toc214145193"/>
      <w:bookmarkStart w:id="85" w:name="_Toc218521180"/>
      <w:bookmarkStart w:id="86" w:name="_Toc222844067"/>
      <w:bookmarkStart w:id="87" w:name="_Toc222994575"/>
      <w:r w:rsidRPr="00E901D2">
        <w:t xml:space="preserve">Durée </w:t>
      </w:r>
      <w:r>
        <w:t>du Contrat</w:t>
      </w:r>
      <w:bookmarkEnd w:id="81"/>
      <w:bookmarkEnd w:id="82"/>
      <w:bookmarkEnd w:id="83"/>
      <w:bookmarkEnd w:id="84"/>
      <w:bookmarkEnd w:id="85"/>
      <w:bookmarkEnd w:id="86"/>
      <w:bookmarkEnd w:id="87"/>
    </w:p>
    <w:p w14:paraId="6F04E7FA" w14:textId="591ED980" w:rsidR="0075591B" w:rsidRDefault="00B12DD7" w:rsidP="0075591B">
      <w:r w:rsidRPr="00B12DD7">
        <w:t>Sans préjudice des stipulations du Contrat relatives à sa fin anticipée, le terme du Contrat est fixé à l'expiration d'une période</w:t>
      </w:r>
      <w:r w:rsidR="00287B4B">
        <w:t xml:space="preserve"> </w:t>
      </w:r>
      <w:r w:rsidR="0075591B" w:rsidRPr="0003338A">
        <w:t xml:space="preserve">de </w:t>
      </w:r>
      <w:r w:rsidR="003375D4" w:rsidRPr="00174F81">
        <w:t xml:space="preserve">50 </w:t>
      </w:r>
      <w:r w:rsidR="0075591B" w:rsidRPr="00174F81">
        <w:t>ans</w:t>
      </w:r>
      <w:r w:rsidR="0075591B" w:rsidRPr="0003338A">
        <w:t xml:space="preserve"> à compter </w:t>
      </w:r>
      <w:r w:rsidR="0075591B">
        <w:t xml:space="preserve">de </w:t>
      </w:r>
      <w:r w:rsidR="00BB5FF9">
        <w:t>l</w:t>
      </w:r>
      <w:r>
        <w:t>a date contractuelle d</w:t>
      </w:r>
      <w:r w:rsidR="00D163A4">
        <w:t xml:space="preserve">’achèvement </w:t>
      </w:r>
      <w:r w:rsidR="00844422">
        <w:t>des travaux</w:t>
      </w:r>
      <w:r w:rsidR="00723E19">
        <w:t>,</w:t>
      </w:r>
      <w:r w:rsidRPr="00B12DD7">
        <w:t xml:space="preserve"> le cas échéant, prolongée conformément aux stipulations de l’article </w:t>
      </w:r>
      <w:r>
        <w:t>« </w:t>
      </w:r>
      <w:r w:rsidRPr="00B12DD7">
        <w:t>Causes légitimes</w:t>
      </w:r>
      <w:r>
        <w:t> »</w:t>
      </w:r>
      <w:r w:rsidR="0075591B">
        <w:t>.</w:t>
      </w:r>
    </w:p>
    <w:p w14:paraId="2A4452AA" w14:textId="0F8AF46C" w:rsidR="0075591B" w:rsidRDefault="0075591B" w:rsidP="0075591B">
      <w:r>
        <w:t xml:space="preserve">La durée du Contrat est justifiée tant par la nature des prestations que par les investissements demandés au </w:t>
      </w:r>
      <w:r w:rsidR="002E043F">
        <w:t>Concessionnaire</w:t>
      </w:r>
      <w:r>
        <w:t>.</w:t>
      </w:r>
    </w:p>
    <w:p w14:paraId="1A240C5E" w14:textId="7D44EA01" w:rsidR="0075591B" w:rsidRDefault="0075591B" w:rsidP="0075591B">
      <w:r>
        <w:t>Cette durée correspond au</w:t>
      </w:r>
      <w:r w:rsidRPr="003F386C">
        <w:t xml:space="preserve"> temps raisonnablement escompté par </w:t>
      </w:r>
      <w:r w:rsidR="00723E19">
        <w:t xml:space="preserve">les Parties </w:t>
      </w:r>
      <w:r w:rsidRPr="003F386C">
        <w:t>pour qu</w:t>
      </w:r>
      <w:r w:rsidR="00723E19">
        <w:t xml:space="preserve">e le Concessionnaire </w:t>
      </w:r>
      <w:r w:rsidRPr="003F386C">
        <w:t xml:space="preserve">amortisse les investissements réalisés </w:t>
      </w:r>
      <w:r>
        <w:t>pendant toute la durée du contrat</w:t>
      </w:r>
      <w:r w:rsidRPr="003F386C">
        <w:t>.</w:t>
      </w:r>
    </w:p>
    <w:p w14:paraId="7C4AE893" w14:textId="68D215D7" w:rsidR="00B12DD7" w:rsidRDefault="00B12DD7" w:rsidP="0075591B">
      <w:r w:rsidRPr="00B12DD7">
        <w:t xml:space="preserve">Le présent </w:t>
      </w:r>
      <w:r w:rsidR="00723E19">
        <w:t>C</w:t>
      </w:r>
      <w:r w:rsidRPr="00B12DD7">
        <w:t>ontrat ne peut être reconduit tacitement et ne pourra être prolongé que conformément aux dispositions des articles R.3135-1 à R.3135-9 du code de la commande publique.</w:t>
      </w:r>
    </w:p>
    <w:p w14:paraId="59888939" w14:textId="458EDAAB" w:rsidR="009D68F2" w:rsidRPr="00BF0894" w:rsidRDefault="009D68F2" w:rsidP="009D68F2">
      <w:pPr>
        <w:pStyle w:val="ObservationsAMS"/>
      </w:pPr>
      <w:r>
        <w:rPr>
          <w:b/>
          <w:bCs/>
        </w:rPr>
        <w:t xml:space="preserve">Les soumissionnaires proposeront, dans le cadre d’une variante </w:t>
      </w:r>
      <w:r w:rsidR="00A519C5">
        <w:rPr>
          <w:b/>
          <w:bCs/>
        </w:rPr>
        <w:t>facultative</w:t>
      </w:r>
      <w:r>
        <w:rPr>
          <w:b/>
          <w:bCs/>
        </w:rPr>
        <w:t>, une durée de 40 ans.</w:t>
      </w:r>
    </w:p>
    <w:p w14:paraId="023B8190" w14:textId="61543DC2" w:rsidR="00300779" w:rsidRDefault="00300779" w:rsidP="00ED420C">
      <w:pPr>
        <w:pStyle w:val="Titre2"/>
      </w:pPr>
      <w:bookmarkStart w:id="88" w:name="_Toc218521182"/>
      <w:bookmarkStart w:id="89" w:name="_Toc222844069"/>
      <w:bookmarkStart w:id="90" w:name="_Toc222994576"/>
      <w:bookmarkStart w:id="91" w:name="_Toc89795736"/>
      <w:bookmarkStart w:id="92" w:name="_Toc183554235"/>
      <w:bookmarkStart w:id="93" w:name="_Toc209791177"/>
      <w:bookmarkStart w:id="94" w:name="_Toc209791990"/>
      <w:bookmarkStart w:id="95" w:name="_Toc73622771"/>
      <w:bookmarkEnd w:id="71"/>
      <w:bookmarkEnd w:id="72"/>
      <w:bookmarkEnd w:id="73"/>
      <w:r>
        <w:t>Représentation des Parties</w:t>
      </w:r>
      <w:bookmarkEnd w:id="88"/>
      <w:bookmarkEnd w:id="89"/>
      <w:bookmarkEnd w:id="90"/>
    </w:p>
    <w:p w14:paraId="51B0D449" w14:textId="4773DD7B" w:rsidR="00300779" w:rsidRDefault="00300779" w:rsidP="007A0D20">
      <w:pPr>
        <w:pStyle w:val="Titre3"/>
      </w:pPr>
      <w:bookmarkStart w:id="96" w:name="_Toc222844070"/>
      <w:bookmarkStart w:id="97" w:name="_Toc222994577"/>
      <w:bookmarkStart w:id="98" w:name="_Toc218521183"/>
      <w:r>
        <w:t>Représentation d</w:t>
      </w:r>
      <w:r w:rsidR="00CB4EF4">
        <w:t>u</w:t>
      </w:r>
      <w:r>
        <w:t xml:space="preserve"> </w:t>
      </w:r>
      <w:r w:rsidR="002E043F">
        <w:t>Concédant</w:t>
      </w:r>
      <w:bookmarkEnd w:id="96"/>
      <w:bookmarkEnd w:id="97"/>
      <w:r w:rsidR="00CB4EF4">
        <w:t xml:space="preserve"> </w:t>
      </w:r>
      <w:bookmarkEnd w:id="98"/>
    </w:p>
    <w:p w14:paraId="39F1D199" w14:textId="58B58581" w:rsidR="009F4AC4" w:rsidRDefault="00CB4EF4" w:rsidP="009F4AC4">
      <w:r>
        <w:t xml:space="preserve">Le </w:t>
      </w:r>
      <w:r w:rsidR="002E043F">
        <w:t>Concédan</w:t>
      </w:r>
      <w:r>
        <w:t>t</w:t>
      </w:r>
      <w:r w:rsidR="009F4AC4">
        <w:t xml:space="preserve"> </w:t>
      </w:r>
      <w:r w:rsidR="00BC095C">
        <w:t xml:space="preserve">désigne </w:t>
      </w:r>
      <w:r w:rsidR="00975960">
        <w:t xml:space="preserve">un ou plusieurs Représentants, ayant la capacité d’engager le Centre hospitalier universitaire en tant qu’interlocuteurs dédiés du </w:t>
      </w:r>
      <w:r w:rsidR="002E043F">
        <w:t>Concessionnaire</w:t>
      </w:r>
      <w:r w:rsidR="00975960">
        <w:t>.</w:t>
      </w:r>
    </w:p>
    <w:p w14:paraId="196032CC" w14:textId="3A75E070" w:rsidR="00975960" w:rsidRPr="009F4AC4" w:rsidRDefault="00975960" w:rsidP="009F4AC4">
      <w:r>
        <w:t xml:space="preserve">Tout changement </w:t>
      </w:r>
      <w:r w:rsidR="005E1A04">
        <w:t xml:space="preserve">sera préalablement notifié au </w:t>
      </w:r>
      <w:r w:rsidR="002E043F">
        <w:t>Concessionnaire</w:t>
      </w:r>
      <w:r w:rsidR="00383D0A">
        <w:t>.</w:t>
      </w:r>
    </w:p>
    <w:p w14:paraId="6FB730E8" w14:textId="5BF5B309" w:rsidR="00300779" w:rsidRDefault="00300779" w:rsidP="007A0D20">
      <w:pPr>
        <w:pStyle w:val="Titre3"/>
      </w:pPr>
      <w:bookmarkStart w:id="99" w:name="_Toc218521184"/>
      <w:bookmarkStart w:id="100" w:name="_Toc222844071"/>
      <w:bookmarkStart w:id="101" w:name="_Toc222994578"/>
      <w:r>
        <w:t xml:space="preserve">Représentation du </w:t>
      </w:r>
      <w:bookmarkEnd w:id="99"/>
      <w:r w:rsidR="002E043F">
        <w:t>Concessionnaire</w:t>
      </w:r>
      <w:bookmarkEnd w:id="100"/>
      <w:bookmarkEnd w:id="101"/>
    </w:p>
    <w:p w14:paraId="29616D0B" w14:textId="263DCADF" w:rsidR="00A94AD3" w:rsidRDefault="00383D0A" w:rsidP="00300779">
      <w:r>
        <w:t xml:space="preserve">Le </w:t>
      </w:r>
      <w:r w:rsidR="002E043F">
        <w:t>Concessionnaire</w:t>
      </w:r>
      <w:r w:rsidR="00A94AD3">
        <w:t xml:space="preserve"> </w:t>
      </w:r>
      <w:r w:rsidR="00BC095C">
        <w:t xml:space="preserve">désigne </w:t>
      </w:r>
      <w:r w:rsidR="00A94AD3">
        <w:t xml:space="preserve">pour l’exécution du Contrat une Équipe dédiée, telle qu’identifiée à l’Annexe </w:t>
      </w:r>
      <w:r w:rsidR="008B7926">
        <w:fldChar w:fldCharType="begin"/>
      </w:r>
      <w:r w:rsidR="008B7926">
        <w:instrText xml:space="preserve"> REF _Ref214183850 \r \h </w:instrText>
      </w:r>
      <w:r w:rsidR="008B7926">
        <w:fldChar w:fldCharType="separate"/>
      </w:r>
      <w:r w:rsidR="00E04DB2">
        <w:t>A9</w:t>
      </w:r>
      <w:r w:rsidR="008B7926">
        <w:fldChar w:fldCharType="end"/>
      </w:r>
      <w:r w:rsidR="008B7926">
        <w:t>.</w:t>
      </w:r>
      <w:r w:rsidR="00555CE2">
        <w:t xml:space="preserve"> Au sein de cette équipe est désigné un Représentant du </w:t>
      </w:r>
      <w:r w:rsidR="002E043F">
        <w:t>Concessionnaire</w:t>
      </w:r>
      <w:r w:rsidR="00555CE2">
        <w:t xml:space="preserve">, disposant </w:t>
      </w:r>
      <w:r w:rsidR="000D7DA7">
        <w:t xml:space="preserve">des compétences, de l’expérience, </w:t>
      </w:r>
      <w:r w:rsidR="00555CE2">
        <w:t>des habilitations et moyens nécessaires pour engager</w:t>
      </w:r>
      <w:r w:rsidR="00121DD8">
        <w:t xml:space="preserve"> le</w:t>
      </w:r>
      <w:r w:rsidR="00555CE2">
        <w:t xml:space="preserve"> </w:t>
      </w:r>
      <w:r w:rsidR="002E043F">
        <w:t>Concessionnaire</w:t>
      </w:r>
      <w:r w:rsidR="00555CE2">
        <w:t>.</w:t>
      </w:r>
      <w:r w:rsidR="00F57438">
        <w:t xml:space="preserve"> Ce représentant est nommément identifié à l’Annexe précitée.</w:t>
      </w:r>
    </w:p>
    <w:p w14:paraId="3FE3AEB8" w14:textId="4AAFE011" w:rsidR="00F57438" w:rsidRDefault="00121DD8" w:rsidP="00300779">
      <w:r>
        <w:t xml:space="preserve">Le </w:t>
      </w:r>
      <w:r w:rsidR="002E043F">
        <w:t>Concessionnaire</w:t>
      </w:r>
      <w:r w:rsidR="00CF1101">
        <w:t xml:space="preserve"> peut désigner un Représentant pour la phase de conception et de réalisation du Bâtiment puis un autre Représentant pour la phase de mise en </w:t>
      </w:r>
      <w:r w:rsidR="00D8405F">
        <w:t>service et d’exploitation.</w:t>
      </w:r>
    </w:p>
    <w:p w14:paraId="71C43060" w14:textId="1D858A13" w:rsidR="000D7DA7" w:rsidRPr="00300779" w:rsidRDefault="00121DD8" w:rsidP="000D7DA7">
      <w:r>
        <w:rPr>
          <w:noProof/>
        </w:rPr>
        <w:t xml:space="preserve">Le </w:t>
      </w:r>
      <w:r w:rsidR="002E043F">
        <w:rPr>
          <w:noProof/>
        </w:rPr>
        <w:t>Concessionnaire</w:t>
      </w:r>
      <w:r w:rsidR="00300779">
        <w:rPr>
          <w:noProof/>
        </w:rPr>
        <w:t xml:space="preserve"> peut remplacer le Représentant avec accord écrit préalable </w:t>
      </w:r>
      <w:r w:rsidR="00F57438">
        <w:rPr>
          <w:noProof/>
        </w:rPr>
        <w:t>d</w:t>
      </w:r>
      <w:r w:rsidR="00DA38D3">
        <w:rPr>
          <w:noProof/>
        </w:rPr>
        <w:t>u</w:t>
      </w:r>
      <w:r w:rsidR="00F57438">
        <w:rPr>
          <w:noProof/>
        </w:rPr>
        <w:t xml:space="preserve"> </w:t>
      </w:r>
      <w:r w:rsidR="002E043F">
        <w:rPr>
          <w:noProof/>
        </w:rPr>
        <w:t>Concédant</w:t>
      </w:r>
      <w:r w:rsidR="00300779">
        <w:rPr>
          <w:noProof/>
        </w:rPr>
        <w:t>.</w:t>
      </w:r>
      <w:r w:rsidR="00D8405F">
        <w:rPr>
          <w:noProof/>
        </w:rPr>
        <w:t xml:space="preserve"> </w:t>
      </w:r>
      <w:r w:rsidR="00DA38D3">
        <w:rPr>
          <w:noProof/>
        </w:rPr>
        <w:t xml:space="preserve">Le </w:t>
      </w:r>
      <w:r w:rsidR="002E043F">
        <w:rPr>
          <w:noProof/>
        </w:rPr>
        <w:t>Concédant</w:t>
      </w:r>
      <w:r w:rsidR="00D8405F">
        <w:rPr>
          <w:noProof/>
        </w:rPr>
        <w:t xml:space="preserve"> peut refuser un remplacement du Représentant lorsque </w:t>
      </w:r>
      <w:r w:rsidR="000A27A3">
        <w:rPr>
          <w:noProof/>
        </w:rPr>
        <w:t>le profil proposé n’offre pas les mêmes garanties de compétences et d’expérience que le Représentant initialement désigné.</w:t>
      </w:r>
      <w:r w:rsidR="000D7DA7">
        <w:t xml:space="preserve"> Le cas échéant, le </w:t>
      </w:r>
      <w:r w:rsidR="000D7DA7" w:rsidRPr="000D7DA7">
        <w:t>Concessionnaire nomme un autre Représentant dans les cinq (5) jours à compter du refus, soumis à l’acceptation du Concédant selon les mêmes modalités.</w:t>
      </w:r>
    </w:p>
    <w:p w14:paraId="1F30B024" w14:textId="17CDD3B3" w:rsidR="00ED10DB" w:rsidRDefault="00436C0C" w:rsidP="00ED420C">
      <w:pPr>
        <w:pStyle w:val="Titre2"/>
      </w:pPr>
      <w:r w:rsidRPr="00436C0C">
        <w:t xml:space="preserve"> </w:t>
      </w:r>
      <w:bookmarkStart w:id="102" w:name="_Toc214145195"/>
      <w:bookmarkStart w:id="103" w:name="_Toc218521185"/>
      <w:bookmarkStart w:id="104" w:name="_Toc222844072"/>
      <w:bookmarkStart w:id="105" w:name="_Toc222994579"/>
      <w:r w:rsidR="002E043F">
        <w:t>Concessionnaire</w:t>
      </w:r>
      <w:r w:rsidR="00ED10DB">
        <w:t xml:space="preserve"> groupé – forme de groupement - mandataire</w:t>
      </w:r>
      <w:bookmarkEnd w:id="102"/>
      <w:bookmarkEnd w:id="103"/>
      <w:bookmarkEnd w:id="104"/>
      <w:bookmarkEnd w:id="105"/>
    </w:p>
    <w:p w14:paraId="22C970F1" w14:textId="282ED8AB" w:rsidR="00ED10DB" w:rsidRDefault="00ED10DB" w:rsidP="00ED10DB">
      <w:r>
        <w:t xml:space="preserve">En cas de </w:t>
      </w:r>
      <w:r w:rsidR="002E043F">
        <w:t>Concessionnaire</w:t>
      </w:r>
      <w:r>
        <w:t xml:space="preserve"> groupé, compte tenu de la nature et de la complexité du Contrat, le groupement prendra la forme </w:t>
      </w:r>
      <w:r w:rsidR="00680758">
        <w:t>d’un groupement conjoint avec mandataire solidaire.</w:t>
      </w:r>
    </w:p>
    <w:p w14:paraId="4B8E80A6" w14:textId="77777777" w:rsidR="00680758" w:rsidRDefault="00680758" w:rsidP="00ED10DB">
      <w:r>
        <w:t>Le mandat sera porté :</w:t>
      </w:r>
    </w:p>
    <w:p w14:paraId="7C5F42CC" w14:textId="0450D72D" w:rsidR="00680758" w:rsidRDefault="00680758" w:rsidP="00781EFD">
      <w:pPr>
        <w:pStyle w:val="Paragraphedeliste"/>
        <w:numPr>
          <w:ilvl w:val="0"/>
          <w:numId w:val="107"/>
        </w:numPr>
      </w:pPr>
      <w:r>
        <w:t xml:space="preserve">Par l’entité portant </w:t>
      </w:r>
      <w:r w:rsidR="003250D4">
        <w:t>la majeure partie d</w:t>
      </w:r>
      <w:r>
        <w:t xml:space="preserve">es prestations </w:t>
      </w:r>
      <w:r w:rsidR="003250D4">
        <w:t>de conception en phase de conception du bâtiment ;</w:t>
      </w:r>
    </w:p>
    <w:p w14:paraId="475B7F1C" w14:textId="6798B220" w:rsidR="003250D4" w:rsidRDefault="003250D4" w:rsidP="00781EFD">
      <w:pPr>
        <w:pStyle w:val="Paragraphedeliste"/>
        <w:numPr>
          <w:ilvl w:val="0"/>
          <w:numId w:val="107"/>
        </w:numPr>
      </w:pPr>
      <w:r>
        <w:t>Par l’entité portant la majeure partie des prestations de réalisation des travaux en phase d’exécution des travaux ;</w:t>
      </w:r>
    </w:p>
    <w:p w14:paraId="099F977A" w14:textId="04CF7049" w:rsidR="003250D4" w:rsidRDefault="003250D4" w:rsidP="00781EFD">
      <w:pPr>
        <w:pStyle w:val="Paragraphedeliste"/>
        <w:numPr>
          <w:ilvl w:val="0"/>
          <w:numId w:val="107"/>
        </w:numPr>
      </w:pPr>
      <w:r>
        <w:t xml:space="preserve">Par l’entité portant </w:t>
      </w:r>
      <w:r w:rsidR="00A606C5">
        <w:t>la majeure partie des prestations de gestion et d’exploitation du Service, à partir de la fin de la période couverte par la garantie de parfait achèvement.</w:t>
      </w:r>
    </w:p>
    <w:p w14:paraId="6FD26318" w14:textId="0AF43E5F" w:rsidR="00A606C5" w:rsidRPr="00ED10DB" w:rsidRDefault="00A606C5" w:rsidP="00A606C5">
      <w:r>
        <w:t xml:space="preserve">Le changement du mandataire sera </w:t>
      </w:r>
      <w:r w:rsidR="00E24076">
        <w:t xml:space="preserve">notifié </w:t>
      </w:r>
      <w:r w:rsidR="008367AE">
        <w:t xml:space="preserve">au </w:t>
      </w:r>
      <w:r w:rsidR="002E043F">
        <w:t>Concédant</w:t>
      </w:r>
      <w:r w:rsidR="008367AE">
        <w:t xml:space="preserve"> </w:t>
      </w:r>
      <w:r w:rsidR="00E24076">
        <w:t xml:space="preserve">par </w:t>
      </w:r>
      <w:r w:rsidR="008367AE">
        <w:t xml:space="preserve">le </w:t>
      </w:r>
      <w:r w:rsidR="002E043F">
        <w:t>Concessionnaire</w:t>
      </w:r>
      <w:r w:rsidR="00E24076">
        <w:t>, sans qu’il y ait lieu de conclure un avenant au présent Contrat.</w:t>
      </w:r>
    </w:p>
    <w:p w14:paraId="5F3EC10F" w14:textId="67400C9C" w:rsidR="00436C0C" w:rsidRPr="0021005C" w:rsidRDefault="00436C0C" w:rsidP="00ED420C">
      <w:pPr>
        <w:pStyle w:val="Titre2"/>
      </w:pPr>
      <w:bookmarkStart w:id="106" w:name="_Toc214145196"/>
      <w:bookmarkStart w:id="107" w:name="_Toc218521186"/>
      <w:bookmarkStart w:id="108" w:name="_Toc222844073"/>
      <w:bookmarkStart w:id="109" w:name="_Toc222994580"/>
      <w:r>
        <w:t>E</w:t>
      </w:r>
      <w:r w:rsidRPr="0021005C">
        <w:t>xécution personnelle et sous-contrats</w:t>
      </w:r>
      <w:bookmarkEnd w:id="91"/>
      <w:bookmarkEnd w:id="92"/>
      <w:bookmarkEnd w:id="93"/>
      <w:bookmarkEnd w:id="94"/>
      <w:bookmarkEnd w:id="106"/>
      <w:bookmarkEnd w:id="107"/>
      <w:bookmarkEnd w:id="108"/>
      <w:bookmarkEnd w:id="109"/>
    </w:p>
    <w:p w14:paraId="058141FB" w14:textId="1859A20F" w:rsidR="00436C0C" w:rsidRPr="00BF0894" w:rsidRDefault="00436C0C" w:rsidP="00436C0C">
      <w:r w:rsidRPr="00BF0894">
        <w:t xml:space="preserve">Le </w:t>
      </w:r>
      <w:r w:rsidR="002E043F">
        <w:t>Concessionnaire</w:t>
      </w:r>
      <w:r w:rsidRPr="00BF0894">
        <w:t xml:space="preserve"> est tenu d</w:t>
      </w:r>
      <w:r>
        <w:t>’</w:t>
      </w:r>
      <w:r w:rsidRPr="00BF0894">
        <w:t xml:space="preserve">exécuter personnellement </w:t>
      </w:r>
      <w:r>
        <w:t>le présent Contrat</w:t>
      </w:r>
      <w:r w:rsidRPr="00BF0894">
        <w:t>.</w:t>
      </w:r>
    </w:p>
    <w:p w14:paraId="4ACCF261" w14:textId="77777777" w:rsidR="00436C0C" w:rsidRPr="00BF0894" w:rsidRDefault="00436C0C" w:rsidP="00436C0C">
      <w:r w:rsidRPr="00BF0894">
        <w:t>Il peut cependant confier l</w:t>
      </w:r>
      <w:r>
        <w:t>’</w:t>
      </w:r>
      <w:r w:rsidRPr="00BF0894">
        <w:t>exécution d</w:t>
      </w:r>
      <w:r>
        <w:t>’</w:t>
      </w:r>
      <w:r w:rsidRPr="00BF0894">
        <w:t>une part</w:t>
      </w:r>
      <w:r>
        <w:t>ie</w:t>
      </w:r>
      <w:r w:rsidRPr="00BF0894">
        <w:t xml:space="preserve"> des prestations faisant objet </w:t>
      </w:r>
      <w:r>
        <w:t>du Contrat</w:t>
      </w:r>
      <w:r w:rsidRPr="00BF0894">
        <w:t xml:space="preserve"> à des tiers dans le respect des conditions définies ci-dessous :</w:t>
      </w:r>
    </w:p>
    <w:p w14:paraId="337B55EC" w14:textId="6341B602" w:rsidR="00436C0C" w:rsidRPr="00C10E80" w:rsidRDefault="00436C0C" w:rsidP="00781EFD">
      <w:pPr>
        <w:pStyle w:val="Paragraphedeliste"/>
        <w:numPr>
          <w:ilvl w:val="0"/>
          <w:numId w:val="113"/>
        </w:numPr>
      </w:pPr>
      <w:r w:rsidRPr="00C10E80">
        <w:t xml:space="preserve">Le </w:t>
      </w:r>
      <w:r w:rsidR="002E043F">
        <w:t>Concessionnaire</w:t>
      </w:r>
      <w:r w:rsidRPr="00C10E80">
        <w:t xml:space="preserve"> ne peut confier à des tiers par un ou plusieurs sous-contrats l</w:t>
      </w:r>
      <w:r>
        <w:t>’</w:t>
      </w:r>
      <w:r w:rsidRPr="00C10E80">
        <w:t>exécution de la totalité de l</w:t>
      </w:r>
      <w:r>
        <w:t>’</w:t>
      </w:r>
      <w:r w:rsidRPr="00C10E80">
        <w:t xml:space="preserve">objet </w:t>
      </w:r>
      <w:r>
        <w:t>du Contrat</w:t>
      </w:r>
      <w:r w:rsidRPr="00C10E80">
        <w:t> ;</w:t>
      </w:r>
    </w:p>
    <w:p w14:paraId="1D9BFAAE" w14:textId="4832E858" w:rsidR="00436C0C" w:rsidRDefault="00436C0C" w:rsidP="00781EFD">
      <w:pPr>
        <w:pStyle w:val="Paragraphedeliste"/>
        <w:numPr>
          <w:ilvl w:val="0"/>
          <w:numId w:val="113"/>
        </w:numPr>
      </w:pPr>
      <w:r w:rsidRPr="00C10E80">
        <w:t xml:space="preserve">Le </w:t>
      </w:r>
      <w:r w:rsidR="002E043F">
        <w:t>Concessionnaire</w:t>
      </w:r>
      <w:r w:rsidRPr="00C10E80">
        <w:t xml:space="preserve"> informe </w:t>
      </w:r>
      <w:r w:rsidR="00354D2A">
        <w:t xml:space="preserve">le </w:t>
      </w:r>
      <w:r w:rsidR="002E043F">
        <w:t>Concédant</w:t>
      </w:r>
      <w:r w:rsidRPr="00C10E80">
        <w:t>, lorsqu</w:t>
      </w:r>
      <w:r>
        <w:t>’</w:t>
      </w:r>
      <w:r w:rsidRPr="00C10E80">
        <w:t>il souhaite confier l</w:t>
      </w:r>
      <w:r>
        <w:t>’</w:t>
      </w:r>
      <w:r w:rsidRPr="00C10E80">
        <w:t>exercice d</w:t>
      </w:r>
      <w:r>
        <w:t>’</w:t>
      </w:r>
      <w:r w:rsidRPr="00C10E80">
        <w:t>une partie des Services à un tiers</w:t>
      </w:r>
      <w:r>
        <w:t xml:space="preserve"> et lui communique dans un délai de 5 jours ouvrables les contrats conclus à cet effet ;</w:t>
      </w:r>
    </w:p>
    <w:p w14:paraId="03ECA4AE" w14:textId="6F43FBAF" w:rsidR="00436C0C" w:rsidRPr="00C10E80" w:rsidRDefault="00436C0C" w:rsidP="00781EFD">
      <w:pPr>
        <w:pStyle w:val="Paragraphedeliste"/>
        <w:numPr>
          <w:ilvl w:val="0"/>
          <w:numId w:val="113"/>
        </w:numPr>
      </w:pPr>
      <w:r w:rsidRPr="00C10E80">
        <w:t xml:space="preserve">Le </w:t>
      </w:r>
      <w:r w:rsidR="002E043F">
        <w:t>Concessionnaire</w:t>
      </w:r>
      <w:r w:rsidRPr="00C10E80">
        <w:t xml:space="preserve"> demeure l</w:t>
      </w:r>
      <w:r>
        <w:t>’</w:t>
      </w:r>
      <w:r w:rsidRPr="00C10E80">
        <w:t xml:space="preserve">unique interlocuteur </w:t>
      </w:r>
      <w:r w:rsidR="00E52A40">
        <w:t>du</w:t>
      </w:r>
      <w:r w:rsidR="00E52A40" w:rsidRPr="00C10E80">
        <w:t xml:space="preserve"> </w:t>
      </w:r>
      <w:r w:rsidR="002E043F">
        <w:t>Concédant</w:t>
      </w:r>
      <w:r>
        <w:t> ;</w:t>
      </w:r>
    </w:p>
    <w:p w14:paraId="287654EB" w14:textId="63AB04D6" w:rsidR="00436C0C" w:rsidRPr="00C10E80" w:rsidRDefault="00436C0C" w:rsidP="00781EFD">
      <w:pPr>
        <w:pStyle w:val="Paragraphedeliste"/>
        <w:numPr>
          <w:ilvl w:val="0"/>
          <w:numId w:val="113"/>
        </w:numPr>
      </w:pPr>
      <w:r w:rsidRPr="00C10E80">
        <w:t xml:space="preserve">En tout état de cause, le </w:t>
      </w:r>
      <w:r w:rsidR="002E043F">
        <w:t>Concessionnaire</w:t>
      </w:r>
      <w:r w:rsidRPr="00C10E80">
        <w:t xml:space="preserve"> demeure personnellement responsable de l</w:t>
      </w:r>
      <w:r>
        <w:t>’</w:t>
      </w:r>
      <w:r w:rsidRPr="00C10E80">
        <w:t xml:space="preserve">exécution de toutes les obligations résultant </w:t>
      </w:r>
      <w:r>
        <w:t>du présent Contrat</w:t>
      </w:r>
      <w:r w:rsidRPr="00C10E80">
        <w:t xml:space="preserve"> à ses frais et risques</w:t>
      </w:r>
      <w:r>
        <w:t> ;</w:t>
      </w:r>
    </w:p>
    <w:p w14:paraId="5EA48D91" w14:textId="22FCDABF" w:rsidR="00436C0C" w:rsidRDefault="00436C0C" w:rsidP="00781EFD">
      <w:pPr>
        <w:pStyle w:val="Paragraphedeliste"/>
        <w:numPr>
          <w:ilvl w:val="0"/>
          <w:numId w:val="113"/>
        </w:numPr>
      </w:pPr>
      <w:r w:rsidRPr="00C10E80">
        <w:t>Un contrat, quelle que soit sa dénomination, ayant pour objet ou pour effet de confier à un tiers l</w:t>
      </w:r>
      <w:r>
        <w:t>’</w:t>
      </w:r>
      <w:r w:rsidRPr="00C10E80">
        <w:t>exercice d</w:t>
      </w:r>
      <w:r>
        <w:t>’</w:t>
      </w:r>
      <w:r w:rsidRPr="00C10E80">
        <w:t xml:space="preserve">une partie des </w:t>
      </w:r>
      <w:r>
        <w:t>prestations</w:t>
      </w:r>
      <w:r w:rsidRPr="00C10E80">
        <w:t xml:space="preserve"> ne peut excéder le terme, initial ou anticipé, </w:t>
      </w:r>
      <w:r>
        <w:t>du Contrat</w:t>
      </w:r>
      <w:r w:rsidRPr="00C10E80">
        <w:t xml:space="preserve">. Le </w:t>
      </w:r>
      <w:r w:rsidR="002E043F">
        <w:t>Concessionnaire</w:t>
      </w:r>
      <w:r w:rsidRPr="00C10E80">
        <w:t xml:space="preserve"> demeure seul responsable vis-à-vis de ses cocontractants et fera son affaire des conséquences d</w:t>
      </w:r>
      <w:r>
        <w:t>’</w:t>
      </w:r>
      <w:r w:rsidRPr="00C10E80">
        <w:t>une fin anticipée.</w:t>
      </w:r>
    </w:p>
    <w:p w14:paraId="69D7D77A" w14:textId="3D6D5C48" w:rsidR="00436C0C" w:rsidRDefault="00436C0C" w:rsidP="00781EFD">
      <w:pPr>
        <w:pStyle w:val="Paragraphedeliste"/>
        <w:numPr>
          <w:ilvl w:val="0"/>
          <w:numId w:val="113"/>
        </w:numPr>
      </w:pPr>
      <w:r>
        <w:t xml:space="preserve">Les sous-contrats conclus par le </w:t>
      </w:r>
      <w:r w:rsidR="002E043F">
        <w:t>Concessionnaire</w:t>
      </w:r>
      <w:r>
        <w:t xml:space="preserve"> ne peuvent comporter aucune clause faisant obstacle à la gestion directe par </w:t>
      </w:r>
      <w:r w:rsidR="00782AA6">
        <w:t xml:space="preserve">le </w:t>
      </w:r>
      <w:r w:rsidR="002E043F">
        <w:t>Concédant</w:t>
      </w:r>
      <w:r w:rsidR="00782AA6">
        <w:t xml:space="preserve"> </w:t>
      </w:r>
      <w:r>
        <w:t>du service concédé ou la gestion par un autre opérateur au terme (prévu ou anticipé) du Contrat (notamment clauses liées à la propriété intellectuelle).</w:t>
      </w:r>
    </w:p>
    <w:tbl>
      <w:tblPr>
        <w:tblStyle w:val="Grilledutableau"/>
        <w:tblW w:w="9067" w:type="dxa"/>
        <w:tblLook w:val="04A0" w:firstRow="1" w:lastRow="0" w:firstColumn="1" w:lastColumn="0" w:noHBand="0" w:noVBand="1"/>
      </w:tblPr>
      <w:tblGrid>
        <w:gridCol w:w="800"/>
        <w:gridCol w:w="8267"/>
      </w:tblGrid>
      <w:tr w:rsidR="00436C0C" w:rsidRPr="00C10E80" w14:paraId="4A650A25" w14:textId="77777777" w:rsidTr="00F55B53">
        <w:tc>
          <w:tcPr>
            <w:tcW w:w="800" w:type="dxa"/>
          </w:tcPr>
          <w:p w14:paraId="1872616D" w14:textId="77777777" w:rsidR="00436C0C" w:rsidRPr="00C10E80" w:rsidRDefault="00436C0C" w:rsidP="00F55B53">
            <w:r w:rsidRPr="00C10E80">
              <w:rPr>
                <w:noProof/>
              </w:rPr>
              <w:drawing>
                <wp:inline distT="0" distB="0" distL="0" distR="0" wp14:anchorId="5B083F8C" wp14:editId="586AF304">
                  <wp:extent cx="370840" cy="370840"/>
                  <wp:effectExtent l="0" t="0" r="0" b="0"/>
                  <wp:docPr id="822035780" name="Image 822035780" descr="Sanction de l'arbitre - Icônes des sports gratuit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Sanction de l'arbitre - Icônes des sports gratuites"/>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01866" cy="401866"/>
                          </a:xfrm>
                          <a:prstGeom prst="rect">
                            <a:avLst/>
                          </a:prstGeom>
                          <a:noFill/>
                          <a:ln>
                            <a:noFill/>
                          </a:ln>
                        </pic:spPr>
                      </pic:pic>
                    </a:graphicData>
                  </a:graphic>
                </wp:inline>
              </w:drawing>
            </w:r>
          </w:p>
        </w:tc>
        <w:tc>
          <w:tcPr>
            <w:tcW w:w="8267" w:type="dxa"/>
          </w:tcPr>
          <w:p w14:paraId="771060F8" w14:textId="033FBE1A" w:rsidR="00436C0C" w:rsidRPr="00C10E80" w:rsidRDefault="00436C0C" w:rsidP="00F55B53">
            <w:r w:rsidRPr="00C10E80">
              <w:t>Le non-respect des obligations de l</w:t>
            </w:r>
            <w:r>
              <w:t>’</w:t>
            </w:r>
            <w:r w:rsidRPr="00C10E80">
              <w:t>alinéa précédent est susceptible d</w:t>
            </w:r>
            <w:r>
              <w:t>’</w:t>
            </w:r>
            <w:r w:rsidRPr="00C10E80">
              <w:t xml:space="preserve">entraîner la résiliation </w:t>
            </w:r>
            <w:r>
              <w:t>du Contrat</w:t>
            </w:r>
            <w:r w:rsidRPr="00C10E80">
              <w:t xml:space="preserve"> pour faute du </w:t>
            </w:r>
            <w:r w:rsidR="002E043F">
              <w:t>Concessionnaire</w:t>
            </w:r>
            <w:r w:rsidRPr="00C10E80">
              <w:t>.</w:t>
            </w:r>
            <w:r>
              <w:t xml:space="preserve"> Toute clause d’un sous-contrat contraire aux stipulations mentionnées ci-dessus sera réputée non-opposable </w:t>
            </w:r>
            <w:r w:rsidR="00782AA6">
              <w:t>au</w:t>
            </w:r>
            <w:r w:rsidR="00DB26C6">
              <w:t xml:space="preserve"> </w:t>
            </w:r>
            <w:r w:rsidR="002E043F">
              <w:t>Concédant</w:t>
            </w:r>
            <w:r w:rsidR="00782AA6">
              <w:t xml:space="preserve"> </w:t>
            </w:r>
            <w:r w:rsidR="00526A04">
              <w:t>le concédant</w:t>
            </w:r>
            <w:r>
              <w:t xml:space="preserve"> et susceptible d’entraîner la responsabilité du seul </w:t>
            </w:r>
            <w:r w:rsidR="002E043F">
              <w:t>Concessionnaire</w:t>
            </w:r>
            <w:r>
              <w:t>.</w:t>
            </w:r>
          </w:p>
        </w:tc>
      </w:tr>
    </w:tbl>
    <w:p w14:paraId="2143179E" w14:textId="77777777" w:rsidR="00436C0C" w:rsidRDefault="00436C0C" w:rsidP="00ED420C">
      <w:pPr>
        <w:pStyle w:val="Titre2"/>
      </w:pPr>
      <w:bookmarkStart w:id="110" w:name="_Toc209791178"/>
      <w:bookmarkStart w:id="111" w:name="_Toc209791991"/>
      <w:bookmarkStart w:id="112" w:name="_Toc214145197"/>
      <w:bookmarkStart w:id="113" w:name="_Toc218521187"/>
      <w:bookmarkStart w:id="114" w:name="_Toc222844074"/>
      <w:bookmarkStart w:id="115" w:name="_Toc222994581"/>
      <w:r>
        <w:t>Propriété intellectuelle</w:t>
      </w:r>
      <w:bookmarkEnd w:id="110"/>
      <w:bookmarkEnd w:id="111"/>
      <w:bookmarkEnd w:id="112"/>
      <w:bookmarkEnd w:id="113"/>
      <w:bookmarkEnd w:id="114"/>
      <w:bookmarkEnd w:id="115"/>
    </w:p>
    <w:p w14:paraId="25EDCAA3" w14:textId="679952D6" w:rsidR="00436C0C" w:rsidRDefault="00436C0C" w:rsidP="00436C0C">
      <w:r>
        <w:t>L</w:t>
      </w:r>
      <w:r w:rsidRPr="005D26CD">
        <w:t xml:space="preserve">e </w:t>
      </w:r>
      <w:r w:rsidR="002E043F">
        <w:t>Concessionnaire</w:t>
      </w:r>
      <w:r w:rsidRPr="005D26CD">
        <w:t xml:space="preserve"> accorde </w:t>
      </w:r>
      <w:r w:rsidR="00DB26C6">
        <w:t>au</w:t>
      </w:r>
      <w:r w:rsidR="00DB26C6" w:rsidRPr="005D26CD">
        <w:t xml:space="preserve"> </w:t>
      </w:r>
      <w:r w:rsidR="002E043F">
        <w:t>Concédant</w:t>
      </w:r>
      <w:r w:rsidR="00DB26C6">
        <w:t xml:space="preserve"> </w:t>
      </w:r>
      <w:r w:rsidRPr="005D26CD">
        <w:t>les droits nécessaires pour utiliser ou faire utiliser les résultats, en l'état ou modifiés, de façon permanente ou temporaire, en tout ou partie, par tout moyen et sous toutes formes, pour les besoins et finalités d’utilisation exprimés dans les documents et en toute hypothèse pour les besoins d’utilisation découlant de l’objet des prestations commandées dans le cadre du marché.</w:t>
      </w:r>
    </w:p>
    <w:p w14:paraId="2E839892" w14:textId="557F2221" w:rsidR="00436C0C" w:rsidRDefault="00436C0C" w:rsidP="00436C0C">
      <w:r w:rsidRPr="00D822CA">
        <w:t xml:space="preserve">Toutes les données gérées par le ou les systèmes d’informations du </w:t>
      </w:r>
      <w:r w:rsidR="002E043F">
        <w:t>Concessionnaire</w:t>
      </w:r>
      <w:r>
        <w:t xml:space="preserve"> </w:t>
      </w:r>
      <w:r w:rsidRPr="00D822CA">
        <w:t>sont propriété d</w:t>
      </w:r>
      <w:r w:rsidR="00DB26C6">
        <w:t>u</w:t>
      </w:r>
      <w:r>
        <w:t xml:space="preserve"> </w:t>
      </w:r>
      <w:r w:rsidR="002E043F">
        <w:t>Concédant</w:t>
      </w:r>
      <w:r w:rsidR="00DB26C6">
        <w:t xml:space="preserve"> </w:t>
      </w:r>
      <w:r w:rsidRPr="00D822CA">
        <w:t xml:space="preserve">et constituent des biens de retour. Le </w:t>
      </w:r>
      <w:r w:rsidR="002E043F">
        <w:t>Concessionnaire</w:t>
      </w:r>
      <w:r w:rsidR="00DB26C6">
        <w:t xml:space="preserve"> </w:t>
      </w:r>
      <w:r w:rsidRPr="00D822CA">
        <w:t xml:space="preserve">dispose d’un droit d’usage limité strictement à l’exécution des missions qui lui sont confiées, dans le cadre du </w:t>
      </w:r>
      <w:r w:rsidR="002114E6">
        <w:t>C</w:t>
      </w:r>
      <w:r w:rsidRPr="00D822CA">
        <w:t>ontrat et dans le cadre de la réglementation résultant du règlement général sur la protection des données (RGPD).</w:t>
      </w:r>
    </w:p>
    <w:p w14:paraId="0980EC37" w14:textId="6EEE563B" w:rsidR="00436C0C" w:rsidRDefault="00436C0C" w:rsidP="00436C0C">
      <w:r w:rsidRPr="00D822CA">
        <w:t xml:space="preserve">Plus particulièrement toutes les données brutes et les données retraitées appartiennent </w:t>
      </w:r>
      <w:r w:rsidR="00DB26C6">
        <w:t>au</w:t>
      </w:r>
      <w:r>
        <w:t xml:space="preserve"> </w:t>
      </w:r>
      <w:r w:rsidR="002E043F">
        <w:t>Concédant</w:t>
      </w:r>
      <w:r>
        <w:t xml:space="preserve">, qui </w:t>
      </w:r>
      <w:r w:rsidRPr="00D822CA">
        <w:t xml:space="preserve">pourra </w:t>
      </w:r>
      <w:r>
        <w:t xml:space="preserve">accéder, </w:t>
      </w:r>
      <w:r w:rsidRPr="00D822CA">
        <w:t>lire, extraire, réutiliser, diffuser, distribuer et mettre à disposition du public l’ensemble de ces données brutes et retraitées.</w:t>
      </w:r>
    </w:p>
    <w:p w14:paraId="31F29EEC" w14:textId="2B1AE59E" w:rsidR="00436C0C" w:rsidRPr="00210C9A" w:rsidRDefault="008208ED" w:rsidP="00436C0C">
      <w:r>
        <w:t xml:space="preserve">Le </w:t>
      </w:r>
      <w:r w:rsidR="002E043F">
        <w:t>Concessionnaire</w:t>
      </w:r>
      <w:r w:rsidR="00436C0C" w:rsidRPr="00732959">
        <w:t xml:space="preserve"> transfère </w:t>
      </w:r>
      <w:r>
        <w:t>au</w:t>
      </w:r>
      <w:r w:rsidRPr="00732959">
        <w:t xml:space="preserve"> </w:t>
      </w:r>
      <w:r w:rsidR="002E043F">
        <w:t>Concédant</w:t>
      </w:r>
      <w:r w:rsidR="00436C0C" w:rsidRPr="00732959">
        <w:t xml:space="preserve"> les brevets et contrats qui relèvent d</w:t>
      </w:r>
      <w:r w:rsidR="00436C0C">
        <w:t>’</w:t>
      </w:r>
      <w:r w:rsidR="00436C0C" w:rsidRPr="00732959">
        <w:t>une technologie particulière et indispensables au Service.</w:t>
      </w:r>
    </w:p>
    <w:p w14:paraId="43C78C44" w14:textId="1ECCC5F1" w:rsidR="00436C0C" w:rsidRDefault="00436C0C" w:rsidP="00436C0C">
      <w:r w:rsidRPr="00D822CA">
        <w:t>Les droits de propriété intellectuelle</w:t>
      </w:r>
      <w:r>
        <w:t xml:space="preserve"> </w:t>
      </w:r>
      <w:r w:rsidRPr="00D822CA">
        <w:t xml:space="preserve">appartenant au </w:t>
      </w:r>
      <w:r w:rsidR="002E043F">
        <w:t>Concessionnaire</w:t>
      </w:r>
      <w:r w:rsidRPr="00D822CA">
        <w:t xml:space="preserve"> à la date de signature du </w:t>
      </w:r>
      <w:r w:rsidR="002114E6">
        <w:t>C</w:t>
      </w:r>
      <w:r w:rsidRPr="00D822CA">
        <w:t>ontrat constituent des biens propres.</w:t>
      </w:r>
    </w:p>
    <w:p w14:paraId="157B1246" w14:textId="16C08011" w:rsidR="00436C0C" w:rsidRDefault="00436C0C" w:rsidP="00436C0C">
      <w:pPr>
        <w:pStyle w:val="Titre1"/>
      </w:pPr>
      <w:bookmarkStart w:id="116" w:name="_Toc214145198"/>
      <w:bookmarkStart w:id="117" w:name="_Toc218521188"/>
      <w:bookmarkStart w:id="118" w:name="_Toc222844075"/>
      <w:bookmarkStart w:id="119" w:name="_Toc222994582"/>
      <w:r>
        <w:t>Modifications du contrat</w:t>
      </w:r>
      <w:bookmarkEnd w:id="116"/>
      <w:bookmarkEnd w:id="117"/>
      <w:bookmarkEnd w:id="118"/>
      <w:bookmarkEnd w:id="119"/>
    </w:p>
    <w:p w14:paraId="5EC519E9" w14:textId="77777777" w:rsidR="00AA10C1" w:rsidRPr="00F63160" w:rsidRDefault="00AA10C1" w:rsidP="00ED420C">
      <w:pPr>
        <w:pStyle w:val="Titre2"/>
      </w:pPr>
      <w:bookmarkStart w:id="120" w:name="_Toc150866470"/>
      <w:bookmarkStart w:id="121" w:name="_Toc150866471"/>
      <w:bookmarkStart w:id="122" w:name="_Toc150866472"/>
      <w:bookmarkStart w:id="123" w:name="_Toc150866473"/>
      <w:bookmarkStart w:id="124" w:name="_Toc150866474"/>
      <w:bookmarkStart w:id="125" w:name="_Toc92043896"/>
      <w:bookmarkStart w:id="126" w:name="_Toc92047382"/>
      <w:bookmarkStart w:id="127" w:name="_Toc92193959"/>
      <w:bookmarkStart w:id="128" w:name="_Toc92194963"/>
      <w:bookmarkStart w:id="129" w:name="_Toc92195969"/>
      <w:bookmarkStart w:id="130" w:name="_Toc92196973"/>
      <w:bookmarkStart w:id="131" w:name="_Toc92197976"/>
      <w:bookmarkStart w:id="132" w:name="_Toc92198980"/>
      <w:bookmarkStart w:id="133" w:name="_Toc92199983"/>
      <w:bookmarkStart w:id="134" w:name="_Toc92200986"/>
      <w:bookmarkStart w:id="135" w:name="_Toc92201989"/>
      <w:bookmarkStart w:id="136" w:name="_Toc92202996"/>
      <w:bookmarkStart w:id="137" w:name="_Toc92204006"/>
      <w:bookmarkStart w:id="138" w:name="_Toc92205019"/>
      <w:bookmarkStart w:id="139" w:name="_Toc92206026"/>
      <w:bookmarkStart w:id="140" w:name="_Toc92207029"/>
      <w:bookmarkStart w:id="141" w:name="_Toc92208020"/>
      <w:bookmarkStart w:id="142" w:name="_Toc92209010"/>
      <w:bookmarkStart w:id="143" w:name="_Toc92210006"/>
      <w:bookmarkStart w:id="144" w:name="_Toc92211001"/>
      <w:bookmarkStart w:id="145" w:name="_Toc92211978"/>
      <w:bookmarkStart w:id="146" w:name="_Toc92212934"/>
      <w:bookmarkStart w:id="147" w:name="_Toc92213891"/>
      <w:bookmarkStart w:id="148" w:name="_Toc92255331"/>
      <w:bookmarkStart w:id="149" w:name="_Toc92256313"/>
      <w:bookmarkStart w:id="150" w:name="_Toc92259790"/>
      <w:bookmarkStart w:id="151" w:name="_Toc92260780"/>
      <w:bookmarkStart w:id="152" w:name="_Toc92261775"/>
      <w:bookmarkStart w:id="153" w:name="_Toc150866475"/>
      <w:bookmarkStart w:id="154" w:name="_Toc150866476"/>
      <w:bookmarkStart w:id="155" w:name="_Toc150866477"/>
      <w:bookmarkStart w:id="156" w:name="_Toc92193963"/>
      <w:bookmarkStart w:id="157" w:name="_Toc92194967"/>
      <w:bookmarkStart w:id="158" w:name="_Toc92195973"/>
      <w:bookmarkStart w:id="159" w:name="_Toc92196976"/>
      <w:bookmarkStart w:id="160" w:name="_Toc92197978"/>
      <w:bookmarkStart w:id="161" w:name="_Toc92198982"/>
      <w:bookmarkStart w:id="162" w:name="_Toc92199985"/>
      <w:bookmarkStart w:id="163" w:name="_Toc92200988"/>
      <w:bookmarkStart w:id="164" w:name="_Toc92201991"/>
      <w:bookmarkStart w:id="165" w:name="_Toc92202998"/>
      <w:bookmarkStart w:id="166" w:name="_Toc92204008"/>
      <w:bookmarkStart w:id="167" w:name="_Toc92205021"/>
      <w:bookmarkStart w:id="168" w:name="_Toc92206028"/>
      <w:bookmarkStart w:id="169" w:name="_Toc92207031"/>
      <w:bookmarkStart w:id="170" w:name="_Toc92208022"/>
      <w:bookmarkStart w:id="171" w:name="_Toc92209012"/>
      <w:bookmarkStart w:id="172" w:name="_Toc92210008"/>
      <w:bookmarkStart w:id="173" w:name="_Toc92211003"/>
      <w:bookmarkStart w:id="174" w:name="_Toc92211980"/>
      <w:bookmarkStart w:id="175" w:name="_Toc92212936"/>
      <w:bookmarkStart w:id="176" w:name="_Toc92213893"/>
      <w:bookmarkStart w:id="177" w:name="_Toc92255333"/>
      <w:bookmarkStart w:id="178" w:name="_Toc92256315"/>
      <w:bookmarkStart w:id="179" w:name="_Toc92259792"/>
      <w:bookmarkStart w:id="180" w:name="_Toc92260782"/>
      <w:bookmarkStart w:id="181" w:name="_Toc92261777"/>
      <w:bookmarkStart w:id="182" w:name="_Toc92193964"/>
      <w:bookmarkStart w:id="183" w:name="_Toc92194968"/>
      <w:bookmarkStart w:id="184" w:name="_Toc92195974"/>
      <w:bookmarkStart w:id="185" w:name="_Toc92196977"/>
      <w:bookmarkStart w:id="186" w:name="_Toc92197979"/>
      <w:bookmarkStart w:id="187" w:name="_Toc92198983"/>
      <w:bookmarkStart w:id="188" w:name="_Toc92199986"/>
      <w:bookmarkStart w:id="189" w:name="_Toc92200989"/>
      <w:bookmarkStart w:id="190" w:name="_Toc92201992"/>
      <w:bookmarkStart w:id="191" w:name="_Toc92202999"/>
      <w:bookmarkStart w:id="192" w:name="_Toc92204009"/>
      <w:bookmarkStart w:id="193" w:name="_Toc92205022"/>
      <w:bookmarkStart w:id="194" w:name="_Toc92206029"/>
      <w:bookmarkStart w:id="195" w:name="_Toc92207032"/>
      <w:bookmarkStart w:id="196" w:name="_Toc92208023"/>
      <w:bookmarkStart w:id="197" w:name="_Toc92209013"/>
      <w:bookmarkStart w:id="198" w:name="_Toc92210009"/>
      <w:bookmarkStart w:id="199" w:name="_Toc92211004"/>
      <w:bookmarkStart w:id="200" w:name="_Toc92211981"/>
      <w:bookmarkStart w:id="201" w:name="_Toc92212937"/>
      <w:bookmarkStart w:id="202" w:name="_Toc92213894"/>
      <w:bookmarkStart w:id="203" w:name="_Toc92255334"/>
      <w:bookmarkStart w:id="204" w:name="_Toc92256316"/>
      <w:bookmarkStart w:id="205" w:name="_Toc92259793"/>
      <w:bookmarkStart w:id="206" w:name="_Toc92260783"/>
      <w:bookmarkStart w:id="207" w:name="_Toc92261778"/>
      <w:bookmarkStart w:id="208" w:name="_Toc92193965"/>
      <w:bookmarkStart w:id="209" w:name="_Toc92194969"/>
      <w:bookmarkStart w:id="210" w:name="_Toc92195975"/>
      <w:bookmarkStart w:id="211" w:name="_Toc92196978"/>
      <w:bookmarkStart w:id="212" w:name="_Toc92197980"/>
      <w:bookmarkStart w:id="213" w:name="_Toc92198984"/>
      <w:bookmarkStart w:id="214" w:name="_Toc92199987"/>
      <w:bookmarkStart w:id="215" w:name="_Toc92200990"/>
      <w:bookmarkStart w:id="216" w:name="_Toc92201993"/>
      <w:bookmarkStart w:id="217" w:name="_Toc92203000"/>
      <w:bookmarkStart w:id="218" w:name="_Toc92204010"/>
      <w:bookmarkStart w:id="219" w:name="_Toc92205023"/>
      <w:bookmarkStart w:id="220" w:name="_Toc92206030"/>
      <w:bookmarkStart w:id="221" w:name="_Toc92207033"/>
      <w:bookmarkStart w:id="222" w:name="_Toc92208024"/>
      <w:bookmarkStart w:id="223" w:name="_Toc92209014"/>
      <w:bookmarkStart w:id="224" w:name="_Toc92210010"/>
      <w:bookmarkStart w:id="225" w:name="_Toc92211005"/>
      <w:bookmarkStart w:id="226" w:name="_Toc92211982"/>
      <w:bookmarkStart w:id="227" w:name="_Toc92212938"/>
      <w:bookmarkStart w:id="228" w:name="_Toc92213895"/>
      <w:bookmarkStart w:id="229" w:name="_Toc92255335"/>
      <w:bookmarkStart w:id="230" w:name="_Toc92256317"/>
      <w:bookmarkStart w:id="231" w:name="_Toc92259794"/>
      <w:bookmarkStart w:id="232" w:name="_Toc92260784"/>
      <w:bookmarkStart w:id="233" w:name="_Toc92261779"/>
      <w:bookmarkStart w:id="234" w:name="_Toc92193966"/>
      <w:bookmarkStart w:id="235" w:name="_Toc92194970"/>
      <w:bookmarkStart w:id="236" w:name="_Toc92195976"/>
      <w:bookmarkStart w:id="237" w:name="_Toc92196979"/>
      <w:bookmarkStart w:id="238" w:name="_Toc92197981"/>
      <w:bookmarkStart w:id="239" w:name="_Toc92198985"/>
      <w:bookmarkStart w:id="240" w:name="_Toc92199988"/>
      <w:bookmarkStart w:id="241" w:name="_Toc92200991"/>
      <w:bookmarkStart w:id="242" w:name="_Toc92201994"/>
      <w:bookmarkStart w:id="243" w:name="_Toc92203001"/>
      <w:bookmarkStart w:id="244" w:name="_Toc92204011"/>
      <w:bookmarkStart w:id="245" w:name="_Toc92205024"/>
      <w:bookmarkStart w:id="246" w:name="_Toc92206031"/>
      <w:bookmarkStart w:id="247" w:name="_Toc92207034"/>
      <w:bookmarkStart w:id="248" w:name="_Toc92208025"/>
      <w:bookmarkStart w:id="249" w:name="_Toc92209015"/>
      <w:bookmarkStart w:id="250" w:name="_Toc92210011"/>
      <w:bookmarkStart w:id="251" w:name="_Toc92211006"/>
      <w:bookmarkStart w:id="252" w:name="_Toc92211983"/>
      <w:bookmarkStart w:id="253" w:name="_Toc92212939"/>
      <w:bookmarkStart w:id="254" w:name="_Toc92213896"/>
      <w:bookmarkStart w:id="255" w:name="_Toc92255336"/>
      <w:bookmarkStart w:id="256" w:name="_Toc92256318"/>
      <w:bookmarkStart w:id="257" w:name="_Toc92259795"/>
      <w:bookmarkStart w:id="258" w:name="_Toc92260785"/>
      <w:bookmarkStart w:id="259" w:name="_Toc92261780"/>
      <w:bookmarkStart w:id="260" w:name="_Toc92193967"/>
      <w:bookmarkStart w:id="261" w:name="_Toc92194971"/>
      <w:bookmarkStart w:id="262" w:name="_Toc92195977"/>
      <w:bookmarkStart w:id="263" w:name="_Toc92196980"/>
      <w:bookmarkStart w:id="264" w:name="_Toc92197982"/>
      <w:bookmarkStart w:id="265" w:name="_Toc92198986"/>
      <w:bookmarkStart w:id="266" w:name="_Toc92199989"/>
      <w:bookmarkStart w:id="267" w:name="_Toc92200992"/>
      <w:bookmarkStart w:id="268" w:name="_Toc92201995"/>
      <w:bookmarkStart w:id="269" w:name="_Toc92203002"/>
      <w:bookmarkStart w:id="270" w:name="_Toc92204012"/>
      <w:bookmarkStart w:id="271" w:name="_Toc92205025"/>
      <w:bookmarkStart w:id="272" w:name="_Toc92206032"/>
      <w:bookmarkStart w:id="273" w:name="_Toc92207035"/>
      <w:bookmarkStart w:id="274" w:name="_Toc92208026"/>
      <w:bookmarkStart w:id="275" w:name="_Toc92209016"/>
      <w:bookmarkStart w:id="276" w:name="_Toc92210012"/>
      <w:bookmarkStart w:id="277" w:name="_Toc92211007"/>
      <w:bookmarkStart w:id="278" w:name="_Toc92211984"/>
      <w:bookmarkStart w:id="279" w:name="_Toc92212940"/>
      <w:bookmarkStart w:id="280" w:name="_Toc92213897"/>
      <w:bookmarkStart w:id="281" w:name="_Toc92255337"/>
      <w:bookmarkStart w:id="282" w:name="_Toc92256319"/>
      <w:bookmarkStart w:id="283" w:name="_Toc92259796"/>
      <w:bookmarkStart w:id="284" w:name="_Toc92260786"/>
      <w:bookmarkStart w:id="285" w:name="_Toc92261781"/>
      <w:bookmarkStart w:id="286" w:name="_Toc92193968"/>
      <w:bookmarkStart w:id="287" w:name="_Toc92194972"/>
      <w:bookmarkStart w:id="288" w:name="_Toc92195978"/>
      <w:bookmarkStart w:id="289" w:name="_Toc92196981"/>
      <w:bookmarkStart w:id="290" w:name="_Toc92197983"/>
      <w:bookmarkStart w:id="291" w:name="_Toc92198987"/>
      <w:bookmarkStart w:id="292" w:name="_Toc92199990"/>
      <w:bookmarkStart w:id="293" w:name="_Toc92200993"/>
      <w:bookmarkStart w:id="294" w:name="_Toc92201996"/>
      <w:bookmarkStart w:id="295" w:name="_Toc92203003"/>
      <w:bookmarkStart w:id="296" w:name="_Toc92204013"/>
      <w:bookmarkStart w:id="297" w:name="_Toc92205026"/>
      <w:bookmarkStart w:id="298" w:name="_Toc92206033"/>
      <w:bookmarkStart w:id="299" w:name="_Toc92207036"/>
      <w:bookmarkStart w:id="300" w:name="_Toc92208027"/>
      <w:bookmarkStart w:id="301" w:name="_Toc92209017"/>
      <w:bookmarkStart w:id="302" w:name="_Toc92210013"/>
      <w:bookmarkStart w:id="303" w:name="_Toc92211008"/>
      <w:bookmarkStart w:id="304" w:name="_Toc92211985"/>
      <w:bookmarkStart w:id="305" w:name="_Toc92212941"/>
      <w:bookmarkStart w:id="306" w:name="_Toc92213898"/>
      <w:bookmarkStart w:id="307" w:name="_Toc92255338"/>
      <w:bookmarkStart w:id="308" w:name="_Toc92256320"/>
      <w:bookmarkStart w:id="309" w:name="_Toc92259797"/>
      <w:bookmarkStart w:id="310" w:name="_Toc92260787"/>
      <w:bookmarkStart w:id="311" w:name="_Toc92261782"/>
      <w:bookmarkStart w:id="312" w:name="_Toc92193969"/>
      <w:bookmarkStart w:id="313" w:name="_Toc92194973"/>
      <w:bookmarkStart w:id="314" w:name="_Toc92195979"/>
      <w:bookmarkStart w:id="315" w:name="_Toc92196982"/>
      <w:bookmarkStart w:id="316" w:name="_Toc92197984"/>
      <w:bookmarkStart w:id="317" w:name="_Toc92198988"/>
      <w:bookmarkStart w:id="318" w:name="_Toc92199991"/>
      <w:bookmarkStart w:id="319" w:name="_Toc92200994"/>
      <w:bookmarkStart w:id="320" w:name="_Toc92201997"/>
      <w:bookmarkStart w:id="321" w:name="_Toc92203004"/>
      <w:bookmarkStart w:id="322" w:name="_Toc92204014"/>
      <w:bookmarkStart w:id="323" w:name="_Toc92205027"/>
      <w:bookmarkStart w:id="324" w:name="_Toc92206034"/>
      <w:bookmarkStart w:id="325" w:name="_Toc92207037"/>
      <w:bookmarkStart w:id="326" w:name="_Toc92208028"/>
      <w:bookmarkStart w:id="327" w:name="_Toc92209018"/>
      <w:bookmarkStart w:id="328" w:name="_Toc92210014"/>
      <w:bookmarkStart w:id="329" w:name="_Toc92211009"/>
      <w:bookmarkStart w:id="330" w:name="_Toc92211986"/>
      <w:bookmarkStart w:id="331" w:name="_Toc92212942"/>
      <w:bookmarkStart w:id="332" w:name="_Toc92213899"/>
      <w:bookmarkStart w:id="333" w:name="_Toc92255339"/>
      <w:bookmarkStart w:id="334" w:name="_Toc92256321"/>
      <w:bookmarkStart w:id="335" w:name="_Toc92259798"/>
      <w:bookmarkStart w:id="336" w:name="_Toc92260788"/>
      <w:bookmarkStart w:id="337" w:name="_Toc92261783"/>
      <w:bookmarkStart w:id="338" w:name="_Toc92193970"/>
      <w:bookmarkStart w:id="339" w:name="_Toc92194974"/>
      <w:bookmarkStart w:id="340" w:name="_Toc92195980"/>
      <w:bookmarkStart w:id="341" w:name="_Toc92196983"/>
      <w:bookmarkStart w:id="342" w:name="_Toc92197985"/>
      <w:bookmarkStart w:id="343" w:name="_Toc92198989"/>
      <w:bookmarkStart w:id="344" w:name="_Toc92199992"/>
      <w:bookmarkStart w:id="345" w:name="_Toc92200995"/>
      <w:bookmarkStart w:id="346" w:name="_Toc92201998"/>
      <w:bookmarkStart w:id="347" w:name="_Toc92203005"/>
      <w:bookmarkStart w:id="348" w:name="_Toc92204015"/>
      <w:bookmarkStart w:id="349" w:name="_Toc92205028"/>
      <w:bookmarkStart w:id="350" w:name="_Toc92206035"/>
      <w:bookmarkStart w:id="351" w:name="_Toc92207038"/>
      <w:bookmarkStart w:id="352" w:name="_Toc92208029"/>
      <w:bookmarkStart w:id="353" w:name="_Toc92209019"/>
      <w:bookmarkStart w:id="354" w:name="_Toc92210015"/>
      <w:bookmarkStart w:id="355" w:name="_Toc92211010"/>
      <w:bookmarkStart w:id="356" w:name="_Toc92211987"/>
      <w:bookmarkStart w:id="357" w:name="_Toc92212943"/>
      <w:bookmarkStart w:id="358" w:name="_Toc92213900"/>
      <w:bookmarkStart w:id="359" w:name="_Toc92255340"/>
      <w:bookmarkStart w:id="360" w:name="_Toc92256322"/>
      <w:bookmarkStart w:id="361" w:name="_Toc92259799"/>
      <w:bookmarkStart w:id="362" w:name="_Toc92260789"/>
      <w:bookmarkStart w:id="363" w:name="_Toc92261784"/>
      <w:bookmarkStart w:id="364" w:name="_Toc92193971"/>
      <w:bookmarkStart w:id="365" w:name="_Toc92194975"/>
      <w:bookmarkStart w:id="366" w:name="_Toc92195981"/>
      <w:bookmarkStart w:id="367" w:name="_Toc92196984"/>
      <w:bookmarkStart w:id="368" w:name="_Toc92197986"/>
      <w:bookmarkStart w:id="369" w:name="_Toc92198990"/>
      <w:bookmarkStart w:id="370" w:name="_Toc92199993"/>
      <w:bookmarkStart w:id="371" w:name="_Toc92200996"/>
      <w:bookmarkStart w:id="372" w:name="_Toc92201999"/>
      <w:bookmarkStart w:id="373" w:name="_Toc92203006"/>
      <w:bookmarkStart w:id="374" w:name="_Toc92204016"/>
      <w:bookmarkStart w:id="375" w:name="_Toc92205029"/>
      <w:bookmarkStart w:id="376" w:name="_Toc92206036"/>
      <w:bookmarkStart w:id="377" w:name="_Toc92207039"/>
      <w:bookmarkStart w:id="378" w:name="_Toc92208030"/>
      <w:bookmarkStart w:id="379" w:name="_Toc92209020"/>
      <w:bookmarkStart w:id="380" w:name="_Toc92210016"/>
      <w:bookmarkStart w:id="381" w:name="_Toc92211011"/>
      <w:bookmarkStart w:id="382" w:name="_Toc92211988"/>
      <w:bookmarkStart w:id="383" w:name="_Toc92212944"/>
      <w:bookmarkStart w:id="384" w:name="_Toc92213901"/>
      <w:bookmarkStart w:id="385" w:name="_Toc92255341"/>
      <w:bookmarkStart w:id="386" w:name="_Toc92256323"/>
      <w:bookmarkStart w:id="387" w:name="_Toc92259800"/>
      <w:bookmarkStart w:id="388" w:name="_Toc92260790"/>
      <w:bookmarkStart w:id="389" w:name="_Toc92261785"/>
      <w:bookmarkStart w:id="390" w:name="_Toc92047385"/>
      <w:bookmarkStart w:id="391" w:name="_Toc92193972"/>
      <w:bookmarkStart w:id="392" w:name="_Toc92194976"/>
      <w:bookmarkStart w:id="393" w:name="_Toc92195982"/>
      <w:bookmarkStart w:id="394" w:name="_Toc92196985"/>
      <w:bookmarkStart w:id="395" w:name="_Toc92197987"/>
      <w:bookmarkStart w:id="396" w:name="_Toc92198991"/>
      <w:bookmarkStart w:id="397" w:name="_Toc92199994"/>
      <w:bookmarkStart w:id="398" w:name="_Toc92200997"/>
      <w:bookmarkStart w:id="399" w:name="_Toc92202000"/>
      <w:bookmarkStart w:id="400" w:name="_Toc92203007"/>
      <w:bookmarkStart w:id="401" w:name="_Toc92204017"/>
      <w:bookmarkStart w:id="402" w:name="_Toc92205030"/>
      <w:bookmarkStart w:id="403" w:name="_Toc92206037"/>
      <w:bookmarkStart w:id="404" w:name="_Toc92207040"/>
      <w:bookmarkStart w:id="405" w:name="_Toc92208031"/>
      <w:bookmarkStart w:id="406" w:name="_Toc92209021"/>
      <w:bookmarkStart w:id="407" w:name="_Toc92210017"/>
      <w:bookmarkStart w:id="408" w:name="_Toc92211012"/>
      <w:bookmarkStart w:id="409" w:name="_Toc92211989"/>
      <w:bookmarkStart w:id="410" w:name="_Toc92212945"/>
      <w:bookmarkStart w:id="411" w:name="_Toc92213902"/>
      <w:bookmarkStart w:id="412" w:name="_Toc92255342"/>
      <w:bookmarkStart w:id="413" w:name="_Toc92256324"/>
      <w:bookmarkStart w:id="414" w:name="_Toc92259801"/>
      <w:bookmarkStart w:id="415" w:name="_Toc92260791"/>
      <w:bookmarkStart w:id="416" w:name="_Toc92261786"/>
      <w:bookmarkStart w:id="417" w:name="_Toc92047386"/>
      <w:bookmarkStart w:id="418" w:name="_Toc92193973"/>
      <w:bookmarkStart w:id="419" w:name="_Toc92194977"/>
      <w:bookmarkStart w:id="420" w:name="_Toc92195983"/>
      <w:bookmarkStart w:id="421" w:name="_Toc92196986"/>
      <w:bookmarkStart w:id="422" w:name="_Toc92197988"/>
      <w:bookmarkStart w:id="423" w:name="_Toc92198992"/>
      <w:bookmarkStart w:id="424" w:name="_Toc92199995"/>
      <w:bookmarkStart w:id="425" w:name="_Toc92200998"/>
      <w:bookmarkStart w:id="426" w:name="_Toc92202001"/>
      <w:bookmarkStart w:id="427" w:name="_Toc92203008"/>
      <w:bookmarkStart w:id="428" w:name="_Toc92204018"/>
      <w:bookmarkStart w:id="429" w:name="_Toc92205031"/>
      <w:bookmarkStart w:id="430" w:name="_Toc92206038"/>
      <w:bookmarkStart w:id="431" w:name="_Toc92207041"/>
      <w:bookmarkStart w:id="432" w:name="_Toc92208032"/>
      <w:bookmarkStart w:id="433" w:name="_Toc92209022"/>
      <w:bookmarkStart w:id="434" w:name="_Toc92210018"/>
      <w:bookmarkStart w:id="435" w:name="_Toc92211013"/>
      <w:bookmarkStart w:id="436" w:name="_Toc92211990"/>
      <w:bookmarkStart w:id="437" w:name="_Toc92212946"/>
      <w:bookmarkStart w:id="438" w:name="_Toc92213903"/>
      <w:bookmarkStart w:id="439" w:name="_Toc92255343"/>
      <w:bookmarkStart w:id="440" w:name="_Toc92256325"/>
      <w:bookmarkStart w:id="441" w:name="_Toc92259802"/>
      <w:bookmarkStart w:id="442" w:name="_Toc92260792"/>
      <w:bookmarkStart w:id="443" w:name="_Toc92261787"/>
      <w:bookmarkStart w:id="444" w:name="_Toc150866478"/>
      <w:bookmarkStart w:id="445" w:name="_Toc150866479"/>
      <w:bookmarkStart w:id="446" w:name="_Toc92043901"/>
      <w:bookmarkStart w:id="447" w:name="_Toc92047388"/>
      <w:bookmarkStart w:id="448" w:name="_Toc92193975"/>
      <w:bookmarkStart w:id="449" w:name="_Toc92194979"/>
      <w:bookmarkStart w:id="450" w:name="_Toc92195985"/>
      <w:bookmarkStart w:id="451" w:name="_Toc92196988"/>
      <w:bookmarkStart w:id="452" w:name="_Toc92197990"/>
      <w:bookmarkStart w:id="453" w:name="_Toc92198994"/>
      <w:bookmarkStart w:id="454" w:name="_Toc92199997"/>
      <w:bookmarkStart w:id="455" w:name="_Toc92201000"/>
      <w:bookmarkStart w:id="456" w:name="_Toc92202003"/>
      <w:bookmarkStart w:id="457" w:name="_Toc92203010"/>
      <w:bookmarkStart w:id="458" w:name="_Toc92204020"/>
      <w:bookmarkStart w:id="459" w:name="_Toc92205033"/>
      <w:bookmarkStart w:id="460" w:name="_Toc92206040"/>
      <w:bookmarkStart w:id="461" w:name="_Toc92207043"/>
      <w:bookmarkStart w:id="462" w:name="_Toc92208034"/>
      <w:bookmarkStart w:id="463" w:name="_Toc92209024"/>
      <w:bookmarkStart w:id="464" w:name="_Toc92210020"/>
      <w:bookmarkStart w:id="465" w:name="_Toc92211015"/>
      <w:bookmarkStart w:id="466" w:name="_Toc92211992"/>
      <w:bookmarkStart w:id="467" w:name="_Toc92212948"/>
      <w:bookmarkStart w:id="468" w:name="_Toc92213905"/>
      <w:bookmarkStart w:id="469" w:name="_Toc92255345"/>
      <w:bookmarkStart w:id="470" w:name="_Toc92256327"/>
      <w:bookmarkStart w:id="471" w:name="_Toc92259804"/>
      <w:bookmarkStart w:id="472" w:name="_Toc92260794"/>
      <w:bookmarkStart w:id="473" w:name="_Toc92261789"/>
      <w:bookmarkStart w:id="474" w:name="_Toc92043902"/>
      <w:bookmarkStart w:id="475" w:name="_Toc92047389"/>
      <w:bookmarkStart w:id="476" w:name="_Toc92193976"/>
      <w:bookmarkStart w:id="477" w:name="_Toc92194980"/>
      <w:bookmarkStart w:id="478" w:name="_Toc92195986"/>
      <w:bookmarkStart w:id="479" w:name="_Toc92196989"/>
      <w:bookmarkStart w:id="480" w:name="_Toc92197991"/>
      <w:bookmarkStart w:id="481" w:name="_Toc92198995"/>
      <w:bookmarkStart w:id="482" w:name="_Toc92199998"/>
      <w:bookmarkStart w:id="483" w:name="_Toc92201001"/>
      <w:bookmarkStart w:id="484" w:name="_Toc92202004"/>
      <w:bookmarkStart w:id="485" w:name="_Toc92203011"/>
      <w:bookmarkStart w:id="486" w:name="_Toc92204021"/>
      <w:bookmarkStart w:id="487" w:name="_Toc92205034"/>
      <w:bookmarkStart w:id="488" w:name="_Toc92206041"/>
      <w:bookmarkStart w:id="489" w:name="_Toc92207044"/>
      <w:bookmarkStart w:id="490" w:name="_Toc92208035"/>
      <w:bookmarkStart w:id="491" w:name="_Toc92209025"/>
      <w:bookmarkStart w:id="492" w:name="_Toc92210021"/>
      <w:bookmarkStart w:id="493" w:name="_Toc92211016"/>
      <w:bookmarkStart w:id="494" w:name="_Toc92211993"/>
      <w:bookmarkStart w:id="495" w:name="_Toc92212949"/>
      <w:bookmarkStart w:id="496" w:name="_Toc92213906"/>
      <w:bookmarkStart w:id="497" w:name="_Toc92255346"/>
      <w:bookmarkStart w:id="498" w:name="_Toc92256328"/>
      <w:bookmarkStart w:id="499" w:name="_Toc92259805"/>
      <w:bookmarkStart w:id="500" w:name="_Toc92260795"/>
      <w:bookmarkStart w:id="501" w:name="_Toc92261790"/>
      <w:bookmarkStart w:id="502" w:name="_Toc92043903"/>
      <w:bookmarkStart w:id="503" w:name="_Toc92047390"/>
      <w:bookmarkStart w:id="504" w:name="_Toc92193977"/>
      <w:bookmarkStart w:id="505" w:name="_Toc92194981"/>
      <w:bookmarkStart w:id="506" w:name="_Toc92195987"/>
      <w:bookmarkStart w:id="507" w:name="_Toc92196990"/>
      <w:bookmarkStart w:id="508" w:name="_Toc92197992"/>
      <w:bookmarkStart w:id="509" w:name="_Toc92198996"/>
      <w:bookmarkStart w:id="510" w:name="_Toc92199999"/>
      <w:bookmarkStart w:id="511" w:name="_Toc92201002"/>
      <w:bookmarkStart w:id="512" w:name="_Toc92202005"/>
      <w:bookmarkStart w:id="513" w:name="_Toc92203012"/>
      <w:bookmarkStart w:id="514" w:name="_Toc92204022"/>
      <w:bookmarkStart w:id="515" w:name="_Toc92205035"/>
      <w:bookmarkStart w:id="516" w:name="_Toc92206042"/>
      <w:bookmarkStart w:id="517" w:name="_Toc92207045"/>
      <w:bookmarkStart w:id="518" w:name="_Toc92208036"/>
      <w:bookmarkStart w:id="519" w:name="_Toc92209026"/>
      <w:bookmarkStart w:id="520" w:name="_Toc92210022"/>
      <w:bookmarkStart w:id="521" w:name="_Toc92211017"/>
      <w:bookmarkStart w:id="522" w:name="_Toc92211994"/>
      <w:bookmarkStart w:id="523" w:name="_Toc92212950"/>
      <w:bookmarkStart w:id="524" w:name="_Toc92213907"/>
      <w:bookmarkStart w:id="525" w:name="_Toc92255347"/>
      <w:bookmarkStart w:id="526" w:name="_Toc92256329"/>
      <w:bookmarkStart w:id="527" w:name="_Toc92259806"/>
      <w:bookmarkStart w:id="528" w:name="_Toc92260796"/>
      <w:bookmarkStart w:id="529" w:name="_Toc92261791"/>
      <w:bookmarkStart w:id="530" w:name="_Toc92043904"/>
      <w:bookmarkStart w:id="531" w:name="_Toc92047391"/>
      <w:bookmarkStart w:id="532" w:name="_Toc92193978"/>
      <w:bookmarkStart w:id="533" w:name="_Toc92194982"/>
      <w:bookmarkStart w:id="534" w:name="_Toc92195988"/>
      <w:bookmarkStart w:id="535" w:name="_Toc92196991"/>
      <w:bookmarkStart w:id="536" w:name="_Toc92197993"/>
      <w:bookmarkStart w:id="537" w:name="_Toc92198997"/>
      <w:bookmarkStart w:id="538" w:name="_Toc92200000"/>
      <w:bookmarkStart w:id="539" w:name="_Toc92201003"/>
      <w:bookmarkStart w:id="540" w:name="_Toc92202006"/>
      <w:bookmarkStart w:id="541" w:name="_Toc92203013"/>
      <w:bookmarkStart w:id="542" w:name="_Toc92204023"/>
      <w:bookmarkStart w:id="543" w:name="_Toc92205036"/>
      <w:bookmarkStart w:id="544" w:name="_Toc92206043"/>
      <w:bookmarkStart w:id="545" w:name="_Toc92207046"/>
      <w:bookmarkStart w:id="546" w:name="_Toc92208037"/>
      <w:bookmarkStart w:id="547" w:name="_Toc92209027"/>
      <w:bookmarkStart w:id="548" w:name="_Toc92210023"/>
      <w:bookmarkStart w:id="549" w:name="_Toc92211018"/>
      <w:bookmarkStart w:id="550" w:name="_Toc92211995"/>
      <w:bookmarkStart w:id="551" w:name="_Toc92212951"/>
      <w:bookmarkStart w:id="552" w:name="_Toc92213908"/>
      <w:bookmarkStart w:id="553" w:name="_Toc92255348"/>
      <w:bookmarkStart w:id="554" w:name="_Toc92256330"/>
      <w:bookmarkStart w:id="555" w:name="_Toc92259807"/>
      <w:bookmarkStart w:id="556" w:name="_Toc92260797"/>
      <w:bookmarkStart w:id="557" w:name="_Toc92261792"/>
      <w:bookmarkStart w:id="558" w:name="_Toc92043905"/>
      <w:bookmarkStart w:id="559" w:name="_Toc92047392"/>
      <w:bookmarkStart w:id="560" w:name="_Toc92193979"/>
      <w:bookmarkStart w:id="561" w:name="_Toc92194983"/>
      <w:bookmarkStart w:id="562" w:name="_Toc92195989"/>
      <w:bookmarkStart w:id="563" w:name="_Toc92196992"/>
      <w:bookmarkStart w:id="564" w:name="_Toc92197994"/>
      <w:bookmarkStart w:id="565" w:name="_Toc92198998"/>
      <w:bookmarkStart w:id="566" w:name="_Toc92200001"/>
      <w:bookmarkStart w:id="567" w:name="_Toc92201004"/>
      <w:bookmarkStart w:id="568" w:name="_Toc92202007"/>
      <w:bookmarkStart w:id="569" w:name="_Toc92203014"/>
      <w:bookmarkStart w:id="570" w:name="_Toc92204024"/>
      <w:bookmarkStart w:id="571" w:name="_Toc92205037"/>
      <w:bookmarkStart w:id="572" w:name="_Toc92206044"/>
      <w:bookmarkStart w:id="573" w:name="_Toc92207047"/>
      <w:bookmarkStart w:id="574" w:name="_Toc92208038"/>
      <w:bookmarkStart w:id="575" w:name="_Toc92209028"/>
      <w:bookmarkStart w:id="576" w:name="_Toc92210024"/>
      <w:bookmarkStart w:id="577" w:name="_Toc92211019"/>
      <w:bookmarkStart w:id="578" w:name="_Toc92211996"/>
      <w:bookmarkStart w:id="579" w:name="_Toc92212952"/>
      <w:bookmarkStart w:id="580" w:name="_Toc92213909"/>
      <w:bookmarkStart w:id="581" w:name="_Toc92255349"/>
      <w:bookmarkStart w:id="582" w:name="_Toc92256331"/>
      <w:bookmarkStart w:id="583" w:name="_Toc92259808"/>
      <w:bookmarkStart w:id="584" w:name="_Toc92260798"/>
      <w:bookmarkStart w:id="585" w:name="_Toc92261793"/>
      <w:bookmarkStart w:id="586" w:name="_Toc92043906"/>
      <w:bookmarkStart w:id="587" w:name="_Toc92047393"/>
      <w:bookmarkStart w:id="588" w:name="_Toc92193980"/>
      <w:bookmarkStart w:id="589" w:name="_Toc92194984"/>
      <w:bookmarkStart w:id="590" w:name="_Toc92195990"/>
      <w:bookmarkStart w:id="591" w:name="_Toc92196993"/>
      <w:bookmarkStart w:id="592" w:name="_Toc92197995"/>
      <w:bookmarkStart w:id="593" w:name="_Toc92198999"/>
      <w:bookmarkStart w:id="594" w:name="_Toc92200002"/>
      <w:bookmarkStart w:id="595" w:name="_Toc92201005"/>
      <w:bookmarkStart w:id="596" w:name="_Toc92202008"/>
      <w:bookmarkStart w:id="597" w:name="_Toc92203015"/>
      <w:bookmarkStart w:id="598" w:name="_Toc92204025"/>
      <w:bookmarkStart w:id="599" w:name="_Toc92205038"/>
      <w:bookmarkStart w:id="600" w:name="_Toc92206045"/>
      <w:bookmarkStart w:id="601" w:name="_Toc92207048"/>
      <w:bookmarkStart w:id="602" w:name="_Toc92208039"/>
      <w:bookmarkStart w:id="603" w:name="_Toc92209029"/>
      <w:bookmarkStart w:id="604" w:name="_Toc92210025"/>
      <w:bookmarkStart w:id="605" w:name="_Toc92211020"/>
      <w:bookmarkStart w:id="606" w:name="_Toc92211997"/>
      <w:bookmarkStart w:id="607" w:name="_Toc92212953"/>
      <w:bookmarkStart w:id="608" w:name="_Toc92213910"/>
      <w:bookmarkStart w:id="609" w:name="_Toc92255350"/>
      <w:bookmarkStart w:id="610" w:name="_Toc92256332"/>
      <w:bookmarkStart w:id="611" w:name="_Toc92259809"/>
      <w:bookmarkStart w:id="612" w:name="_Toc92260799"/>
      <w:bookmarkStart w:id="613" w:name="_Toc92261794"/>
      <w:bookmarkStart w:id="614" w:name="_Toc92043907"/>
      <w:bookmarkStart w:id="615" w:name="_Toc92047394"/>
      <w:bookmarkStart w:id="616" w:name="_Toc92193981"/>
      <w:bookmarkStart w:id="617" w:name="_Toc92194985"/>
      <w:bookmarkStart w:id="618" w:name="_Toc92195991"/>
      <w:bookmarkStart w:id="619" w:name="_Toc92196994"/>
      <w:bookmarkStart w:id="620" w:name="_Toc92197996"/>
      <w:bookmarkStart w:id="621" w:name="_Toc92199000"/>
      <w:bookmarkStart w:id="622" w:name="_Toc92200003"/>
      <w:bookmarkStart w:id="623" w:name="_Toc92201006"/>
      <w:bookmarkStart w:id="624" w:name="_Toc92202009"/>
      <w:bookmarkStart w:id="625" w:name="_Toc92203016"/>
      <w:bookmarkStart w:id="626" w:name="_Toc92204026"/>
      <w:bookmarkStart w:id="627" w:name="_Toc92205039"/>
      <w:bookmarkStart w:id="628" w:name="_Toc92206046"/>
      <w:bookmarkStart w:id="629" w:name="_Toc92207049"/>
      <w:bookmarkStart w:id="630" w:name="_Toc92208040"/>
      <w:bookmarkStart w:id="631" w:name="_Toc92209030"/>
      <w:bookmarkStart w:id="632" w:name="_Toc92210026"/>
      <w:bookmarkStart w:id="633" w:name="_Toc92211021"/>
      <w:bookmarkStart w:id="634" w:name="_Toc92211998"/>
      <w:bookmarkStart w:id="635" w:name="_Toc92212954"/>
      <w:bookmarkStart w:id="636" w:name="_Toc92213911"/>
      <w:bookmarkStart w:id="637" w:name="_Toc92255351"/>
      <w:bookmarkStart w:id="638" w:name="_Toc92256333"/>
      <w:bookmarkStart w:id="639" w:name="_Toc92259810"/>
      <w:bookmarkStart w:id="640" w:name="_Toc92260800"/>
      <w:bookmarkStart w:id="641" w:name="_Toc92261795"/>
      <w:bookmarkStart w:id="642" w:name="_Toc92043908"/>
      <w:bookmarkStart w:id="643" w:name="_Toc92047395"/>
      <w:bookmarkStart w:id="644" w:name="_Toc92193982"/>
      <w:bookmarkStart w:id="645" w:name="_Toc92194986"/>
      <w:bookmarkStart w:id="646" w:name="_Toc92195992"/>
      <w:bookmarkStart w:id="647" w:name="_Toc92196995"/>
      <w:bookmarkStart w:id="648" w:name="_Toc92197997"/>
      <w:bookmarkStart w:id="649" w:name="_Toc92199001"/>
      <w:bookmarkStart w:id="650" w:name="_Toc92200004"/>
      <w:bookmarkStart w:id="651" w:name="_Toc92201007"/>
      <w:bookmarkStart w:id="652" w:name="_Toc92202010"/>
      <w:bookmarkStart w:id="653" w:name="_Toc92203017"/>
      <w:bookmarkStart w:id="654" w:name="_Toc92204027"/>
      <w:bookmarkStart w:id="655" w:name="_Toc92205040"/>
      <w:bookmarkStart w:id="656" w:name="_Toc92206047"/>
      <w:bookmarkStart w:id="657" w:name="_Toc92207050"/>
      <w:bookmarkStart w:id="658" w:name="_Toc92208041"/>
      <w:bookmarkStart w:id="659" w:name="_Toc92209031"/>
      <w:bookmarkStart w:id="660" w:name="_Toc92210027"/>
      <w:bookmarkStart w:id="661" w:name="_Toc92211022"/>
      <w:bookmarkStart w:id="662" w:name="_Toc92211999"/>
      <w:bookmarkStart w:id="663" w:name="_Toc92212955"/>
      <w:bookmarkStart w:id="664" w:name="_Toc92213912"/>
      <w:bookmarkStart w:id="665" w:name="_Toc92255352"/>
      <w:bookmarkStart w:id="666" w:name="_Toc92256334"/>
      <w:bookmarkStart w:id="667" w:name="_Toc92259811"/>
      <w:bookmarkStart w:id="668" w:name="_Toc92260801"/>
      <w:bookmarkStart w:id="669" w:name="_Toc92261796"/>
      <w:bookmarkStart w:id="670" w:name="_Toc92043909"/>
      <w:bookmarkStart w:id="671" w:name="_Toc92047396"/>
      <w:bookmarkStart w:id="672" w:name="_Toc92193983"/>
      <w:bookmarkStart w:id="673" w:name="_Toc92194987"/>
      <w:bookmarkStart w:id="674" w:name="_Toc92195993"/>
      <w:bookmarkStart w:id="675" w:name="_Toc92196996"/>
      <w:bookmarkStart w:id="676" w:name="_Toc92197998"/>
      <w:bookmarkStart w:id="677" w:name="_Toc92199002"/>
      <w:bookmarkStart w:id="678" w:name="_Toc92200005"/>
      <w:bookmarkStart w:id="679" w:name="_Toc92201008"/>
      <w:bookmarkStart w:id="680" w:name="_Toc92202011"/>
      <w:bookmarkStart w:id="681" w:name="_Toc92203018"/>
      <w:bookmarkStart w:id="682" w:name="_Toc92204028"/>
      <w:bookmarkStart w:id="683" w:name="_Toc92205041"/>
      <w:bookmarkStart w:id="684" w:name="_Toc92206048"/>
      <w:bookmarkStart w:id="685" w:name="_Toc92207051"/>
      <w:bookmarkStart w:id="686" w:name="_Toc92208042"/>
      <w:bookmarkStart w:id="687" w:name="_Toc92209032"/>
      <w:bookmarkStart w:id="688" w:name="_Toc92210028"/>
      <w:bookmarkStart w:id="689" w:name="_Toc92211023"/>
      <w:bookmarkStart w:id="690" w:name="_Toc92212000"/>
      <w:bookmarkStart w:id="691" w:name="_Toc92212956"/>
      <w:bookmarkStart w:id="692" w:name="_Toc92213913"/>
      <w:bookmarkStart w:id="693" w:name="_Toc92255353"/>
      <w:bookmarkStart w:id="694" w:name="_Toc92256335"/>
      <w:bookmarkStart w:id="695" w:name="_Toc92259812"/>
      <w:bookmarkStart w:id="696" w:name="_Toc92260802"/>
      <w:bookmarkStart w:id="697" w:name="_Toc92261797"/>
      <w:bookmarkStart w:id="698" w:name="_Toc92043910"/>
      <w:bookmarkStart w:id="699" w:name="_Toc92047397"/>
      <w:bookmarkStart w:id="700" w:name="_Toc92193984"/>
      <w:bookmarkStart w:id="701" w:name="_Toc92194988"/>
      <w:bookmarkStart w:id="702" w:name="_Toc92195994"/>
      <w:bookmarkStart w:id="703" w:name="_Toc92196997"/>
      <w:bookmarkStart w:id="704" w:name="_Toc92197999"/>
      <w:bookmarkStart w:id="705" w:name="_Toc92199003"/>
      <w:bookmarkStart w:id="706" w:name="_Toc92200006"/>
      <w:bookmarkStart w:id="707" w:name="_Toc92201009"/>
      <w:bookmarkStart w:id="708" w:name="_Toc92202012"/>
      <w:bookmarkStart w:id="709" w:name="_Toc92203019"/>
      <w:bookmarkStart w:id="710" w:name="_Toc92204029"/>
      <w:bookmarkStart w:id="711" w:name="_Toc92205042"/>
      <w:bookmarkStart w:id="712" w:name="_Toc92206049"/>
      <w:bookmarkStart w:id="713" w:name="_Toc92207052"/>
      <w:bookmarkStart w:id="714" w:name="_Toc92208043"/>
      <w:bookmarkStart w:id="715" w:name="_Toc92209033"/>
      <w:bookmarkStart w:id="716" w:name="_Toc92210029"/>
      <w:bookmarkStart w:id="717" w:name="_Toc92211024"/>
      <w:bookmarkStart w:id="718" w:name="_Toc92212001"/>
      <w:bookmarkStart w:id="719" w:name="_Toc92212957"/>
      <w:bookmarkStart w:id="720" w:name="_Toc92213914"/>
      <w:bookmarkStart w:id="721" w:name="_Toc92255354"/>
      <w:bookmarkStart w:id="722" w:name="_Toc92256336"/>
      <w:bookmarkStart w:id="723" w:name="_Toc92259813"/>
      <w:bookmarkStart w:id="724" w:name="_Toc92260803"/>
      <w:bookmarkStart w:id="725" w:name="_Toc92261798"/>
      <w:bookmarkStart w:id="726" w:name="_Toc92043911"/>
      <w:bookmarkStart w:id="727" w:name="_Toc92047398"/>
      <w:bookmarkStart w:id="728" w:name="_Toc92193985"/>
      <w:bookmarkStart w:id="729" w:name="_Toc92194989"/>
      <w:bookmarkStart w:id="730" w:name="_Toc92195995"/>
      <w:bookmarkStart w:id="731" w:name="_Toc92196998"/>
      <w:bookmarkStart w:id="732" w:name="_Toc92198000"/>
      <w:bookmarkStart w:id="733" w:name="_Toc92199004"/>
      <w:bookmarkStart w:id="734" w:name="_Toc92200007"/>
      <w:bookmarkStart w:id="735" w:name="_Toc92201010"/>
      <w:bookmarkStart w:id="736" w:name="_Toc92202013"/>
      <w:bookmarkStart w:id="737" w:name="_Toc92203020"/>
      <w:bookmarkStart w:id="738" w:name="_Toc92204030"/>
      <w:bookmarkStart w:id="739" w:name="_Toc92205043"/>
      <w:bookmarkStart w:id="740" w:name="_Toc92206050"/>
      <w:bookmarkStart w:id="741" w:name="_Toc92207053"/>
      <w:bookmarkStart w:id="742" w:name="_Toc92208044"/>
      <w:bookmarkStart w:id="743" w:name="_Toc92209034"/>
      <w:bookmarkStart w:id="744" w:name="_Toc92210030"/>
      <w:bookmarkStart w:id="745" w:name="_Toc92211025"/>
      <w:bookmarkStart w:id="746" w:name="_Toc92212002"/>
      <w:bookmarkStart w:id="747" w:name="_Toc92212958"/>
      <w:bookmarkStart w:id="748" w:name="_Toc92213915"/>
      <w:bookmarkStart w:id="749" w:name="_Toc92255355"/>
      <w:bookmarkStart w:id="750" w:name="_Toc92256337"/>
      <w:bookmarkStart w:id="751" w:name="_Toc92259814"/>
      <w:bookmarkStart w:id="752" w:name="_Toc92260804"/>
      <w:bookmarkStart w:id="753" w:name="_Toc92261799"/>
      <w:bookmarkStart w:id="754" w:name="_Toc92043912"/>
      <w:bookmarkStart w:id="755" w:name="_Toc92047399"/>
      <w:bookmarkStart w:id="756" w:name="_Toc92193986"/>
      <w:bookmarkStart w:id="757" w:name="_Toc92194990"/>
      <w:bookmarkStart w:id="758" w:name="_Toc92195996"/>
      <w:bookmarkStart w:id="759" w:name="_Toc92196999"/>
      <w:bookmarkStart w:id="760" w:name="_Toc92198001"/>
      <w:bookmarkStart w:id="761" w:name="_Toc92199005"/>
      <w:bookmarkStart w:id="762" w:name="_Toc92200008"/>
      <w:bookmarkStart w:id="763" w:name="_Toc92201011"/>
      <w:bookmarkStart w:id="764" w:name="_Toc92202014"/>
      <w:bookmarkStart w:id="765" w:name="_Toc92203021"/>
      <w:bookmarkStart w:id="766" w:name="_Toc92204031"/>
      <w:bookmarkStart w:id="767" w:name="_Toc92205044"/>
      <w:bookmarkStart w:id="768" w:name="_Toc92206051"/>
      <w:bookmarkStart w:id="769" w:name="_Toc92207054"/>
      <w:bookmarkStart w:id="770" w:name="_Toc92208045"/>
      <w:bookmarkStart w:id="771" w:name="_Toc92209035"/>
      <w:bookmarkStart w:id="772" w:name="_Toc92210031"/>
      <w:bookmarkStart w:id="773" w:name="_Toc92211026"/>
      <w:bookmarkStart w:id="774" w:name="_Toc92212003"/>
      <w:bookmarkStart w:id="775" w:name="_Toc92212959"/>
      <w:bookmarkStart w:id="776" w:name="_Toc92213916"/>
      <w:bookmarkStart w:id="777" w:name="_Toc92255356"/>
      <w:bookmarkStart w:id="778" w:name="_Toc92256338"/>
      <w:bookmarkStart w:id="779" w:name="_Toc92259815"/>
      <w:bookmarkStart w:id="780" w:name="_Toc92260805"/>
      <w:bookmarkStart w:id="781" w:name="_Toc92261800"/>
      <w:bookmarkStart w:id="782" w:name="_Toc92043913"/>
      <w:bookmarkStart w:id="783" w:name="_Toc92047400"/>
      <w:bookmarkStart w:id="784" w:name="_Toc92193987"/>
      <w:bookmarkStart w:id="785" w:name="_Toc92194991"/>
      <w:bookmarkStart w:id="786" w:name="_Toc92195997"/>
      <w:bookmarkStart w:id="787" w:name="_Toc92197000"/>
      <w:bookmarkStart w:id="788" w:name="_Toc92198002"/>
      <w:bookmarkStart w:id="789" w:name="_Toc92199006"/>
      <w:bookmarkStart w:id="790" w:name="_Toc92200009"/>
      <w:bookmarkStart w:id="791" w:name="_Toc92201012"/>
      <w:bookmarkStart w:id="792" w:name="_Toc92202015"/>
      <w:bookmarkStart w:id="793" w:name="_Toc92203022"/>
      <w:bookmarkStart w:id="794" w:name="_Toc92204032"/>
      <w:bookmarkStart w:id="795" w:name="_Toc92205045"/>
      <w:bookmarkStart w:id="796" w:name="_Toc92206052"/>
      <w:bookmarkStart w:id="797" w:name="_Toc92207055"/>
      <w:bookmarkStart w:id="798" w:name="_Toc92208046"/>
      <w:bookmarkStart w:id="799" w:name="_Toc92209036"/>
      <w:bookmarkStart w:id="800" w:name="_Toc92210032"/>
      <w:bookmarkStart w:id="801" w:name="_Toc92211027"/>
      <w:bookmarkStart w:id="802" w:name="_Toc92212004"/>
      <w:bookmarkStart w:id="803" w:name="_Toc92212960"/>
      <w:bookmarkStart w:id="804" w:name="_Toc92213917"/>
      <w:bookmarkStart w:id="805" w:name="_Toc92255357"/>
      <w:bookmarkStart w:id="806" w:name="_Toc92256339"/>
      <w:bookmarkStart w:id="807" w:name="_Toc92259816"/>
      <w:bookmarkStart w:id="808" w:name="_Toc92260806"/>
      <w:bookmarkStart w:id="809" w:name="_Toc92261801"/>
      <w:bookmarkStart w:id="810" w:name="_Toc92043914"/>
      <w:bookmarkStart w:id="811" w:name="_Toc92047401"/>
      <w:bookmarkStart w:id="812" w:name="_Toc92193988"/>
      <w:bookmarkStart w:id="813" w:name="_Toc92194992"/>
      <w:bookmarkStart w:id="814" w:name="_Toc92195998"/>
      <w:bookmarkStart w:id="815" w:name="_Toc92197001"/>
      <w:bookmarkStart w:id="816" w:name="_Toc92198003"/>
      <w:bookmarkStart w:id="817" w:name="_Toc92199007"/>
      <w:bookmarkStart w:id="818" w:name="_Toc92200010"/>
      <w:bookmarkStart w:id="819" w:name="_Toc92201013"/>
      <w:bookmarkStart w:id="820" w:name="_Toc92202016"/>
      <w:bookmarkStart w:id="821" w:name="_Toc92203023"/>
      <w:bookmarkStart w:id="822" w:name="_Toc92204033"/>
      <w:bookmarkStart w:id="823" w:name="_Toc92205046"/>
      <w:bookmarkStart w:id="824" w:name="_Toc92206053"/>
      <w:bookmarkStart w:id="825" w:name="_Toc92207056"/>
      <w:bookmarkStart w:id="826" w:name="_Toc92208047"/>
      <w:bookmarkStart w:id="827" w:name="_Toc92209037"/>
      <w:bookmarkStart w:id="828" w:name="_Toc92210033"/>
      <w:bookmarkStart w:id="829" w:name="_Toc92211028"/>
      <w:bookmarkStart w:id="830" w:name="_Toc92212005"/>
      <w:bookmarkStart w:id="831" w:name="_Toc92212961"/>
      <w:bookmarkStart w:id="832" w:name="_Toc92213918"/>
      <w:bookmarkStart w:id="833" w:name="_Toc92255358"/>
      <w:bookmarkStart w:id="834" w:name="_Toc92256340"/>
      <w:bookmarkStart w:id="835" w:name="_Toc92259817"/>
      <w:bookmarkStart w:id="836" w:name="_Toc92260807"/>
      <w:bookmarkStart w:id="837" w:name="_Toc92261802"/>
      <w:bookmarkStart w:id="838" w:name="_Toc92043915"/>
      <w:bookmarkStart w:id="839" w:name="_Toc92047402"/>
      <w:bookmarkStart w:id="840" w:name="_Toc92193989"/>
      <w:bookmarkStart w:id="841" w:name="_Toc92194993"/>
      <w:bookmarkStart w:id="842" w:name="_Toc92195999"/>
      <w:bookmarkStart w:id="843" w:name="_Toc92197002"/>
      <w:bookmarkStart w:id="844" w:name="_Toc92198004"/>
      <w:bookmarkStart w:id="845" w:name="_Toc92199008"/>
      <w:bookmarkStart w:id="846" w:name="_Toc92200011"/>
      <w:bookmarkStart w:id="847" w:name="_Toc92201014"/>
      <w:bookmarkStart w:id="848" w:name="_Toc92202017"/>
      <w:bookmarkStart w:id="849" w:name="_Toc92203024"/>
      <w:bookmarkStart w:id="850" w:name="_Toc92204034"/>
      <w:bookmarkStart w:id="851" w:name="_Toc92205047"/>
      <w:bookmarkStart w:id="852" w:name="_Toc92206054"/>
      <w:bookmarkStart w:id="853" w:name="_Toc92207057"/>
      <w:bookmarkStart w:id="854" w:name="_Toc92208048"/>
      <w:bookmarkStart w:id="855" w:name="_Toc92209038"/>
      <w:bookmarkStart w:id="856" w:name="_Toc92210034"/>
      <w:bookmarkStart w:id="857" w:name="_Toc92211029"/>
      <w:bookmarkStart w:id="858" w:name="_Toc92212006"/>
      <w:bookmarkStart w:id="859" w:name="_Toc92212962"/>
      <w:bookmarkStart w:id="860" w:name="_Toc92213919"/>
      <w:bookmarkStart w:id="861" w:name="_Toc92255359"/>
      <w:bookmarkStart w:id="862" w:name="_Toc92256341"/>
      <w:bookmarkStart w:id="863" w:name="_Toc92259818"/>
      <w:bookmarkStart w:id="864" w:name="_Toc92260808"/>
      <w:bookmarkStart w:id="865" w:name="_Toc92261803"/>
      <w:bookmarkStart w:id="866" w:name="_Toc92043916"/>
      <w:bookmarkStart w:id="867" w:name="_Toc92047403"/>
      <w:bookmarkStart w:id="868" w:name="_Toc92193990"/>
      <w:bookmarkStart w:id="869" w:name="_Toc92194994"/>
      <w:bookmarkStart w:id="870" w:name="_Toc92196000"/>
      <w:bookmarkStart w:id="871" w:name="_Toc92197003"/>
      <w:bookmarkStart w:id="872" w:name="_Toc92198005"/>
      <w:bookmarkStart w:id="873" w:name="_Toc92199009"/>
      <w:bookmarkStart w:id="874" w:name="_Toc92200012"/>
      <w:bookmarkStart w:id="875" w:name="_Toc92201015"/>
      <w:bookmarkStart w:id="876" w:name="_Toc92202018"/>
      <w:bookmarkStart w:id="877" w:name="_Toc92203025"/>
      <w:bookmarkStart w:id="878" w:name="_Toc92204035"/>
      <w:bookmarkStart w:id="879" w:name="_Toc92205048"/>
      <w:bookmarkStart w:id="880" w:name="_Toc92206055"/>
      <w:bookmarkStart w:id="881" w:name="_Toc92207058"/>
      <w:bookmarkStart w:id="882" w:name="_Toc92208049"/>
      <w:bookmarkStart w:id="883" w:name="_Toc92209039"/>
      <w:bookmarkStart w:id="884" w:name="_Toc92210035"/>
      <w:bookmarkStart w:id="885" w:name="_Toc92211030"/>
      <w:bookmarkStart w:id="886" w:name="_Toc92212007"/>
      <w:bookmarkStart w:id="887" w:name="_Toc92212963"/>
      <w:bookmarkStart w:id="888" w:name="_Toc92213920"/>
      <w:bookmarkStart w:id="889" w:name="_Toc92255360"/>
      <w:bookmarkStart w:id="890" w:name="_Toc92256342"/>
      <w:bookmarkStart w:id="891" w:name="_Toc92259819"/>
      <w:bookmarkStart w:id="892" w:name="_Toc92260809"/>
      <w:bookmarkStart w:id="893" w:name="_Toc92261804"/>
      <w:bookmarkStart w:id="894" w:name="_Toc92043917"/>
      <w:bookmarkStart w:id="895" w:name="_Toc92047404"/>
      <w:bookmarkStart w:id="896" w:name="_Toc92193991"/>
      <w:bookmarkStart w:id="897" w:name="_Toc92194995"/>
      <w:bookmarkStart w:id="898" w:name="_Toc92196001"/>
      <w:bookmarkStart w:id="899" w:name="_Toc92197004"/>
      <w:bookmarkStart w:id="900" w:name="_Toc92198006"/>
      <w:bookmarkStart w:id="901" w:name="_Toc92199010"/>
      <w:bookmarkStart w:id="902" w:name="_Toc92200013"/>
      <w:bookmarkStart w:id="903" w:name="_Toc92201016"/>
      <w:bookmarkStart w:id="904" w:name="_Toc92202019"/>
      <w:bookmarkStart w:id="905" w:name="_Toc92203026"/>
      <w:bookmarkStart w:id="906" w:name="_Toc92204036"/>
      <w:bookmarkStart w:id="907" w:name="_Toc92205049"/>
      <w:bookmarkStart w:id="908" w:name="_Toc92206056"/>
      <w:bookmarkStart w:id="909" w:name="_Toc92207059"/>
      <w:bookmarkStart w:id="910" w:name="_Toc92208050"/>
      <w:bookmarkStart w:id="911" w:name="_Toc92209040"/>
      <w:bookmarkStart w:id="912" w:name="_Toc92210036"/>
      <w:bookmarkStart w:id="913" w:name="_Toc92211031"/>
      <w:bookmarkStart w:id="914" w:name="_Toc92212008"/>
      <w:bookmarkStart w:id="915" w:name="_Toc92212964"/>
      <w:bookmarkStart w:id="916" w:name="_Toc92213921"/>
      <w:bookmarkStart w:id="917" w:name="_Toc92255361"/>
      <w:bookmarkStart w:id="918" w:name="_Toc92256343"/>
      <w:bookmarkStart w:id="919" w:name="_Toc92259820"/>
      <w:bookmarkStart w:id="920" w:name="_Toc92260810"/>
      <w:bookmarkStart w:id="921" w:name="_Toc92261805"/>
      <w:bookmarkStart w:id="922" w:name="_Toc92043918"/>
      <w:bookmarkStart w:id="923" w:name="_Toc92047405"/>
      <w:bookmarkStart w:id="924" w:name="_Toc92193992"/>
      <w:bookmarkStart w:id="925" w:name="_Toc92194996"/>
      <w:bookmarkStart w:id="926" w:name="_Toc92196002"/>
      <w:bookmarkStart w:id="927" w:name="_Toc92197005"/>
      <w:bookmarkStart w:id="928" w:name="_Toc92198007"/>
      <w:bookmarkStart w:id="929" w:name="_Toc92199011"/>
      <w:bookmarkStart w:id="930" w:name="_Toc92200014"/>
      <w:bookmarkStart w:id="931" w:name="_Toc92201017"/>
      <w:bookmarkStart w:id="932" w:name="_Toc92202020"/>
      <w:bookmarkStart w:id="933" w:name="_Toc92203027"/>
      <w:bookmarkStart w:id="934" w:name="_Toc92204037"/>
      <w:bookmarkStart w:id="935" w:name="_Toc92205050"/>
      <w:bookmarkStart w:id="936" w:name="_Toc92206057"/>
      <w:bookmarkStart w:id="937" w:name="_Toc92207060"/>
      <w:bookmarkStart w:id="938" w:name="_Toc92208051"/>
      <w:bookmarkStart w:id="939" w:name="_Toc92209041"/>
      <w:bookmarkStart w:id="940" w:name="_Toc92210037"/>
      <w:bookmarkStart w:id="941" w:name="_Toc92211032"/>
      <w:bookmarkStart w:id="942" w:name="_Toc92212009"/>
      <w:bookmarkStart w:id="943" w:name="_Toc92212965"/>
      <w:bookmarkStart w:id="944" w:name="_Toc92213922"/>
      <w:bookmarkStart w:id="945" w:name="_Toc92255362"/>
      <w:bookmarkStart w:id="946" w:name="_Toc92256344"/>
      <w:bookmarkStart w:id="947" w:name="_Toc92259821"/>
      <w:bookmarkStart w:id="948" w:name="_Toc92260811"/>
      <w:bookmarkStart w:id="949" w:name="_Toc92261806"/>
      <w:bookmarkStart w:id="950" w:name="_Toc92043919"/>
      <w:bookmarkStart w:id="951" w:name="_Toc92047406"/>
      <w:bookmarkStart w:id="952" w:name="_Toc92193993"/>
      <w:bookmarkStart w:id="953" w:name="_Toc92194997"/>
      <w:bookmarkStart w:id="954" w:name="_Toc92196003"/>
      <w:bookmarkStart w:id="955" w:name="_Toc92197006"/>
      <w:bookmarkStart w:id="956" w:name="_Toc92198008"/>
      <w:bookmarkStart w:id="957" w:name="_Toc92199012"/>
      <w:bookmarkStart w:id="958" w:name="_Toc92200015"/>
      <w:bookmarkStart w:id="959" w:name="_Toc92201018"/>
      <w:bookmarkStart w:id="960" w:name="_Toc92202021"/>
      <w:bookmarkStart w:id="961" w:name="_Toc92203028"/>
      <w:bookmarkStart w:id="962" w:name="_Toc92204038"/>
      <w:bookmarkStart w:id="963" w:name="_Toc92205051"/>
      <w:bookmarkStart w:id="964" w:name="_Toc92206058"/>
      <w:bookmarkStart w:id="965" w:name="_Toc92207061"/>
      <w:bookmarkStart w:id="966" w:name="_Toc92208052"/>
      <w:bookmarkStart w:id="967" w:name="_Toc92209042"/>
      <w:bookmarkStart w:id="968" w:name="_Toc92210038"/>
      <w:bookmarkStart w:id="969" w:name="_Toc92211033"/>
      <w:bookmarkStart w:id="970" w:name="_Toc92212010"/>
      <w:bookmarkStart w:id="971" w:name="_Toc92212966"/>
      <w:bookmarkStart w:id="972" w:name="_Toc92213923"/>
      <w:bookmarkStart w:id="973" w:name="_Toc92255363"/>
      <w:bookmarkStart w:id="974" w:name="_Toc92256345"/>
      <w:bookmarkStart w:id="975" w:name="_Toc92259822"/>
      <w:bookmarkStart w:id="976" w:name="_Toc92260812"/>
      <w:bookmarkStart w:id="977" w:name="_Toc92261807"/>
      <w:bookmarkStart w:id="978" w:name="_Toc92043920"/>
      <w:bookmarkStart w:id="979" w:name="_Toc92047407"/>
      <w:bookmarkStart w:id="980" w:name="_Toc92193994"/>
      <w:bookmarkStart w:id="981" w:name="_Toc92194998"/>
      <w:bookmarkStart w:id="982" w:name="_Toc92196004"/>
      <w:bookmarkStart w:id="983" w:name="_Toc92197007"/>
      <w:bookmarkStart w:id="984" w:name="_Toc92198009"/>
      <w:bookmarkStart w:id="985" w:name="_Toc92199013"/>
      <w:bookmarkStart w:id="986" w:name="_Toc92200016"/>
      <w:bookmarkStart w:id="987" w:name="_Toc92201019"/>
      <w:bookmarkStart w:id="988" w:name="_Toc92202022"/>
      <w:bookmarkStart w:id="989" w:name="_Toc92203029"/>
      <w:bookmarkStart w:id="990" w:name="_Toc92204039"/>
      <w:bookmarkStart w:id="991" w:name="_Toc92205052"/>
      <w:bookmarkStart w:id="992" w:name="_Toc92206059"/>
      <w:bookmarkStart w:id="993" w:name="_Toc92207062"/>
      <w:bookmarkStart w:id="994" w:name="_Toc92208053"/>
      <w:bookmarkStart w:id="995" w:name="_Toc92209043"/>
      <w:bookmarkStart w:id="996" w:name="_Toc92210039"/>
      <w:bookmarkStart w:id="997" w:name="_Toc92211034"/>
      <w:bookmarkStart w:id="998" w:name="_Toc92212011"/>
      <w:bookmarkStart w:id="999" w:name="_Toc92212967"/>
      <w:bookmarkStart w:id="1000" w:name="_Toc92213924"/>
      <w:bookmarkStart w:id="1001" w:name="_Toc92255364"/>
      <w:bookmarkStart w:id="1002" w:name="_Toc92256346"/>
      <w:bookmarkStart w:id="1003" w:name="_Toc92259823"/>
      <w:bookmarkStart w:id="1004" w:name="_Toc92260813"/>
      <w:bookmarkStart w:id="1005" w:name="_Toc92261808"/>
      <w:bookmarkStart w:id="1006" w:name="_Toc92043922"/>
      <w:bookmarkStart w:id="1007" w:name="_Toc92047409"/>
      <w:bookmarkStart w:id="1008" w:name="_Toc92193996"/>
      <w:bookmarkStart w:id="1009" w:name="_Toc92195000"/>
      <w:bookmarkStart w:id="1010" w:name="_Toc92196006"/>
      <w:bookmarkStart w:id="1011" w:name="_Toc92197009"/>
      <w:bookmarkStart w:id="1012" w:name="_Toc92198011"/>
      <w:bookmarkStart w:id="1013" w:name="_Toc92199015"/>
      <w:bookmarkStart w:id="1014" w:name="_Toc92200018"/>
      <w:bookmarkStart w:id="1015" w:name="_Toc92201021"/>
      <w:bookmarkStart w:id="1016" w:name="_Toc92202024"/>
      <w:bookmarkStart w:id="1017" w:name="_Toc92203031"/>
      <w:bookmarkStart w:id="1018" w:name="_Toc92204041"/>
      <w:bookmarkStart w:id="1019" w:name="_Toc92205054"/>
      <w:bookmarkStart w:id="1020" w:name="_Toc92206061"/>
      <w:bookmarkStart w:id="1021" w:name="_Toc92207064"/>
      <w:bookmarkStart w:id="1022" w:name="_Toc92208055"/>
      <w:bookmarkStart w:id="1023" w:name="_Toc92209045"/>
      <w:bookmarkStart w:id="1024" w:name="_Toc92210041"/>
      <w:bookmarkStart w:id="1025" w:name="_Toc92211036"/>
      <w:bookmarkStart w:id="1026" w:name="_Toc92212013"/>
      <w:bookmarkStart w:id="1027" w:name="_Toc92212969"/>
      <w:bookmarkStart w:id="1028" w:name="_Toc92213926"/>
      <w:bookmarkStart w:id="1029" w:name="_Toc92255366"/>
      <w:bookmarkStart w:id="1030" w:name="_Toc92256348"/>
      <w:bookmarkStart w:id="1031" w:name="_Toc92259825"/>
      <w:bookmarkStart w:id="1032" w:name="_Toc92260815"/>
      <w:bookmarkStart w:id="1033" w:name="_Toc92261810"/>
      <w:bookmarkStart w:id="1034" w:name="_Toc92043923"/>
      <w:bookmarkStart w:id="1035" w:name="_Toc92047410"/>
      <w:bookmarkStart w:id="1036" w:name="_Toc92193997"/>
      <w:bookmarkStart w:id="1037" w:name="_Toc92195001"/>
      <w:bookmarkStart w:id="1038" w:name="_Toc92196007"/>
      <w:bookmarkStart w:id="1039" w:name="_Toc92197010"/>
      <w:bookmarkStart w:id="1040" w:name="_Toc92198012"/>
      <w:bookmarkStart w:id="1041" w:name="_Toc92199016"/>
      <w:bookmarkStart w:id="1042" w:name="_Toc92200019"/>
      <w:bookmarkStart w:id="1043" w:name="_Toc92201022"/>
      <w:bookmarkStart w:id="1044" w:name="_Toc92202025"/>
      <w:bookmarkStart w:id="1045" w:name="_Toc92203032"/>
      <w:bookmarkStart w:id="1046" w:name="_Toc92204042"/>
      <w:bookmarkStart w:id="1047" w:name="_Toc92205055"/>
      <w:bookmarkStart w:id="1048" w:name="_Toc92206062"/>
      <w:bookmarkStart w:id="1049" w:name="_Toc92207065"/>
      <w:bookmarkStart w:id="1050" w:name="_Toc92208056"/>
      <w:bookmarkStart w:id="1051" w:name="_Toc92209046"/>
      <w:bookmarkStart w:id="1052" w:name="_Toc92210042"/>
      <w:bookmarkStart w:id="1053" w:name="_Toc92211037"/>
      <w:bookmarkStart w:id="1054" w:name="_Toc92212014"/>
      <w:bookmarkStart w:id="1055" w:name="_Toc92212970"/>
      <w:bookmarkStart w:id="1056" w:name="_Toc92213927"/>
      <w:bookmarkStart w:id="1057" w:name="_Toc92255367"/>
      <w:bookmarkStart w:id="1058" w:name="_Toc92256349"/>
      <w:bookmarkStart w:id="1059" w:name="_Toc92259826"/>
      <w:bookmarkStart w:id="1060" w:name="_Toc92260816"/>
      <w:bookmarkStart w:id="1061" w:name="_Toc92261811"/>
      <w:bookmarkStart w:id="1062" w:name="_Toc92043924"/>
      <w:bookmarkStart w:id="1063" w:name="_Toc92047411"/>
      <w:bookmarkStart w:id="1064" w:name="_Toc92193998"/>
      <w:bookmarkStart w:id="1065" w:name="_Toc92195002"/>
      <w:bookmarkStart w:id="1066" w:name="_Toc92196008"/>
      <w:bookmarkStart w:id="1067" w:name="_Toc92197011"/>
      <w:bookmarkStart w:id="1068" w:name="_Toc92198013"/>
      <w:bookmarkStart w:id="1069" w:name="_Toc92199017"/>
      <w:bookmarkStart w:id="1070" w:name="_Toc92200020"/>
      <w:bookmarkStart w:id="1071" w:name="_Toc92201023"/>
      <w:bookmarkStart w:id="1072" w:name="_Toc92202026"/>
      <w:bookmarkStart w:id="1073" w:name="_Toc92203033"/>
      <w:bookmarkStart w:id="1074" w:name="_Toc92204043"/>
      <w:bookmarkStart w:id="1075" w:name="_Toc92205056"/>
      <w:bookmarkStart w:id="1076" w:name="_Toc92206063"/>
      <w:bookmarkStart w:id="1077" w:name="_Toc92207066"/>
      <w:bookmarkStart w:id="1078" w:name="_Toc92208057"/>
      <w:bookmarkStart w:id="1079" w:name="_Toc92209047"/>
      <w:bookmarkStart w:id="1080" w:name="_Toc92210043"/>
      <w:bookmarkStart w:id="1081" w:name="_Toc92211038"/>
      <w:bookmarkStart w:id="1082" w:name="_Toc92212015"/>
      <w:bookmarkStart w:id="1083" w:name="_Toc92212971"/>
      <w:bookmarkStart w:id="1084" w:name="_Toc92213928"/>
      <w:bookmarkStart w:id="1085" w:name="_Toc92255368"/>
      <w:bookmarkStart w:id="1086" w:name="_Toc92256350"/>
      <w:bookmarkStart w:id="1087" w:name="_Toc92259827"/>
      <w:bookmarkStart w:id="1088" w:name="_Toc92260817"/>
      <w:bookmarkStart w:id="1089" w:name="_Toc92261812"/>
      <w:bookmarkStart w:id="1090" w:name="_Toc92043925"/>
      <w:bookmarkStart w:id="1091" w:name="_Toc92047412"/>
      <w:bookmarkStart w:id="1092" w:name="_Toc92193999"/>
      <w:bookmarkStart w:id="1093" w:name="_Toc92195003"/>
      <w:bookmarkStart w:id="1094" w:name="_Toc92196009"/>
      <w:bookmarkStart w:id="1095" w:name="_Toc92197012"/>
      <w:bookmarkStart w:id="1096" w:name="_Toc92198014"/>
      <w:bookmarkStart w:id="1097" w:name="_Toc92199018"/>
      <w:bookmarkStart w:id="1098" w:name="_Toc92200021"/>
      <w:bookmarkStart w:id="1099" w:name="_Toc92201024"/>
      <w:bookmarkStart w:id="1100" w:name="_Toc92202027"/>
      <w:bookmarkStart w:id="1101" w:name="_Toc92203034"/>
      <w:bookmarkStart w:id="1102" w:name="_Toc92204044"/>
      <w:bookmarkStart w:id="1103" w:name="_Toc92205057"/>
      <w:bookmarkStart w:id="1104" w:name="_Toc92206064"/>
      <w:bookmarkStart w:id="1105" w:name="_Toc92207067"/>
      <w:bookmarkStart w:id="1106" w:name="_Toc92208058"/>
      <w:bookmarkStart w:id="1107" w:name="_Toc92209048"/>
      <w:bookmarkStart w:id="1108" w:name="_Toc92210044"/>
      <w:bookmarkStart w:id="1109" w:name="_Toc92211039"/>
      <w:bookmarkStart w:id="1110" w:name="_Toc92212016"/>
      <w:bookmarkStart w:id="1111" w:name="_Toc92212972"/>
      <w:bookmarkStart w:id="1112" w:name="_Toc92213929"/>
      <w:bookmarkStart w:id="1113" w:name="_Toc92255369"/>
      <w:bookmarkStart w:id="1114" w:name="_Toc92256351"/>
      <w:bookmarkStart w:id="1115" w:name="_Toc92259828"/>
      <w:bookmarkStart w:id="1116" w:name="_Toc92260818"/>
      <w:bookmarkStart w:id="1117" w:name="_Toc92261813"/>
      <w:bookmarkStart w:id="1118" w:name="_Toc92043926"/>
      <w:bookmarkStart w:id="1119" w:name="_Toc92047413"/>
      <w:bookmarkStart w:id="1120" w:name="_Toc92194000"/>
      <w:bookmarkStart w:id="1121" w:name="_Toc92195004"/>
      <w:bookmarkStart w:id="1122" w:name="_Toc92196010"/>
      <w:bookmarkStart w:id="1123" w:name="_Toc92197013"/>
      <w:bookmarkStart w:id="1124" w:name="_Toc92198015"/>
      <w:bookmarkStart w:id="1125" w:name="_Toc92199019"/>
      <w:bookmarkStart w:id="1126" w:name="_Toc92200022"/>
      <w:bookmarkStart w:id="1127" w:name="_Toc92201025"/>
      <w:bookmarkStart w:id="1128" w:name="_Toc92202028"/>
      <w:bookmarkStart w:id="1129" w:name="_Toc92203035"/>
      <w:bookmarkStart w:id="1130" w:name="_Toc92204045"/>
      <w:bookmarkStart w:id="1131" w:name="_Toc92205058"/>
      <w:bookmarkStart w:id="1132" w:name="_Toc92206065"/>
      <w:bookmarkStart w:id="1133" w:name="_Toc92207068"/>
      <w:bookmarkStart w:id="1134" w:name="_Toc92208059"/>
      <w:bookmarkStart w:id="1135" w:name="_Toc92209049"/>
      <w:bookmarkStart w:id="1136" w:name="_Toc92210045"/>
      <w:bookmarkStart w:id="1137" w:name="_Toc92211040"/>
      <w:bookmarkStart w:id="1138" w:name="_Toc92212017"/>
      <w:bookmarkStart w:id="1139" w:name="_Toc92212973"/>
      <w:bookmarkStart w:id="1140" w:name="_Toc92213930"/>
      <w:bookmarkStart w:id="1141" w:name="_Toc92255370"/>
      <w:bookmarkStart w:id="1142" w:name="_Toc92256352"/>
      <w:bookmarkStart w:id="1143" w:name="_Toc92259829"/>
      <w:bookmarkStart w:id="1144" w:name="_Toc92260819"/>
      <w:bookmarkStart w:id="1145" w:name="_Toc92261814"/>
      <w:bookmarkStart w:id="1146" w:name="_Toc92043927"/>
      <w:bookmarkStart w:id="1147" w:name="_Toc92047414"/>
      <w:bookmarkStart w:id="1148" w:name="_Toc92194001"/>
      <w:bookmarkStart w:id="1149" w:name="_Toc92195005"/>
      <w:bookmarkStart w:id="1150" w:name="_Toc92196011"/>
      <w:bookmarkStart w:id="1151" w:name="_Toc92197014"/>
      <w:bookmarkStart w:id="1152" w:name="_Toc92198016"/>
      <w:bookmarkStart w:id="1153" w:name="_Toc92199020"/>
      <w:bookmarkStart w:id="1154" w:name="_Toc92200023"/>
      <w:bookmarkStart w:id="1155" w:name="_Toc92201026"/>
      <w:bookmarkStart w:id="1156" w:name="_Toc92202029"/>
      <w:bookmarkStart w:id="1157" w:name="_Toc92203036"/>
      <w:bookmarkStart w:id="1158" w:name="_Toc92204046"/>
      <w:bookmarkStart w:id="1159" w:name="_Toc92205059"/>
      <w:bookmarkStart w:id="1160" w:name="_Toc92206066"/>
      <w:bookmarkStart w:id="1161" w:name="_Toc92207069"/>
      <w:bookmarkStart w:id="1162" w:name="_Toc92208060"/>
      <w:bookmarkStart w:id="1163" w:name="_Toc92209050"/>
      <w:bookmarkStart w:id="1164" w:name="_Toc92210046"/>
      <w:bookmarkStart w:id="1165" w:name="_Toc92211041"/>
      <w:bookmarkStart w:id="1166" w:name="_Toc92212018"/>
      <w:bookmarkStart w:id="1167" w:name="_Toc92212974"/>
      <w:bookmarkStart w:id="1168" w:name="_Toc92213931"/>
      <w:bookmarkStart w:id="1169" w:name="_Toc92255371"/>
      <w:bookmarkStart w:id="1170" w:name="_Toc92256353"/>
      <w:bookmarkStart w:id="1171" w:name="_Toc92259830"/>
      <w:bookmarkStart w:id="1172" w:name="_Toc92260820"/>
      <w:bookmarkStart w:id="1173" w:name="_Toc92261815"/>
      <w:bookmarkStart w:id="1174" w:name="_Toc92043928"/>
      <w:bookmarkStart w:id="1175" w:name="_Toc92047415"/>
      <w:bookmarkStart w:id="1176" w:name="_Toc92194002"/>
      <w:bookmarkStart w:id="1177" w:name="_Toc92195006"/>
      <w:bookmarkStart w:id="1178" w:name="_Toc92196012"/>
      <w:bookmarkStart w:id="1179" w:name="_Toc92197015"/>
      <w:bookmarkStart w:id="1180" w:name="_Toc92198017"/>
      <w:bookmarkStart w:id="1181" w:name="_Toc92199021"/>
      <w:bookmarkStart w:id="1182" w:name="_Toc92200024"/>
      <w:bookmarkStart w:id="1183" w:name="_Toc92201027"/>
      <w:bookmarkStart w:id="1184" w:name="_Toc92202030"/>
      <w:bookmarkStart w:id="1185" w:name="_Toc92203037"/>
      <w:bookmarkStart w:id="1186" w:name="_Toc92204047"/>
      <w:bookmarkStart w:id="1187" w:name="_Toc92205060"/>
      <w:bookmarkStart w:id="1188" w:name="_Toc92206067"/>
      <w:bookmarkStart w:id="1189" w:name="_Toc92207070"/>
      <w:bookmarkStart w:id="1190" w:name="_Toc92208061"/>
      <w:bookmarkStart w:id="1191" w:name="_Toc92209051"/>
      <w:bookmarkStart w:id="1192" w:name="_Toc92210047"/>
      <w:bookmarkStart w:id="1193" w:name="_Toc92211042"/>
      <w:bookmarkStart w:id="1194" w:name="_Toc92212019"/>
      <w:bookmarkStart w:id="1195" w:name="_Toc92212975"/>
      <w:bookmarkStart w:id="1196" w:name="_Toc92213932"/>
      <w:bookmarkStart w:id="1197" w:name="_Toc92255372"/>
      <w:bookmarkStart w:id="1198" w:name="_Toc92256354"/>
      <w:bookmarkStart w:id="1199" w:name="_Toc92259831"/>
      <w:bookmarkStart w:id="1200" w:name="_Toc92260821"/>
      <w:bookmarkStart w:id="1201" w:name="_Toc92261816"/>
      <w:bookmarkStart w:id="1202" w:name="_Toc92043929"/>
      <w:bookmarkStart w:id="1203" w:name="_Toc92047416"/>
      <w:bookmarkStart w:id="1204" w:name="_Toc92194003"/>
      <w:bookmarkStart w:id="1205" w:name="_Toc92195007"/>
      <w:bookmarkStart w:id="1206" w:name="_Toc92196013"/>
      <w:bookmarkStart w:id="1207" w:name="_Toc92197016"/>
      <w:bookmarkStart w:id="1208" w:name="_Toc92198018"/>
      <w:bookmarkStart w:id="1209" w:name="_Toc92199022"/>
      <w:bookmarkStart w:id="1210" w:name="_Toc92200025"/>
      <w:bookmarkStart w:id="1211" w:name="_Toc92201028"/>
      <w:bookmarkStart w:id="1212" w:name="_Toc92202031"/>
      <w:bookmarkStart w:id="1213" w:name="_Toc92203038"/>
      <w:bookmarkStart w:id="1214" w:name="_Toc92204048"/>
      <w:bookmarkStart w:id="1215" w:name="_Toc92205061"/>
      <w:bookmarkStart w:id="1216" w:name="_Toc92206068"/>
      <w:bookmarkStart w:id="1217" w:name="_Toc92207071"/>
      <w:bookmarkStart w:id="1218" w:name="_Toc92208062"/>
      <w:bookmarkStart w:id="1219" w:name="_Toc92209052"/>
      <w:bookmarkStart w:id="1220" w:name="_Toc92210048"/>
      <w:bookmarkStart w:id="1221" w:name="_Toc92211043"/>
      <w:bookmarkStart w:id="1222" w:name="_Toc92212020"/>
      <w:bookmarkStart w:id="1223" w:name="_Toc92212976"/>
      <w:bookmarkStart w:id="1224" w:name="_Toc92213933"/>
      <w:bookmarkStart w:id="1225" w:name="_Toc92255373"/>
      <w:bookmarkStart w:id="1226" w:name="_Toc92256355"/>
      <w:bookmarkStart w:id="1227" w:name="_Toc92259832"/>
      <w:bookmarkStart w:id="1228" w:name="_Toc92260822"/>
      <w:bookmarkStart w:id="1229" w:name="_Toc92261817"/>
      <w:bookmarkStart w:id="1230" w:name="_Toc92043930"/>
      <w:bookmarkStart w:id="1231" w:name="_Toc92047417"/>
      <w:bookmarkStart w:id="1232" w:name="_Toc92194004"/>
      <w:bookmarkStart w:id="1233" w:name="_Toc92195008"/>
      <w:bookmarkStart w:id="1234" w:name="_Toc92196014"/>
      <w:bookmarkStart w:id="1235" w:name="_Toc92197017"/>
      <w:bookmarkStart w:id="1236" w:name="_Toc92198019"/>
      <w:bookmarkStart w:id="1237" w:name="_Toc92199023"/>
      <w:bookmarkStart w:id="1238" w:name="_Toc92200026"/>
      <w:bookmarkStart w:id="1239" w:name="_Toc92201029"/>
      <w:bookmarkStart w:id="1240" w:name="_Toc92202032"/>
      <w:bookmarkStart w:id="1241" w:name="_Toc92203039"/>
      <w:bookmarkStart w:id="1242" w:name="_Toc92204049"/>
      <w:bookmarkStart w:id="1243" w:name="_Toc92205062"/>
      <w:bookmarkStart w:id="1244" w:name="_Toc92206069"/>
      <w:bookmarkStart w:id="1245" w:name="_Toc92207072"/>
      <w:bookmarkStart w:id="1246" w:name="_Toc92208063"/>
      <w:bookmarkStart w:id="1247" w:name="_Toc92209053"/>
      <w:bookmarkStart w:id="1248" w:name="_Toc92210049"/>
      <w:bookmarkStart w:id="1249" w:name="_Toc92211044"/>
      <w:bookmarkStart w:id="1250" w:name="_Toc92212021"/>
      <w:bookmarkStart w:id="1251" w:name="_Toc92212977"/>
      <w:bookmarkStart w:id="1252" w:name="_Toc92213934"/>
      <w:bookmarkStart w:id="1253" w:name="_Toc92255374"/>
      <w:bookmarkStart w:id="1254" w:name="_Toc92256356"/>
      <w:bookmarkStart w:id="1255" w:name="_Toc92259833"/>
      <w:bookmarkStart w:id="1256" w:name="_Toc92260823"/>
      <w:bookmarkStart w:id="1257" w:name="_Toc92261818"/>
      <w:bookmarkStart w:id="1258" w:name="_Toc92043931"/>
      <w:bookmarkStart w:id="1259" w:name="_Toc92047418"/>
      <w:bookmarkStart w:id="1260" w:name="_Toc92194005"/>
      <w:bookmarkStart w:id="1261" w:name="_Toc92195009"/>
      <w:bookmarkStart w:id="1262" w:name="_Toc92196015"/>
      <w:bookmarkStart w:id="1263" w:name="_Toc92197018"/>
      <w:bookmarkStart w:id="1264" w:name="_Toc92198020"/>
      <w:bookmarkStart w:id="1265" w:name="_Toc92199024"/>
      <w:bookmarkStart w:id="1266" w:name="_Toc92200027"/>
      <w:bookmarkStart w:id="1267" w:name="_Toc92201030"/>
      <w:bookmarkStart w:id="1268" w:name="_Toc92202033"/>
      <w:bookmarkStart w:id="1269" w:name="_Toc92203040"/>
      <w:bookmarkStart w:id="1270" w:name="_Toc92204050"/>
      <w:bookmarkStart w:id="1271" w:name="_Toc92205063"/>
      <w:bookmarkStart w:id="1272" w:name="_Toc92206070"/>
      <w:bookmarkStart w:id="1273" w:name="_Toc92207073"/>
      <w:bookmarkStart w:id="1274" w:name="_Toc92208064"/>
      <w:bookmarkStart w:id="1275" w:name="_Toc92209054"/>
      <w:bookmarkStart w:id="1276" w:name="_Toc92210050"/>
      <w:bookmarkStart w:id="1277" w:name="_Toc92211045"/>
      <w:bookmarkStart w:id="1278" w:name="_Toc92212022"/>
      <w:bookmarkStart w:id="1279" w:name="_Toc92212978"/>
      <w:bookmarkStart w:id="1280" w:name="_Toc92213935"/>
      <w:bookmarkStart w:id="1281" w:name="_Toc92255375"/>
      <w:bookmarkStart w:id="1282" w:name="_Toc92256357"/>
      <w:bookmarkStart w:id="1283" w:name="_Toc92259834"/>
      <w:bookmarkStart w:id="1284" w:name="_Toc92260824"/>
      <w:bookmarkStart w:id="1285" w:name="_Toc92261819"/>
      <w:bookmarkStart w:id="1286" w:name="_Toc92043966"/>
      <w:bookmarkStart w:id="1287" w:name="_Toc92047453"/>
      <w:bookmarkStart w:id="1288" w:name="_Toc92194040"/>
      <w:bookmarkStart w:id="1289" w:name="_Toc92195044"/>
      <w:bookmarkStart w:id="1290" w:name="_Toc92196050"/>
      <w:bookmarkStart w:id="1291" w:name="_Toc92197053"/>
      <w:bookmarkStart w:id="1292" w:name="_Toc92198055"/>
      <w:bookmarkStart w:id="1293" w:name="_Toc92199059"/>
      <w:bookmarkStart w:id="1294" w:name="_Toc92200062"/>
      <w:bookmarkStart w:id="1295" w:name="_Toc92201065"/>
      <w:bookmarkStart w:id="1296" w:name="_Toc92202068"/>
      <w:bookmarkStart w:id="1297" w:name="_Toc92203075"/>
      <w:bookmarkStart w:id="1298" w:name="_Toc92204085"/>
      <w:bookmarkStart w:id="1299" w:name="_Toc92205098"/>
      <w:bookmarkStart w:id="1300" w:name="_Toc92206105"/>
      <w:bookmarkStart w:id="1301" w:name="_Toc92207108"/>
      <w:bookmarkStart w:id="1302" w:name="_Toc92208099"/>
      <w:bookmarkStart w:id="1303" w:name="_Toc92209089"/>
      <w:bookmarkStart w:id="1304" w:name="_Toc92210085"/>
      <w:bookmarkStart w:id="1305" w:name="_Toc92211080"/>
      <w:bookmarkStart w:id="1306" w:name="_Toc92212057"/>
      <w:bookmarkStart w:id="1307" w:name="_Toc92213013"/>
      <w:bookmarkStart w:id="1308" w:name="_Toc92213970"/>
      <w:bookmarkStart w:id="1309" w:name="_Toc92255410"/>
      <w:bookmarkStart w:id="1310" w:name="_Toc92256392"/>
      <w:bookmarkStart w:id="1311" w:name="_Toc92259869"/>
      <w:bookmarkStart w:id="1312" w:name="_Toc92260859"/>
      <w:bookmarkStart w:id="1313" w:name="_Toc92261854"/>
      <w:bookmarkStart w:id="1314" w:name="_Toc92043967"/>
      <w:bookmarkStart w:id="1315" w:name="_Toc92047454"/>
      <w:bookmarkStart w:id="1316" w:name="_Toc92194041"/>
      <w:bookmarkStart w:id="1317" w:name="_Toc92195045"/>
      <w:bookmarkStart w:id="1318" w:name="_Toc92196051"/>
      <w:bookmarkStart w:id="1319" w:name="_Toc92197054"/>
      <w:bookmarkStart w:id="1320" w:name="_Toc92198056"/>
      <w:bookmarkStart w:id="1321" w:name="_Toc92199060"/>
      <w:bookmarkStart w:id="1322" w:name="_Toc92200063"/>
      <w:bookmarkStart w:id="1323" w:name="_Toc92201066"/>
      <w:bookmarkStart w:id="1324" w:name="_Toc92202069"/>
      <w:bookmarkStart w:id="1325" w:name="_Toc92203076"/>
      <w:bookmarkStart w:id="1326" w:name="_Toc92204086"/>
      <w:bookmarkStart w:id="1327" w:name="_Toc92205099"/>
      <w:bookmarkStart w:id="1328" w:name="_Toc92206106"/>
      <w:bookmarkStart w:id="1329" w:name="_Toc92207109"/>
      <w:bookmarkStart w:id="1330" w:name="_Toc92208100"/>
      <w:bookmarkStart w:id="1331" w:name="_Toc92209090"/>
      <w:bookmarkStart w:id="1332" w:name="_Toc92210086"/>
      <w:bookmarkStart w:id="1333" w:name="_Toc92211081"/>
      <w:bookmarkStart w:id="1334" w:name="_Toc92212058"/>
      <w:bookmarkStart w:id="1335" w:name="_Toc92213014"/>
      <w:bookmarkStart w:id="1336" w:name="_Toc92213971"/>
      <w:bookmarkStart w:id="1337" w:name="_Toc92255411"/>
      <w:bookmarkStart w:id="1338" w:name="_Toc92256393"/>
      <w:bookmarkStart w:id="1339" w:name="_Toc92259870"/>
      <w:bookmarkStart w:id="1340" w:name="_Toc92260860"/>
      <w:bookmarkStart w:id="1341" w:name="_Toc92261855"/>
      <w:bookmarkStart w:id="1342" w:name="_Toc92043968"/>
      <w:bookmarkStart w:id="1343" w:name="_Toc92047455"/>
      <w:bookmarkStart w:id="1344" w:name="_Toc92194042"/>
      <w:bookmarkStart w:id="1345" w:name="_Toc92195046"/>
      <w:bookmarkStart w:id="1346" w:name="_Toc92196052"/>
      <w:bookmarkStart w:id="1347" w:name="_Toc92197055"/>
      <w:bookmarkStart w:id="1348" w:name="_Toc92198057"/>
      <w:bookmarkStart w:id="1349" w:name="_Toc92199061"/>
      <w:bookmarkStart w:id="1350" w:name="_Toc92200064"/>
      <w:bookmarkStart w:id="1351" w:name="_Toc92201067"/>
      <w:bookmarkStart w:id="1352" w:name="_Toc92202070"/>
      <w:bookmarkStart w:id="1353" w:name="_Toc92203077"/>
      <w:bookmarkStart w:id="1354" w:name="_Toc92204087"/>
      <w:bookmarkStart w:id="1355" w:name="_Toc92205100"/>
      <w:bookmarkStart w:id="1356" w:name="_Toc92206107"/>
      <w:bookmarkStart w:id="1357" w:name="_Toc92207110"/>
      <w:bookmarkStart w:id="1358" w:name="_Toc92208101"/>
      <w:bookmarkStart w:id="1359" w:name="_Toc92209091"/>
      <w:bookmarkStart w:id="1360" w:name="_Toc92210087"/>
      <w:bookmarkStart w:id="1361" w:name="_Toc92211082"/>
      <w:bookmarkStart w:id="1362" w:name="_Toc92212059"/>
      <w:bookmarkStart w:id="1363" w:name="_Toc92213015"/>
      <w:bookmarkStart w:id="1364" w:name="_Toc92213972"/>
      <w:bookmarkStart w:id="1365" w:name="_Toc92255412"/>
      <w:bookmarkStart w:id="1366" w:name="_Toc92256394"/>
      <w:bookmarkStart w:id="1367" w:name="_Toc92259871"/>
      <w:bookmarkStart w:id="1368" w:name="_Toc92260861"/>
      <w:bookmarkStart w:id="1369" w:name="_Toc92261856"/>
      <w:bookmarkStart w:id="1370" w:name="_Toc92043969"/>
      <w:bookmarkStart w:id="1371" w:name="_Toc92047456"/>
      <w:bookmarkStart w:id="1372" w:name="_Toc92194043"/>
      <w:bookmarkStart w:id="1373" w:name="_Toc92195047"/>
      <w:bookmarkStart w:id="1374" w:name="_Toc92196053"/>
      <w:bookmarkStart w:id="1375" w:name="_Toc92197056"/>
      <w:bookmarkStart w:id="1376" w:name="_Toc92198058"/>
      <w:bookmarkStart w:id="1377" w:name="_Toc92199062"/>
      <w:bookmarkStart w:id="1378" w:name="_Toc92200065"/>
      <w:bookmarkStart w:id="1379" w:name="_Toc92201068"/>
      <w:bookmarkStart w:id="1380" w:name="_Toc92202071"/>
      <w:bookmarkStart w:id="1381" w:name="_Toc92203078"/>
      <w:bookmarkStart w:id="1382" w:name="_Toc92204088"/>
      <w:bookmarkStart w:id="1383" w:name="_Toc92205101"/>
      <w:bookmarkStart w:id="1384" w:name="_Toc92206108"/>
      <w:bookmarkStart w:id="1385" w:name="_Toc92207111"/>
      <w:bookmarkStart w:id="1386" w:name="_Toc92208102"/>
      <w:bookmarkStart w:id="1387" w:name="_Toc92209092"/>
      <w:bookmarkStart w:id="1388" w:name="_Toc92210088"/>
      <w:bookmarkStart w:id="1389" w:name="_Toc92211083"/>
      <w:bookmarkStart w:id="1390" w:name="_Toc92212060"/>
      <w:bookmarkStart w:id="1391" w:name="_Toc92213016"/>
      <w:bookmarkStart w:id="1392" w:name="_Toc92213973"/>
      <w:bookmarkStart w:id="1393" w:name="_Toc92255413"/>
      <w:bookmarkStart w:id="1394" w:name="_Toc92256395"/>
      <w:bookmarkStart w:id="1395" w:name="_Toc92259872"/>
      <w:bookmarkStart w:id="1396" w:name="_Toc92260862"/>
      <w:bookmarkStart w:id="1397" w:name="_Toc92261857"/>
      <w:bookmarkStart w:id="1398" w:name="_Toc92043970"/>
      <w:bookmarkStart w:id="1399" w:name="_Toc92047457"/>
      <w:bookmarkStart w:id="1400" w:name="_Toc92194044"/>
      <w:bookmarkStart w:id="1401" w:name="_Toc92195048"/>
      <w:bookmarkStart w:id="1402" w:name="_Toc92196054"/>
      <w:bookmarkStart w:id="1403" w:name="_Toc92197057"/>
      <w:bookmarkStart w:id="1404" w:name="_Toc92198059"/>
      <w:bookmarkStart w:id="1405" w:name="_Toc92199063"/>
      <w:bookmarkStart w:id="1406" w:name="_Toc92200066"/>
      <w:bookmarkStart w:id="1407" w:name="_Toc92201069"/>
      <w:bookmarkStart w:id="1408" w:name="_Toc92202072"/>
      <w:bookmarkStart w:id="1409" w:name="_Toc92203079"/>
      <w:bookmarkStart w:id="1410" w:name="_Toc92204089"/>
      <w:bookmarkStart w:id="1411" w:name="_Toc92205102"/>
      <w:bookmarkStart w:id="1412" w:name="_Toc92206109"/>
      <w:bookmarkStart w:id="1413" w:name="_Toc92207112"/>
      <w:bookmarkStart w:id="1414" w:name="_Toc92208103"/>
      <w:bookmarkStart w:id="1415" w:name="_Toc92209093"/>
      <w:bookmarkStart w:id="1416" w:name="_Toc92210089"/>
      <w:bookmarkStart w:id="1417" w:name="_Toc92211084"/>
      <w:bookmarkStart w:id="1418" w:name="_Toc92212061"/>
      <w:bookmarkStart w:id="1419" w:name="_Toc92213017"/>
      <w:bookmarkStart w:id="1420" w:name="_Toc92213974"/>
      <w:bookmarkStart w:id="1421" w:name="_Toc92255414"/>
      <w:bookmarkStart w:id="1422" w:name="_Toc92256396"/>
      <w:bookmarkStart w:id="1423" w:name="_Toc92259873"/>
      <w:bookmarkStart w:id="1424" w:name="_Toc92260863"/>
      <w:bookmarkStart w:id="1425" w:name="_Toc92261858"/>
      <w:bookmarkStart w:id="1426" w:name="_Toc92043971"/>
      <w:bookmarkStart w:id="1427" w:name="_Toc92047458"/>
      <w:bookmarkStart w:id="1428" w:name="_Toc92194045"/>
      <w:bookmarkStart w:id="1429" w:name="_Toc92195049"/>
      <w:bookmarkStart w:id="1430" w:name="_Toc92196055"/>
      <w:bookmarkStart w:id="1431" w:name="_Toc92197058"/>
      <w:bookmarkStart w:id="1432" w:name="_Toc92198060"/>
      <w:bookmarkStart w:id="1433" w:name="_Toc92199064"/>
      <w:bookmarkStart w:id="1434" w:name="_Toc92200067"/>
      <w:bookmarkStart w:id="1435" w:name="_Toc92201070"/>
      <w:bookmarkStart w:id="1436" w:name="_Toc92202073"/>
      <w:bookmarkStart w:id="1437" w:name="_Toc92203080"/>
      <w:bookmarkStart w:id="1438" w:name="_Toc92204090"/>
      <w:bookmarkStart w:id="1439" w:name="_Toc92205103"/>
      <w:bookmarkStart w:id="1440" w:name="_Toc92206110"/>
      <w:bookmarkStart w:id="1441" w:name="_Toc92207113"/>
      <w:bookmarkStart w:id="1442" w:name="_Toc92208104"/>
      <w:bookmarkStart w:id="1443" w:name="_Toc92209094"/>
      <w:bookmarkStart w:id="1444" w:name="_Toc92210090"/>
      <w:bookmarkStart w:id="1445" w:name="_Toc92211085"/>
      <w:bookmarkStart w:id="1446" w:name="_Toc92212062"/>
      <w:bookmarkStart w:id="1447" w:name="_Toc92213018"/>
      <w:bookmarkStart w:id="1448" w:name="_Toc92213975"/>
      <w:bookmarkStart w:id="1449" w:name="_Toc92255415"/>
      <w:bookmarkStart w:id="1450" w:name="_Toc92256397"/>
      <w:bookmarkStart w:id="1451" w:name="_Toc92259874"/>
      <w:bookmarkStart w:id="1452" w:name="_Toc92260864"/>
      <w:bookmarkStart w:id="1453" w:name="_Toc92261859"/>
      <w:bookmarkStart w:id="1454" w:name="_Toc92043972"/>
      <w:bookmarkStart w:id="1455" w:name="_Toc92047459"/>
      <w:bookmarkStart w:id="1456" w:name="_Toc92194046"/>
      <w:bookmarkStart w:id="1457" w:name="_Toc92195050"/>
      <w:bookmarkStart w:id="1458" w:name="_Toc92196056"/>
      <w:bookmarkStart w:id="1459" w:name="_Toc92197059"/>
      <w:bookmarkStart w:id="1460" w:name="_Toc92198061"/>
      <w:bookmarkStart w:id="1461" w:name="_Toc92199065"/>
      <w:bookmarkStart w:id="1462" w:name="_Toc92200068"/>
      <w:bookmarkStart w:id="1463" w:name="_Toc92201071"/>
      <w:bookmarkStart w:id="1464" w:name="_Toc92202074"/>
      <w:bookmarkStart w:id="1465" w:name="_Toc92203081"/>
      <w:bookmarkStart w:id="1466" w:name="_Toc92204091"/>
      <w:bookmarkStart w:id="1467" w:name="_Toc92205104"/>
      <w:bookmarkStart w:id="1468" w:name="_Toc92206111"/>
      <w:bookmarkStart w:id="1469" w:name="_Toc92207114"/>
      <w:bookmarkStart w:id="1470" w:name="_Toc92208105"/>
      <w:bookmarkStart w:id="1471" w:name="_Toc92209095"/>
      <w:bookmarkStart w:id="1472" w:name="_Toc92210091"/>
      <w:bookmarkStart w:id="1473" w:name="_Toc92211086"/>
      <w:bookmarkStart w:id="1474" w:name="_Toc92212063"/>
      <w:bookmarkStart w:id="1475" w:name="_Toc92213019"/>
      <w:bookmarkStart w:id="1476" w:name="_Toc92213976"/>
      <w:bookmarkStart w:id="1477" w:name="_Toc92255416"/>
      <w:bookmarkStart w:id="1478" w:name="_Toc92256398"/>
      <w:bookmarkStart w:id="1479" w:name="_Toc92259875"/>
      <w:bookmarkStart w:id="1480" w:name="_Toc92260865"/>
      <w:bookmarkStart w:id="1481" w:name="_Toc92261860"/>
      <w:bookmarkStart w:id="1482" w:name="_Toc92043973"/>
      <w:bookmarkStart w:id="1483" w:name="_Toc92047460"/>
      <w:bookmarkStart w:id="1484" w:name="_Toc92194047"/>
      <w:bookmarkStart w:id="1485" w:name="_Toc92195051"/>
      <w:bookmarkStart w:id="1486" w:name="_Toc92196057"/>
      <w:bookmarkStart w:id="1487" w:name="_Toc92197060"/>
      <w:bookmarkStart w:id="1488" w:name="_Toc92198062"/>
      <w:bookmarkStart w:id="1489" w:name="_Toc92199066"/>
      <w:bookmarkStart w:id="1490" w:name="_Toc92200069"/>
      <w:bookmarkStart w:id="1491" w:name="_Toc92201072"/>
      <w:bookmarkStart w:id="1492" w:name="_Toc92202075"/>
      <w:bookmarkStart w:id="1493" w:name="_Toc92203082"/>
      <w:bookmarkStart w:id="1494" w:name="_Toc92204092"/>
      <w:bookmarkStart w:id="1495" w:name="_Toc92205105"/>
      <w:bookmarkStart w:id="1496" w:name="_Toc92206112"/>
      <w:bookmarkStart w:id="1497" w:name="_Toc92207115"/>
      <w:bookmarkStart w:id="1498" w:name="_Toc92208106"/>
      <w:bookmarkStart w:id="1499" w:name="_Toc92209096"/>
      <w:bookmarkStart w:id="1500" w:name="_Toc92210092"/>
      <w:bookmarkStart w:id="1501" w:name="_Toc92211087"/>
      <w:bookmarkStart w:id="1502" w:name="_Toc92212064"/>
      <w:bookmarkStart w:id="1503" w:name="_Toc92213020"/>
      <w:bookmarkStart w:id="1504" w:name="_Toc92213977"/>
      <w:bookmarkStart w:id="1505" w:name="_Toc92255417"/>
      <w:bookmarkStart w:id="1506" w:name="_Toc92256399"/>
      <w:bookmarkStart w:id="1507" w:name="_Toc92259876"/>
      <w:bookmarkStart w:id="1508" w:name="_Toc92260866"/>
      <w:bookmarkStart w:id="1509" w:name="_Toc92261861"/>
      <w:bookmarkStart w:id="1510" w:name="_Toc92043974"/>
      <w:bookmarkStart w:id="1511" w:name="_Toc92047461"/>
      <w:bookmarkStart w:id="1512" w:name="_Toc92194048"/>
      <w:bookmarkStart w:id="1513" w:name="_Toc92195052"/>
      <w:bookmarkStart w:id="1514" w:name="_Toc92196058"/>
      <w:bookmarkStart w:id="1515" w:name="_Toc92197061"/>
      <w:bookmarkStart w:id="1516" w:name="_Toc92198063"/>
      <w:bookmarkStart w:id="1517" w:name="_Toc92199067"/>
      <w:bookmarkStart w:id="1518" w:name="_Toc92200070"/>
      <w:bookmarkStart w:id="1519" w:name="_Toc92201073"/>
      <w:bookmarkStart w:id="1520" w:name="_Toc92202076"/>
      <w:bookmarkStart w:id="1521" w:name="_Toc92203083"/>
      <w:bookmarkStart w:id="1522" w:name="_Toc92204093"/>
      <w:bookmarkStart w:id="1523" w:name="_Toc92205106"/>
      <w:bookmarkStart w:id="1524" w:name="_Toc92206113"/>
      <w:bookmarkStart w:id="1525" w:name="_Toc92207116"/>
      <w:bookmarkStart w:id="1526" w:name="_Toc92208107"/>
      <w:bookmarkStart w:id="1527" w:name="_Toc92209097"/>
      <w:bookmarkStart w:id="1528" w:name="_Toc92210093"/>
      <w:bookmarkStart w:id="1529" w:name="_Toc92211088"/>
      <w:bookmarkStart w:id="1530" w:name="_Toc92212065"/>
      <w:bookmarkStart w:id="1531" w:name="_Toc92213021"/>
      <w:bookmarkStart w:id="1532" w:name="_Toc92213978"/>
      <w:bookmarkStart w:id="1533" w:name="_Toc92255418"/>
      <w:bookmarkStart w:id="1534" w:name="_Toc92256400"/>
      <w:bookmarkStart w:id="1535" w:name="_Toc92259877"/>
      <w:bookmarkStart w:id="1536" w:name="_Toc92260867"/>
      <w:bookmarkStart w:id="1537" w:name="_Toc92261862"/>
      <w:bookmarkStart w:id="1538" w:name="_Toc92043975"/>
      <w:bookmarkStart w:id="1539" w:name="_Toc92047462"/>
      <w:bookmarkStart w:id="1540" w:name="_Toc92194049"/>
      <w:bookmarkStart w:id="1541" w:name="_Toc92195053"/>
      <w:bookmarkStart w:id="1542" w:name="_Toc92196059"/>
      <w:bookmarkStart w:id="1543" w:name="_Toc92197062"/>
      <w:bookmarkStart w:id="1544" w:name="_Toc92198064"/>
      <w:bookmarkStart w:id="1545" w:name="_Toc92199068"/>
      <w:bookmarkStart w:id="1546" w:name="_Toc92200071"/>
      <w:bookmarkStart w:id="1547" w:name="_Toc92201074"/>
      <w:bookmarkStart w:id="1548" w:name="_Toc92202077"/>
      <w:bookmarkStart w:id="1549" w:name="_Toc92203084"/>
      <w:bookmarkStart w:id="1550" w:name="_Toc92204094"/>
      <w:bookmarkStart w:id="1551" w:name="_Toc92205107"/>
      <w:bookmarkStart w:id="1552" w:name="_Toc92206114"/>
      <w:bookmarkStart w:id="1553" w:name="_Toc92207117"/>
      <w:bookmarkStart w:id="1554" w:name="_Toc92208108"/>
      <w:bookmarkStart w:id="1555" w:name="_Toc92209098"/>
      <w:bookmarkStart w:id="1556" w:name="_Toc92210094"/>
      <w:bookmarkStart w:id="1557" w:name="_Toc92211089"/>
      <w:bookmarkStart w:id="1558" w:name="_Toc92212066"/>
      <w:bookmarkStart w:id="1559" w:name="_Toc92213022"/>
      <w:bookmarkStart w:id="1560" w:name="_Toc92213979"/>
      <w:bookmarkStart w:id="1561" w:name="_Toc92255419"/>
      <w:bookmarkStart w:id="1562" w:name="_Toc92256401"/>
      <w:bookmarkStart w:id="1563" w:name="_Toc92259878"/>
      <w:bookmarkStart w:id="1564" w:name="_Toc92260868"/>
      <w:bookmarkStart w:id="1565" w:name="_Toc92261863"/>
      <w:bookmarkStart w:id="1566" w:name="_Toc92043976"/>
      <w:bookmarkStart w:id="1567" w:name="_Toc92047463"/>
      <w:bookmarkStart w:id="1568" w:name="_Toc92194050"/>
      <w:bookmarkStart w:id="1569" w:name="_Toc92195054"/>
      <w:bookmarkStart w:id="1570" w:name="_Toc92196060"/>
      <w:bookmarkStart w:id="1571" w:name="_Toc92197063"/>
      <w:bookmarkStart w:id="1572" w:name="_Toc92198065"/>
      <w:bookmarkStart w:id="1573" w:name="_Toc92199069"/>
      <w:bookmarkStart w:id="1574" w:name="_Toc92200072"/>
      <w:bookmarkStart w:id="1575" w:name="_Toc92201075"/>
      <w:bookmarkStart w:id="1576" w:name="_Toc92202078"/>
      <w:bookmarkStart w:id="1577" w:name="_Toc92203085"/>
      <w:bookmarkStart w:id="1578" w:name="_Toc92204095"/>
      <w:bookmarkStart w:id="1579" w:name="_Toc92205108"/>
      <w:bookmarkStart w:id="1580" w:name="_Toc92206115"/>
      <w:bookmarkStart w:id="1581" w:name="_Toc92207118"/>
      <w:bookmarkStart w:id="1582" w:name="_Toc92208109"/>
      <w:bookmarkStart w:id="1583" w:name="_Toc92209099"/>
      <w:bookmarkStart w:id="1584" w:name="_Toc92210095"/>
      <w:bookmarkStart w:id="1585" w:name="_Toc92211090"/>
      <w:bookmarkStart w:id="1586" w:name="_Toc92212067"/>
      <w:bookmarkStart w:id="1587" w:name="_Toc92213023"/>
      <w:bookmarkStart w:id="1588" w:name="_Toc92213980"/>
      <w:bookmarkStart w:id="1589" w:name="_Toc92255420"/>
      <w:bookmarkStart w:id="1590" w:name="_Toc92256402"/>
      <w:bookmarkStart w:id="1591" w:name="_Toc92259879"/>
      <w:bookmarkStart w:id="1592" w:name="_Toc92260869"/>
      <w:bookmarkStart w:id="1593" w:name="_Toc92261864"/>
      <w:bookmarkStart w:id="1594" w:name="_Toc92043977"/>
      <w:bookmarkStart w:id="1595" w:name="_Toc92047464"/>
      <w:bookmarkStart w:id="1596" w:name="_Toc92194051"/>
      <w:bookmarkStart w:id="1597" w:name="_Toc92195055"/>
      <w:bookmarkStart w:id="1598" w:name="_Toc92196061"/>
      <w:bookmarkStart w:id="1599" w:name="_Toc92197064"/>
      <w:bookmarkStart w:id="1600" w:name="_Toc92198066"/>
      <w:bookmarkStart w:id="1601" w:name="_Toc92199070"/>
      <w:bookmarkStart w:id="1602" w:name="_Toc92200073"/>
      <w:bookmarkStart w:id="1603" w:name="_Toc92201076"/>
      <w:bookmarkStart w:id="1604" w:name="_Toc92202079"/>
      <w:bookmarkStart w:id="1605" w:name="_Toc92203086"/>
      <w:bookmarkStart w:id="1606" w:name="_Toc92204096"/>
      <w:bookmarkStart w:id="1607" w:name="_Toc92205109"/>
      <w:bookmarkStart w:id="1608" w:name="_Toc92206116"/>
      <w:bookmarkStart w:id="1609" w:name="_Toc92207119"/>
      <w:bookmarkStart w:id="1610" w:name="_Toc92208110"/>
      <w:bookmarkStart w:id="1611" w:name="_Toc92209100"/>
      <w:bookmarkStart w:id="1612" w:name="_Toc92210096"/>
      <w:bookmarkStart w:id="1613" w:name="_Toc92211091"/>
      <w:bookmarkStart w:id="1614" w:name="_Toc92212068"/>
      <w:bookmarkStart w:id="1615" w:name="_Toc92213024"/>
      <w:bookmarkStart w:id="1616" w:name="_Toc92213981"/>
      <w:bookmarkStart w:id="1617" w:name="_Toc92255421"/>
      <w:bookmarkStart w:id="1618" w:name="_Toc92256403"/>
      <w:bookmarkStart w:id="1619" w:name="_Toc92259880"/>
      <w:bookmarkStart w:id="1620" w:name="_Toc92260870"/>
      <w:bookmarkStart w:id="1621" w:name="_Toc92261865"/>
      <w:bookmarkStart w:id="1622" w:name="_Toc92043978"/>
      <w:bookmarkStart w:id="1623" w:name="_Toc92047465"/>
      <w:bookmarkStart w:id="1624" w:name="_Toc92194052"/>
      <w:bookmarkStart w:id="1625" w:name="_Toc92195056"/>
      <w:bookmarkStart w:id="1626" w:name="_Toc92196062"/>
      <w:bookmarkStart w:id="1627" w:name="_Toc92197065"/>
      <w:bookmarkStart w:id="1628" w:name="_Toc92198067"/>
      <w:bookmarkStart w:id="1629" w:name="_Toc92199071"/>
      <w:bookmarkStart w:id="1630" w:name="_Toc92200074"/>
      <w:bookmarkStart w:id="1631" w:name="_Toc92201077"/>
      <w:bookmarkStart w:id="1632" w:name="_Toc92202080"/>
      <w:bookmarkStart w:id="1633" w:name="_Toc92203087"/>
      <w:bookmarkStart w:id="1634" w:name="_Toc92204097"/>
      <w:bookmarkStart w:id="1635" w:name="_Toc92205110"/>
      <w:bookmarkStart w:id="1636" w:name="_Toc92206117"/>
      <w:bookmarkStart w:id="1637" w:name="_Toc92207120"/>
      <w:bookmarkStart w:id="1638" w:name="_Toc92208111"/>
      <w:bookmarkStart w:id="1639" w:name="_Toc92209101"/>
      <w:bookmarkStart w:id="1640" w:name="_Toc92210097"/>
      <w:bookmarkStart w:id="1641" w:name="_Toc92211092"/>
      <w:bookmarkStart w:id="1642" w:name="_Toc92212069"/>
      <w:bookmarkStart w:id="1643" w:name="_Toc92213025"/>
      <w:bookmarkStart w:id="1644" w:name="_Toc92213982"/>
      <w:bookmarkStart w:id="1645" w:name="_Toc92255422"/>
      <w:bookmarkStart w:id="1646" w:name="_Toc92256404"/>
      <w:bookmarkStart w:id="1647" w:name="_Toc92259881"/>
      <w:bookmarkStart w:id="1648" w:name="_Toc92260871"/>
      <w:bookmarkStart w:id="1649" w:name="_Toc92261866"/>
      <w:bookmarkStart w:id="1650" w:name="_Toc92043979"/>
      <w:bookmarkStart w:id="1651" w:name="_Toc92047466"/>
      <w:bookmarkStart w:id="1652" w:name="_Toc92194053"/>
      <w:bookmarkStart w:id="1653" w:name="_Toc92195057"/>
      <w:bookmarkStart w:id="1654" w:name="_Toc92196063"/>
      <w:bookmarkStart w:id="1655" w:name="_Toc92197066"/>
      <w:bookmarkStart w:id="1656" w:name="_Toc92198068"/>
      <w:bookmarkStart w:id="1657" w:name="_Toc92199072"/>
      <w:bookmarkStart w:id="1658" w:name="_Toc92200075"/>
      <w:bookmarkStart w:id="1659" w:name="_Toc92201078"/>
      <w:bookmarkStart w:id="1660" w:name="_Toc92202081"/>
      <w:bookmarkStart w:id="1661" w:name="_Toc92203088"/>
      <w:bookmarkStart w:id="1662" w:name="_Toc92204098"/>
      <w:bookmarkStart w:id="1663" w:name="_Toc92205111"/>
      <w:bookmarkStart w:id="1664" w:name="_Toc92206118"/>
      <w:bookmarkStart w:id="1665" w:name="_Toc92207121"/>
      <w:bookmarkStart w:id="1666" w:name="_Toc92208112"/>
      <w:bookmarkStart w:id="1667" w:name="_Toc92209102"/>
      <w:bookmarkStart w:id="1668" w:name="_Toc92210098"/>
      <w:bookmarkStart w:id="1669" w:name="_Toc92211093"/>
      <w:bookmarkStart w:id="1670" w:name="_Toc92212070"/>
      <w:bookmarkStart w:id="1671" w:name="_Toc92213026"/>
      <w:bookmarkStart w:id="1672" w:name="_Toc92213983"/>
      <w:bookmarkStart w:id="1673" w:name="_Toc92255423"/>
      <w:bookmarkStart w:id="1674" w:name="_Toc92256405"/>
      <w:bookmarkStart w:id="1675" w:name="_Toc92259882"/>
      <w:bookmarkStart w:id="1676" w:name="_Toc92260872"/>
      <w:bookmarkStart w:id="1677" w:name="_Toc92261867"/>
      <w:bookmarkStart w:id="1678" w:name="_Toc92043980"/>
      <w:bookmarkStart w:id="1679" w:name="_Toc92047467"/>
      <w:bookmarkStart w:id="1680" w:name="_Toc92194054"/>
      <w:bookmarkStart w:id="1681" w:name="_Toc92195058"/>
      <w:bookmarkStart w:id="1682" w:name="_Toc92196064"/>
      <w:bookmarkStart w:id="1683" w:name="_Toc92197067"/>
      <w:bookmarkStart w:id="1684" w:name="_Toc92198069"/>
      <w:bookmarkStart w:id="1685" w:name="_Toc92199073"/>
      <w:bookmarkStart w:id="1686" w:name="_Toc92200076"/>
      <w:bookmarkStart w:id="1687" w:name="_Toc92201079"/>
      <w:bookmarkStart w:id="1688" w:name="_Toc92202082"/>
      <w:bookmarkStart w:id="1689" w:name="_Toc92203089"/>
      <w:bookmarkStart w:id="1690" w:name="_Toc92204099"/>
      <w:bookmarkStart w:id="1691" w:name="_Toc92205112"/>
      <w:bookmarkStart w:id="1692" w:name="_Toc92206119"/>
      <w:bookmarkStart w:id="1693" w:name="_Toc92207122"/>
      <w:bookmarkStart w:id="1694" w:name="_Toc92208113"/>
      <w:bookmarkStart w:id="1695" w:name="_Toc92209103"/>
      <w:bookmarkStart w:id="1696" w:name="_Toc92210099"/>
      <w:bookmarkStart w:id="1697" w:name="_Toc92211094"/>
      <w:bookmarkStart w:id="1698" w:name="_Toc92212071"/>
      <w:bookmarkStart w:id="1699" w:name="_Toc92213027"/>
      <w:bookmarkStart w:id="1700" w:name="_Toc92213984"/>
      <w:bookmarkStart w:id="1701" w:name="_Toc92255424"/>
      <w:bookmarkStart w:id="1702" w:name="_Toc92256406"/>
      <w:bookmarkStart w:id="1703" w:name="_Toc92259883"/>
      <w:bookmarkStart w:id="1704" w:name="_Toc92260873"/>
      <w:bookmarkStart w:id="1705" w:name="_Toc92261868"/>
      <w:bookmarkStart w:id="1706" w:name="_Toc92043981"/>
      <w:bookmarkStart w:id="1707" w:name="_Toc92047468"/>
      <w:bookmarkStart w:id="1708" w:name="_Toc92194055"/>
      <w:bookmarkStart w:id="1709" w:name="_Toc92195059"/>
      <w:bookmarkStart w:id="1710" w:name="_Toc92196065"/>
      <w:bookmarkStart w:id="1711" w:name="_Toc92197068"/>
      <w:bookmarkStart w:id="1712" w:name="_Toc92198070"/>
      <w:bookmarkStart w:id="1713" w:name="_Toc92199074"/>
      <w:bookmarkStart w:id="1714" w:name="_Toc92200077"/>
      <w:bookmarkStart w:id="1715" w:name="_Toc92201080"/>
      <w:bookmarkStart w:id="1716" w:name="_Toc92202083"/>
      <w:bookmarkStart w:id="1717" w:name="_Toc92203090"/>
      <w:bookmarkStart w:id="1718" w:name="_Toc92204100"/>
      <w:bookmarkStart w:id="1719" w:name="_Toc92205113"/>
      <w:bookmarkStart w:id="1720" w:name="_Toc92206120"/>
      <w:bookmarkStart w:id="1721" w:name="_Toc92207123"/>
      <w:bookmarkStart w:id="1722" w:name="_Toc92208114"/>
      <w:bookmarkStart w:id="1723" w:name="_Toc92209104"/>
      <w:bookmarkStart w:id="1724" w:name="_Toc92210100"/>
      <w:bookmarkStart w:id="1725" w:name="_Toc92211095"/>
      <w:bookmarkStart w:id="1726" w:name="_Toc92212072"/>
      <w:bookmarkStart w:id="1727" w:name="_Toc92213028"/>
      <w:bookmarkStart w:id="1728" w:name="_Toc92213985"/>
      <w:bookmarkStart w:id="1729" w:name="_Toc92255425"/>
      <w:bookmarkStart w:id="1730" w:name="_Toc92256407"/>
      <w:bookmarkStart w:id="1731" w:name="_Toc92259884"/>
      <w:bookmarkStart w:id="1732" w:name="_Toc92260874"/>
      <w:bookmarkStart w:id="1733" w:name="_Toc92261869"/>
      <w:bookmarkStart w:id="1734" w:name="_Toc92043982"/>
      <w:bookmarkStart w:id="1735" w:name="_Toc92047469"/>
      <w:bookmarkStart w:id="1736" w:name="_Toc92194056"/>
      <w:bookmarkStart w:id="1737" w:name="_Toc92195060"/>
      <w:bookmarkStart w:id="1738" w:name="_Toc92196066"/>
      <w:bookmarkStart w:id="1739" w:name="_Toc92197069"/>
      <w:bookmarkStart w:id="1740" w:name="_Toc92198071"/>
      <w:bookmarkStart w:id="1741" w:name="_Toc92199075"/>
      <w:bookmarkStart w:id="1742" w:name="_Toc92200078"/>
      <w:bookmarkStart w:id="1743" w:name="_Toc92201081"/>
      <w:bookmarkStart w:id="1744" w:name="_Toc92202084"/>
      <w:bookmarkStart w:id="1745" w:name="_Toc92203091"/>
      <w:bookmarkStart w:id="1746" w:name="_Toc92204101"/>
      <w:bookmarkStart w:id="1747" w:name="_Toc92205114"/>
      <w:bookmarkStart w:id="1748" w:name="_Toc92206121"/>
      <w:bookmarkStart w:id="1749" w:name="_Toc92207124"/>
      <w:bookmarkStart w:id="1750" w:name="_Toc92208115"/>
      <w:bookmarkStart w:id="1751" w:name="_Toc92209105"/>
      <w:bookmarkStart w:id="1752" w:name="_Toc92210101"/>
      <w:bookmarkStart w:id="1753" w:name="_Toc92211096"/>
      <w:bookmarkStart w:id="1754" w:name="_Toc92212073"/>
      <w:bookmarkStart w:id="1755" w:name="_Toc92213029"/>
      <w:bookmarkStart w:id="1756" w:name="_Toc92213986"/>
      <w:bookmarkStart w:id="1757" w:name="_Toc92255426"/>
      <w:bookmarkStart w:id="1758" w:name="_Toc92256408"/>
      <w:bookmarkStart w:id="1759" w:name="_Toc92259885"/>
      <w:bookmarkStart w:id="1760" w:name="_Toc92260875"/>
      <w:bookmarkStart w:id="1761" w:name="_Toc92261870"/>
      <w:bookmarkStart w:id="1762" w:name="_Toc92043983"/>
      <w:bookmarkStart w:id="1763" w:name="_Toc92047470"/>
      <w:bookmarkStart w:id="1764" w:name="_Toc92194057"/>
      <w:bookmarkStart w:id="1765" w:name="_Toc92195061"/>
      <w:bookmarkStart w:id="1766" w:name="_Toc92196067"/>
      <w:bookmarkStart w:id="1767" w:name="_Toc92197070"/>
      <w:bookmarkStart w:id="1768" w:name="_Toc92198072"/>
      <w:bookmarkStart w:id="1769" w:name="_Toc92199076"/>
      <w:bookmarkStart w:id="1770" w:name="_Toc92200079"/>
      <w:bookmarkStart w:id="1771" w:name="_Toc92201082"/>
      <w:bookmarkStart w:id="1772" w:name="_Toc92202085"/>
      <w:bookmarkStart w:id="1773" w:name="_Toc92203092"/>
      <w:bookmarkStart w:id="1774" w:name="_Toc92204102"/>
      <w:bookmarkStart w:id="1775" w:name="_Toc92205115"/>
      <w:bookmarkStart w:id="1776" w:name="_Toc92206122"/>
      <w:bookmarkStart w:id="1777" w:name="_Toc92207125"/>
      <w:bookmarkStart w:id="1778" w:name="_Toc92208116"/>
      <w:bookmarkStart w:id="1779" w:name="_Toc92209106"/>
      <w:bookmarkStart w:id="1780" w:name="_Toc92210102"/>
      <w:bookmarkStart w:id="1781" w:name="_Toc92211097"/>
      <w:bookmarkStart w:id="1782" w:name="_Toc92212074"/>
      <w:bookmarkStart w:id="1783" w:name="_Toc92213030"/>
      <w:bookmarkStart w:id="1784" w:name="_Toc92213987"/>
      <w:bookmarkStart w:id="1785" w:name="_Toc92255427"/>
      <w:bookmarkStart w:id="1786" w:name="_Toc92256409"/>
      <w:bookmarkStart w:id="1787" w:name="_Toc92259886"/>
      <w:bookmarkStart w:id="1788" w:name="_Toc92260876"/>
      <w:bookmarkStart w:id="1789" w:name="_Toc92261871"/>
      <w:bookmarkStart w:id="1790" w:name="_Toc92043984"/>
      <w:bookmarkStart w:id="1791" w:name="_Toc92047471"/>
      <w:bookmarkStart w:id="1792" w:name="_Toc92194058"/>
      <w:bookmarkStart w:id="1793" w:name="_Toc92195062"/>
      <w:bookmarkStart w:id="1794" w:name="_Toc92196068"/>
      <w:bookmarkStart w:id="1795" w:name="_Toc92197071"/>
      <w:bookmarkStart w:id="1796" w:name="_Toc92198073"/>
      <w:bookmarkStart w:id="1797" w:name="_Toc92199077"/>
      <w:bookmarkStart w:id="1798" w:name="_Toc92200080"/>
      <w:bookmarkStart w:id="1799" w:name="_Toc92201083"/>
      <w:bookmarkStart w:id="1800" w:name="_Toc92202086"/>
      <w:bookmarkStart w:id="1801" w:name="_Toc92203093"/>
      <w:bookmarkStart w:id="1802" w:name="_Toc92204103"/>
      <w:bookmarkStart w:id="1803" w:name="_Toc92205116"/>
      <w:bookmarkStart w:id="1804" w:name="_Toc92206123"/>
      <w:bookmarkStart w:id="1805" w:name="_Toc92207126"/>
      <w:bookmarkStart w:id="1806" w:name="_Toc92208117"/>
      <w:bookmarkStart w:id="1807" w:name="_Toc92209107"/>
      <w:bookmarkStart w:id="1808" w:name="_Toc92210103"/>
      <w:bookmarkStart w:id="1809" w:name="_Toc92211098"/>
      <w:bookmarkStart w:id="1810" w:name="_Toc92212075"/>
      <w:bookmarkStart w:id="1811" w:name="_Toc92213031"/>
      <w:bookmarkStart w:id="1812" w:name="_Toc92213988"/>
      <w:bookmarkStart w:id="1813" w:name="_Toc92255428"/>
      <w:bookmarkStart w:id="1814" w:name="_Toc92256410"/>
      <w:bookmarkStart w:id="1815" w:name="_Toc92259887"/>
      <w:bookmarkStart w:id="1816" w:name="_Toc92260877"/>
      <w:bookmarkStart w:id="1817" w:name="_Toc92261872"/>
      <w:bookmarkStart w:id="1818" w:name="_Toc92043985"/>
      <w:bookmarkStart w:id="1819" w:name="_Toc92047472"/>
      <w:bookmarkStart w:id="1820" w:name="_Toc92194059"/>
      <w:bookmarkStart w:id="1821" w:name="_Toc92195063"/>
      <w:bookmarkStart w:id="1822" w:name="_Toc92196069"/>
      <w:bookmarkStart w:id="1823" w:name="_Toc92197072"/>
      <w:bookmarkStart w:id="1824" w:name="_Toc92198074"/>
      <w:bookmarkStart w:id="1825" w:name="_Toc92199078"/>
      <w:bookmarkStart w:id="1826" w:name="_Toc92200081"/>
      <w:bookmarkStart w:id="1827" w:name="_Toc92201084"/>
      <w:bookmarkStart w:id="1828" w:name="_Toc92202087"/>
      <w:bookmarkStart w:id="1829" w:name="_Toc92203094"/>
      <w:bookmarkStart w:id="1830" w:name="_Toc92204104"/>
      <w:bookmarkStart w:id="1831" w:name="_Toc92205117"/>
      <w:bookmarkStart w:id="1832" w:name="_Toc92206124"/>
      <w:bookmarkStart w:id="1833" w:name="_Toc92207127"/>
      <w:bookmarkStart w:id="1834" w:name="_Toc92208118"/>
      <w:bookmarkStart w:id="1835" w:name="_Toc92209108"/>
      <w:bookmarkStart w:id="1836" w:name="_Toc92210104"/>
      <w:bookmarkStart w:id="1837" w:name="_Toc92211099"/>
      <w:bookmarkStart w:id="1838" w:name="_Toc92212076"/>
      <w:bookmarkStart w:id="1839" w:name="_Toc92213032"/>
      <w:bookmarkStart w:id="1840" w:name="_Toc92213989"/>
      <w:bookmarkStart w:id="1841" w:name="_Toc92255429"/>
      <w:bookmarkStart w:id="1842" w:name="_Toc92256411"/>
      <w:bookmarkStart w:id="1843" w:name="_Toc92259888"/>
      <w:bookmarkStart w:id="1844" w:name="_Toc92260878"/>
      <w:bookmarkStart w:id="1845" w:name="_Toc92261873"/>
      <w:bookmarkStart w:id="1846" w:name="_Toc92043986"/>
      <w:bookmarkStart w:id="1847" w:name="_Toc92047473"/>
      <w:bookmarkStart w:id="1848" w:name="_Toc92194060"/>
      <w:bookmarkStart w:id="1849" w:name="_Toc92195064"/>
      <w:bookmarkStart w:id="1850" w:name="_Toc92196070"/>
      <w:bookmarkStart w:id="1851" w:name="_Toc92197073"/>
      <w:bookmarkStart w:id="1852" w:name="_Toc92198075"/>
      <w:bookmarkStart w:id="1853" w:name="_Toc92199079"/>
      <w:bookmarkStart w:id="1854" w:name="_Toc92200082"/>
      <w:bookmarkStart w:id="1855" w:name="_Toc92201085"/>
      <w:bookmarkStart w:id="1856" w:name="_Toc92202088"/>
      <w:bookmarkStart w:id="1857" w:name="_Toc92203095"/>
      <w:bookmarkStart w:id="1858" w:name="_Toc92204105"/>
      <w:bookmarkStart w:id="1859" w:name="_Toc92205118"/>
      <w:bookmarkStart w:id="1860" w:name="_Toc92206125"/>
      <w:bookmarkStart w:id="1861" w:name="_Toc92207128"/>
      <w:bookmarkStart w:id="1862" w:name="_Toc92208119"/>
      <w:bookmarkStart w:id="1863" w:name="_Toc92209109"/>
      <w:bookmarkStart w:id="1864" w:name="_Toc92210105"/>
      <w:bookmarkStart w:id="1865" w:name="_Toc92211100"/>
      <w:bookmarkStart w:id="1866" w:name="_Toc92212077"/>
      <w:bookmarkStart w:id="1867" w:name="_Toc92213033"/>
      <w:bookmarkStart w:id="1868" w:name="_Toc92213990"/>
      <w:bookmarkStart w:id="1869" w:name="_Toc92255430"/>
      <w:bookmarkStart w:id="1870" w:name="_Toc92256412"/>
      <w:bookmarkStart w:id="1871" w:name="_Toc92259889"/>
      <w:bookmarkStart w:id="1872" w:name="_Toc92260879"/>
      <w:bookmarkStart w:id="1873" w:name="_Toc92261874"/>
      <w:bookmarkStart w:id="1874" w:name="_Toc92043987"/>
      <w:bookmarkStart w:id="1875" w:name="_Toc92047474"/>
      <w:bookmarkStart w:id="1876" w:name="_Toc92194061"/>
      <w:bookmarkStart w:id="1877" w:name="_Toc92195065"/>
      <w:bookmarkStart w:id="1878" w:name="_Toc92196071"/>
      <w:bookmarkStart w:id="1879" w:name="_Toc92197074"/>
      <w:bookmarkStart w:id="1880" w:name="_Toc92198076"/>
      <w:bookmarkStart w:id="1881" w:name="_Toc92199080"/>
      <w:bookmarkStart w:id="1882" w:name="_Toc92200083"/>
      <w:bookmarkStart w:id="1883" w:name="_Toc92201086"/>
      <w:bookmarkStart w:id="1884" w:name="_Toc92202089"/>
      <w:bookmarkStart w:id="1885" w:name="_Toc92203096"/>
      <w:bookmarkStart w:id="1886" w:name="_Toc92204106"/>
      <w:bookmarkStart w:id="1887" w:name="_Toc92205119"/>
      <w:bookmarkStart w:id="1888" w:name="_Toc92206126"/>
      <w:bookmarkStart w:id="1889" w:name="_Toc92207129"/>
      <w:bookmarkStart w:id="1890" w:name="_Toc92208120"/>
      <w:bookmarkStart w:id="1891" w:name="_Toc92209110"/>
      <w:bookmarkStart w:id="1892" w:name="_Toc92210106"/>
      <w:bookmarkStart w:id="1893" w:name="_Toc92211101"/>
      <w:bookmarkStart w:id="1894" w:name="_Toc92212078"/>
      <w:bookmarkStart w:id="1895" w:name="_Toc92213034"/>
      <w:bookmarkStart w:id="1896" w:name="_Toc92213991"/>
      <w:bookmarkStart w:id="1897" w:name="_Toc92255431"/>
      <w:bookmarkStart w:id="1898" w:name="_Toc92256413"/>
      <w:bookmarkStart w:id="1899" w:name="_Toc92259890"/>
      <w:bookmarkStart w:id="1900" w:name="_Toc92260880"/>
      <w:bookmarkStart w:id="1901" w:name="_Toc92261875"/>
      <w:bookmarkStart w:id="1902" w:name="_Toc92043988"/>
      <w:bookmarkStart w:id="1903" w:name="_Toc92047475"/>
      <w:bookmarkStart w:id="1904" w:name="_Toc92194062"/>
      <w:bookmarkStart w:id="1905" w:name="_Toc92195066"/>
      <w:bookmarkStart w:id="1906" w:name="_Toc92196072"/>
      <w:bookmarkStart w:id="1907" w:name="_Toc92197075"/>
      <w:bookmarkStart w:id="1908" w:name="_Toc92198077"/>
      <w:bookmarkStart w:id="1909" w:name="_Toc92199081"/>
      <w:bookmarkStart w:id="1910" w:name="_Toc92200084"/>
      <w:bookmarkStart w:id="1911" w:name="_Toc92201087"/>
      <w:bookmarkStart w:id="1912" w:name="_Toc92202090"/>
      <w:bookmarkStart w:id="1913" w:name="_Toc92203097"/>
      <w:bookmarkStart w:id="1914" w:name="_Toc92204107"/>
      <w:bookmarkStart w:id="1915" w:name="_Toc92205120"/>
      <w:bookmarkStart w:id="1916" w:name="_Toc92206127"/>
      <w:bookmarkStart w:id="1917" w:name="_Toc92207130"/>
      <w:bookmarkStart w:id="1918" w:name="_Toc92208121"/>
      <w:bookmarkStart w:id="1919" w:name="_Toc92209111"/>
      <w:bookmarkStart w:id="1920" w:name="_Toc92210107"/>
      <w:bookmarkStart w:id="1921" w:name="_Toc92211102"/>
      <w:bookmarkStart w:id="1922" w:name="_Toc92212079"/>
      <w:bookmarkStart w:id="1923" w:name="_Toc92213035"/>
      <w:bookmarkStart w:id="1924" w:name="_Toc92213992"/>
      <w:bookmarkStart w:id="1925" w:name="_Toc92255432"/>
      <w:bookmarkStart w:id="1926" w:name="_Toc92256414"/>
      <w:bookmarkStart w:id="1927" w:name="_Toc92259891"/>
      <w:bookmarkStart w:id="1928" w:name="_Toc92260881"/>
      <w:bookmarkStart w:id="1929" w:name="_Toc92261876"/>
      <w:bookmarkStart w:id="1930" w:name="_Toc92043989"/>
      <w:bookmarkStart w:id="1931" w:name="_Toc92047476"/>
      <w:bookmarkStart w:id="1932" w:name="_Toc92194063"/>
      <w:bookmarkStart w:id="1933" w:name="_Toc92195067"/>
      <w:bookmarkStart w:id="1934" w:name="_Toc92196073"/>
      <w:bookmarkStart w:id="1935" w:name="_Toc92197076"/>
      <w:bookmarkStart w:id="1936" w:name="_Toc92198078"/>
      <w:bookmarkStart w:id="1937" w:name="_Toc92199082"/>
      <w:bookmarkStart w:id="1938" w:name="_Toc92200085"/>
      <w:bookmarkStart w:id="1939" w:name="_Toc92201088"/>
      <w:bookmarkStart w:id="1940" w:name="_Toc92202091"/>
      <w:bookmarkStart w:id="1941" w:name="_Toc92203098"/>
      <w:bookmarkStart w:id="1942" w:name="_Toc92204108"/>
      <w:bookmarkStart w:id="1943" w:name="_Toc92205121"/>
      <w:bookmarkStart w:id="1944" w:name="_Toc92206128"/>
      <w:bookmarkStart w:id="1945" w:name="_Toc92207131"/>
      <w:bookmarkStart w:id="1946" w:name="_Toc92208122"/>
      <w:bookmarkStart w:id="1947" w:name="_Toc92209112"/>
      <w:bookmarkStart w:id="1948" w:name="_Toc92210108"/>
      <w:bookmarkStart w:id="1949" w:name="_Toc92211103"/>
      <w:bookmarkStart w:id="1950" w:name="_Toc92212080"/>
      <w:bookmarkStart w:id="1951" w:name="_Toc92213036"/>
      <w:bookmarkStart w:id="1952" w:name="_Toc92213993"/>
      <w:bookmarkStart w:id="1953" w:name="_Toc92255433"/>
      <w:bookmarkStart w:id="1954" w:name="_Toc92256415"/>
      <w:bookmarkStart w:id="1955" w:name="_Toc92259892"/>
      <w:bookmarkStart w:id="1956" w:name="_Toc92260882"/>
      <w:bookmarkStart w:id="1957" w:name="_Toc92261877"/>
      <w:bookmarkStart w:id="1958" w:name="_Toc92044024"/>
      <w:bookmarkStart w:id="1959" w:name="_Toc92047511"/>
      <w:bookmarkStart w:id="1960" w:name="_Toc92194098"/>
      <w:bookmarkStart w:id="1961" w:name="_Toc92195102"/>
      <w:bookmarkStart w:id="1962" w:name="_Toc92196108"/>
      <w:bookmarkStart w:id="1963" w:name="_Toc92197111"/>
      <w:bookmarkStart w:id="1964" w:name="_Toc92198113"/>
      <w:bookmarkStart w:id="1965" w:name="_Toc92199117"/>
      <w:bookmarkStart w:id="1966" w:name="_Toc92200120"/>
      <w:bookmarkStart w:id="1967" w:name="_Toc92201123"/>
      <w:bookmarkStart w:id="1968" w:name="_Toc92202126"/>
      <w:bookmarkStart w:id="1969" w:name="_Toc92203133"/>
      <w:bookmarkStart w:id="1970" w:name="_Toc92204143"/>
      <w:bookmarkStart w:id="1971" w:name="_Toc92205156"/>
      <w:bookmarkStart w:id="1972" w:name="_Toc92206163"/>
      <w:bookmarkStart w:id="1973" w:name="_Toc92207166"/>
      <w:bookmarkStart w:id="1974" w:name="_Toc92208157"/>
      <w:bookmarkStart w:id="1975" w:name="_Toc92209147"/>
      <w:bookmarkStart w:id="1976" w:name="_Toc92210143"/>
      <w:bookmarkStart w:id="1977" w:name="_Toc92211138"/>
      <w:bookmarkStart w:id="1978" w:name="_Toc92212115"/>
      <w:bookmarkStart w:id="1979" w:name="_Toc92213071"/>
      <w:bookmarkStart w:id="1980" w:name="_Toc92214028"/>
      <w:bookmarkStart w:id="1981" w:name="_Toc92255468"/>
      <w:bookmarkStart w:id="1982" w:name="_Toc92256450"/>
      <w:bookmarkStart w:id="1983" w:name="_Toc92259927"/>
      <w:bookmarkStart w:id="1984" w:name="_Toc92260917"/>
      <w:bookmarkStart w:id="1985" w:name="_Toc92261912"/>
      <w:bookmarkStart w:id="1986" w:name="_Toc92044025"/>
      <w:bookmarkStart w:id="1987" w:name="_Toc92047512"/>
      <w:bookmarkStart w:id="1988" w:name="_Toc92194099"/>
      <w:bookmarkStart w:id="1989" w:name="_Toc92195103"/>
      <w:bookmarkStart w:id="1990" w:name="_Toc92196109"/>
      <w:bookmarkStart w:id="1991" w:name="_Toc92197112"/>
      <w:bookmarkStart w:id="1992" w:name="_Toc92198114"/>
      <w:bookmarkStart w:id="1993" w:name="_Toc92199118"/>
      <w:bookmarkStart w:id="1994" w:name="_Toc92200121"/>
      <w:bookmarkStart w:id="1995" w:name="_Toc92201124"/>
      <w:bookmarkStart w:id="1996" w:name="_Toc92202127"/>
      <w:bookmarkStart w:id="1997" w:name="_Toc92203134"/>
      <w:bookmarkStart w:id="1998" w:name="_Toc92204144"/>
      <w:bookmarkStart w:id="1999" w:name="_Toc92205157"/>
      <w:bookmarkStart w:id="2000" w:name="_Toc92206164"/>
      <w:bookmarkStart w:id="2001" w:name="_Toc92207167"/>
      <w:bookmarkStart w:id="2002" w:name="_Toc92208158"/>
      <w:bookmarkStart w:id="2003" w:name="_Toc92209148"/>
      <w:bookmarkStart w:id="2004" w:name="_Toc92210144"/>
      <w:bookmarkStart w:id="2005" w:name="_Toc92211139"/>
      <w:bookmarkStart w:id="2006" w:name="_Toc92212116"/>
      <w:bookmarkStart w:id="2007" w:name="_Toc92213072"/>
      <w:bookmarkStart w:id="2008" w:name="_Toc92214029"/>
      <w:bookmarkStart w:id="2009" w:name="_Toc92255469"/>
      <w:bookmarkStart w:id="2010" w:name="_Toc92256451"/>
      <w:bookmarkStart w:id="2011" w:name="_Toc92259928"/>
      <w:bookmarkStart w:id="2012" w:name="_Toc92260918"/>
      <w:bookmarkStart w:id="2013" w:name="_Toc92261913"/>
      <w:bookmarkStart w:id="2014" w:name="_Toc92044026"/>
      <w:bookmarkStart w:id="2015" w:name="_Toc92047513"/>
      <w:bookmarkStart w:id="2016" w:name="_Toc92194100"/>
      <w:bookmarkStart w:id="2017" w:name="_Toc92195104"/>
      <w:bookmarkStart w:id="2018" w:name="_Toc92196110"/>
      <w:bookmarkStart w:id="2019" w:name="_Toc92197113"/>
      <w:bookmarkStart w:id="2020" w:name="_Toc92198115"/>
      <w:bookmarkStart w:id="2021" w:name="_Toc92199119"/>
      <w:bookmarkStart w:id="2022" w:name="_Toc92200122"/>
      <w:bookmarkStart w:id="2023" w:name="_Toc92201125"/>
      <w:bookmarkStart w:id="2024" w:name="_Toc92202128"/>
      <w:bookmarkStart w:id="2025" w:name="_Toc92203135"/>
      <w:bookmarkStart w:id="2026" w:name="_Toc92204145"/>
      <w:bookmarkStart w:id="2027" w:name="_Toc92205158"/>
      <w:bookmarkStart w:id="2028" w:name="_Toc92206165"/>
      <w:bookmarkStart w:id="2029" w:name="_Toc92207168"/>
      <w:bookmarkStart w:id="2030" w:name="_Toc92208159"/>
      <w:bookmarkStart w:id="2031" w:name="_Toc92209149"/>
      <w:bookmarkStart w:id="2032" w:name="_Toc92210145"/>
      <w:bookmarkStart w:id="2033" w:name="_Toc92211140"/>
      <w:bookmarkStart w:id="2034" w:name="_Toc92212117"/>
      <w:bookmarkStart w:id="2035" w:name="_Toc92213073"/>
      <w:bookmarkStart w:id="2036" w:name="_Toc92214030"/>
      <w:bookmarkStart w:id="2037" w:name="_Toc92255470"/>
      <w:bookmarkStart w:id="2038" w:name="_Toc92256452"/>
      <w:bookmarkStart w:id="2039" w:name="_Toc92259929"/>
      <w:bookmarkStart w:id="2040" w:name="_Toc92260919"/>
      <w:bookmarkStart w:id="2041" w:name="_Toc92261914"/>
      <w:bookmarkStart w:id="2042" w:name="_Toc92044027"/>
      <w:bookmarkStart w:id="2043" w:name="_Toc92047514"/>
      <w:bookmarkStart w:id="2044" w:name="_Toc92194101"/>
      <w:bookmarkStart w:id="2045" w:name="_Toc92195105"/>
      <w:bookmarkStart w:id="2046" w:name="_Toc92196111"/>
      <w:bookmarkStart w:id="2047" w:name="_Toc92197114"/>
      <w:bookmarkStart w:id="2048" w:name="_Toc92198116"/>
      <w:bookmarkStart w:id="2049" w:name="_Toc92199120"/>
      <w:bookmarkStart w:id="2050" w:name="_Toc92200123"/>
      <w:bookmarkStart w:id="2051" w:name="_Toc92201126"/>
      <w:bookmarkStart w:id="2052" w:name="_Toc92202129"/>
      <w:bookmarkStart w:id="2053" w:name="_Toc92203136"/>
      <w:bookmarkStart w:id="2054" w:name="_Toc92204146"/>
      <w:bookmarkStart w:id="2055" w:name="_Toc92205159"/>
      <w:bookmarkStart w:id="2056" w:name="_Toc92206166"/>
      <w:bookmarkStart w:id="2057" w:name="_Toc92207169"/>
      <w:bookmarkStart w:id="2058" w:name="_Toc92208160"/>
      <w:bookmarkStart w:id="2059" w:name="_Toc92209150"/>
      <w:bookmarkStart w:id="2060" w:name="_Toc92210146"/>
      <w:bookmarkStart w:id="2061" w:name="_Toc92211141"/>
      <w:bookmarkStart w:id="2062" w:name="_Toc92212118"/>
      <w:bookmarkStart w:id="2063" w:name="_Toc92213074"/>
      <w:bookmarkStart w:id="2064" w:name="_Toc92214031"/>
      <w:bookmarkStart w:id="2065" w:name="_Toc92255471"/>
      <w:bookmarkStart w:id="2066" w:name="_Toc92256453"/>
      <w:bookmarkStart w:id="2067" w:name="_Toc92259930"/>
      <w:bookmarkStart w:id="2068" w:name="_Toc92260920"/>
      <w:bookmarkStart w:id="2069" w:name="_Toc92261915"/>
      <w:bookmarkStart w:id="2070" w:name="_Toc92044028"/>
      <w:bookmarkStart w:id="2071" w:name="_Toc92047515"/>
      <w:bookmarkStart w:id="2072" w:name="_Toc92194102"/>
      <w:bookmarkStart w:id="2073" w:name="_Toc92195106"/>
      <w:bookmarkStart w:id="2074" w:name="_Toc92196112"/>
      <w:bookmarkStart w:id="2075" w:name="_Toc92197115"/>
      <w:bookmarkStart w:id="2076" w:name="_Toc92198117"/>
      <w:bookmarkStart w:id="2077" w:name="_Toc92199121"/>
      <w:bookmarkStart w:id="2078" w:name="_Toc92200124"/>
      <w:bookmarkStart w:id="2079" w:name="_Toc92201127"/>
      <w:bookmarkStart w:id="2080" w:name="_Toc92202130"/>
      <w:bookmarkStart w:id="2081" w:name="_Toc92203137"/>
      <w:bookmarkStart w:id="2082" w:name="_Toc92204147"/>
      <w:bookmarkStart w:id="2083" w:name="_Toc92205160"/>
      <w:bookmarkStart w:id="2084" w:name="_Toc92206167"/>
      <w:bookmarkStart w:id="2085" w:name="_Toc92207170"/>
      <w:bookmarkStart w:id="2086" w:name="_Toc92208161"/>
      <w:bookmarkStart w:id="2087" w:name="_Toc92209151"/>
      <w:bookmarkStart w:id="2088" w:name="_Toc92210147"/>
      <w:bookmarkStart w:id="2089" w:name="_Toc92211142"/>
      <w:bookmarkStart w:id="2090" w:name="_Toc92212119"/>
      <w:bookmarkStart w:id="2091" w:name="_Toc92213075"/>
      <w:bookmarkStart w:id="2092" w:name="_Toc92214032"/>
      <w:bookmarkStart w:id="2093" w:name="_Toc92255472"/>
      <w:bookmarkStart w:id="2094" w:name="_Toc92256454"/>
      <w:bookmarkStart w:id="2095" w:name="_Toc92259931"/>
      <w:bookmarkStart w:id="2096" w:name="_Toc92260921"/>
      <w:bookmarkStart w:id="2097" w:name="_Toc92261916"/>
      <w:bookmarkStart w:id="2098" w:name="_Toc92044029"/>
      <w:bookmarkStart w:id="2099" w:name="_Toc92047516"/>
      <w:bookmarkStart w:id="2100" w:name="_Toc92194103"/>
      <w:bookmarkStart w:id="2101" w:name="_Toc92195107"/>
      <w:bookmarkStart w:id="2102" w:name="_Toc92196113"/>
      <w:bookmarkStart w:id="2103" w:name="_Toc92197116"/>
      <w:bookmarkStart w:id="2104" w:name="_Toc92198118"/>
      <w:bookmarkStart w:id="2105" w:name="_Toc92199122"/>
      <w:bookmarkStart w:id="2106" w:name="_Toc92200125"/>
      <w:bookmarkStart w:id="2107" w:name="_Toc92201128"/>
      <w:bookmarkStart w:id="2108" w:name="_Toc92202131"/>
      <w:bookmarkStart w:id="2109" w:name="_Toc92203138"/>
      <w:bookmarkStart w:id="2110" w:name="_Toc92204148"/>
      <w:bookmarkStart w:id="2111" w:name="_Toc92205161"/>
      <w:bookmarkStart w:id="2112" w:name="_Toc92206168"/>
      <w:bookmarkStart w:id="2113" w:name="_Toc92207171"/>
      <w:bookmarkStart w:id="2114" w:name="_Toc92208162"/>
      <w:bookmarkStart w:id="2115" w:name="_Toc92209152"/>
      <w:bookmarkStart w:id="2116" w:name="_Toc92210148"/>
      <w:bookmarkStart w:id="2117" w:name="_Toc92211143"/>
      <w:bookmarkStart w:id="2118" w:name="_Toc92212120"/>
      <w:bookmarkStart w:id="2119" w:name="_Toc92213076"/>
      <w:bookmarkStart w:id="2120" w:name="_Toc92214033"/>
      <w:bookmarkStart w:id="2121" w:name="_Toc92255473"/>
      <w:bookmarkStart w:id="2122" w:name="_Toc92256455"/>
      <w:bookmarkStart w:id="2123" w:name="_Toc92259932"/>
      <w:bookmarkStart w:id="2124" w:name="_Toc92260922"/>
      <w:bookmarkStart w:id="2125" w:name="_Toc92261917"/>
      <w:bookmarkStart w:id="2126" w:name="_Toc92044030"/>
      <w:bookmarkStart w:id="2127" w:name="_Toc92047517"/>
      <w:bookmarkStart w:id="2128" w:name="_Toc92194104"/>
      <w:bookmarkStart w:id="2129" w:name="_Toc92195108"/>
      <w:bookmarkStart w:id="2130" w:name="_Toc92196114"/>
      <w:bookmarkStart w:id="2131" w:name="_Toc92197117"/>
      <w:bookmarkStart w:id="2132" w:name="_Toc92198119"/>
      <w:bookmarkStart w:id="2133" w:name="_Toc92199123"/>
      <w:bookmarkStart w:id="2134" w:name="_Toc92200126"/>
      <w:bookmarkStart w:id="2135" w:name="_Toc92201129"/>
      <w:bookmarkStart w:id="2136" w:name="_Toc92202132"/>
      <w:bookmarkStart w:id="2137" w:name="_Toc92203139"/>
      <w:bookmarkStart w:id="2138" w:name="_Toc92204149"/>
      <w:bookmarkStart w:id="2139" w:name="_Toc92205162"/>
      <w:bookmarkStart w:id="2140" w:name="_Toc92206169"/>
      <w:bookmarkStart w:id="2141" w:name="_Toc92207172"/>
      <w:bookmarkStart w:id="2142" w:name="_Toc92208163"/>
      <w:bookmarkStart w:id="2143" w:name="_Toc92209153"/>
      <w:bookmarkStart w:id="2144" w:name="_Toc92210149"/>
      <w:bookmarkStart w:id="2145" w:name="_Toc92211144"/>
      <w:bookmarkStart w:id="2146" w:name="_Toc92212121"/>
      <w:bookmarkStart w:id="2147" w:name="_Toc92213077"/>
      <w:bookmarkStart w:id="2148" w:name="_Toc92214034"/>
      <w:bookmarkStart w:id="2149" w:name="_Toc92255474"/>
      <w:bookmarkStart w:id="2150" w:name="_Toc92256456"/>
      <w:bookmarkStart w:id="2151" w:name="_Toc92259933"/>
      <w:bookmarkStart w:id="2152" w:name="_Toc92260923"/>
      <w:bookmarkStart w:id="2153" w:name="_Toc92261918"/>
      <w:bookmarkStart w:id="2154" w:name="_Toc92044031"/>
      <w:bookmarkStart w:id="2155" w:name="_Toc92047518"/>
      <w:bookmarkStart w:id="2156" w:name="_Toc92194105"/>
      <w:bookmarkStart w:id="2157" w:name="_Toc92195109"/>
      <w:bookmarkStart w:id="2158" w:name="_Toc92196115"/>
      <w:bookmarkStart w:id="2159" w:name="_Toc92197118"/>
      <w:bookmarkStart w:id="2160" w:name="_Toc92198120"/>
      <w:bookmarkStart w:id="2161" w:name="_Toc92199124"/>
      <w:bookmarkStart w:id="2162" w:name="_Toc92200127"/>
      <w:bookmarkStart w:id="2163" w:name="_Toc92201130"/>
      <w:bookmarkStart w:id="2164" w:name="_Toc92202133"/>
      <w:bookmarkStart w:id="2165" w:name="_Toc92203140"/>
      <w:bookmarkStart w:id="2166" w:name="_Toc92204150"/>
      <w:bookmarkStart w:id="2167" w:name="_Toc92205163"/>
      <w:bookmarkStart w:id="2168" w:name="_Toc92206170"/>
      <w:bookmarkStart w:id="2169" w:name="_Toc92207173"/>
      <w:bookmarkStart w:id="2170" w:name="_Toc92208164"/>
      <w:bookmarkStart w:id="2171" w:name="_Toc92209154"/>
      <w:bookmarkStart w:id="2172" w:name="_Toc92210150"/>
      <w:bookmarkStart w:id="2173" w:name="_Toc92211145"/>
      <w:bookmarkStart w:id="2174" w:name="_Toc92212122"/>
      <w:bookmarkStart w:id="2175" w:name="_Toc92213078"/>
      <w:bookmarkStart w:id="2176" w:name="_Toc92214035"/>
      <w:bookmarkStart w:id="2177" w:name="_Toc92255475"/>
      <w:bookmarkStart w:id="2178" w:name="_Toc92256457"/>
      <w:bookmarkStart w:id="2179" w:name="_Toc92259934"/>
      <w:bookmarkStart w:id="2180" w:name="_Toc92260924"/>
      <w:bookmarkStart w:id="2181" w:name="_Toc92261919"/>
      <w:bookmarkStart w:id="2182" w:name="_Toc92044032"/>
      <w:bookmarkStart w:id="2183" w:name="_Toc92047519"/>
      <w:bookmarkStart w:id="2184" w:name="_Toc92194106"/>
      <w:bookmarkStart w:id="2185" w:name="_Toc92195110"/>
      <w:bookmarkStart w:id="2186" w:name="_Toc92196116"/>
      <w:bookmarkStart w:id="2187" w:name="_Toc92197119"/>
      <w:bookmarkStart w:id="2188" w:name="_Toc92198121"/>
      <w:bookmarkStart w:id="2189" w:name="_Toc92199125"/>
      <w:bookmarkStart w:id="2190" w:name="_Toc92200128"/>
      <w:bookmarkStart w:id="2191" w:name="_Toc92201131"/>
      <w:bookmarkStart w:id="2192" w:name="_Toc92202134"/>
      <w:bookmarkStart w:id="2193" w:name="_Toc92203141"/>
      <w:bookmarkStart w:id="2194" w:name="_Toc92204151"/>
      <w:bookmarkStart w:id="2195" w:name="_Toc92205164"/>
      <w:bookmarkStart w:id="2196" w:name="_Toc92206171"/>
      <w:bookmarkStart w:id="2197" w:name="_Toc92207174"/>
      <w:bookmarkStart w:id="2198" w:name="_Toc92208165"/>
      <w:bookmarkStart w:id="2199" w:name="_Toc92209155"/>
      <w:bookmarkStart w:id="2200" w:name="_Toc92210151"/>
      <w:bookmarkStart w:id="2201" w:name="_Toc92211146"/>
      <w:bookmarkStart w:id="2202" w:name="_Toc92212123"/>
      <w:bookmarkStart w:id="2203" w:name="_Toc92213079"/>
      <w:bookmarkStart w:id="2204" w:name="_Toc92214036"/>
      <w:bookmarkStart w:id="2205" w:name="_Toc92255476"/>
      <w:bookmarkStart w:id="2206" w:name="_Toc92256458"/>
      <w:bookmarkStart w:id="2207" w:name="_Toc92259935"/>
      <w:bookmarkStart w:id="2208" w:name="_Toc92260925"/>
      <w:bookmarkStart w:id="2209" w:name="_Toc92261920"/>
      <w:bookmarkStart w:id="2210" w:name="_Toc92044033"/>
      <w:bookmarkStart w:id="2211" w:name="_Toc92047520"/>
      <w:bookmarkStart w:id="2212" w:name="_Toc92194107"/>
      <w:bookmarkStart w:id="2213" w:name="_Toc92195111"/>
      <w:bookmarkStart w:id="2214" w:name="_Toc92196117"/>
      <w:bookmarkStart w:id="2215" w:name="_Toc92197120"/>
      <w:bookmarkStart w:id="2216" w:name="_Toc92198122"/>
      <w:bookmarkStart w:id="2217" w:name="_Toc92199126"/>
      <w:bookmarkStart w:id="2218" w:name="_Toc92200129"/>
      <w:bookmarkStart w:id="2219" w:name="_Toc92201132"/>
      <w:bookmarkStart w:id="2220" w:name="_Toc92202135"/>
      <w:bookmarkStart w:id="2221" w:name="_Toc92203142"/>
      <w:bookmarkStart w:id="2222" w:name="_Toc92204152"/>
      <w:bookmarkStart w:id="2223" w:name="_Toc92205165"/>
      <w:bookmarkStart w:id="2224" w:name="_Toc92206172"/>
      <w:bookmarkStart w:id="2225" w:name="_Toc92207175"/>
      <w:bookmarkStart w:id="2226" w:name="_Toc92208166"/>
      <w:bookmarkStart w:id="2227" w:name="_Toc92209156"/>
      <w:bookmarkStart w:id="2228" w:name="_Toc92210152"/>
      <w:bookmarkStart w:id="2229" w:name="_Toc92211147"/>
      <w:bookmarkStart w:id="2230" w:name="_Toc92212124"/>
      <w:bookmarkStart w:id="2231" w:name="_Toc92213080"/>
      <w:bookmarkStart w:id="2232" w:name="_Toc92214037"/>
      <w:bookmarkStart w:id="2233" w:name="_Toc92255477"/>
      <w:bookmarkStart w:id="2234" w:name="_Toc92256459"/>
      <w:bookmarkStart w:id="2235" w:name="_Toc92259936"/>
      <w:bookmarkStart w:id="2236" w:name="_Toc92260926"/>
      <w:bookmarkStart w:id="2237" w:name="_Toc92261921"/>
      <w:bookmarkStart w:id="2238" w:name="_Toc92044034"/>
      <w:bookmarkStart w:id="2239" w:name="_Toc92047521"/>
      <w:bookmarkStart w:id="2240" w:name="_Toc92194108"/>
      <w:bookmarkStart w:id="2241" w:name="_Toc92195112"/>
      <w:bookmarkStart w:id="2242" w:name="_Toc92196118"/>
      <w:bookmarkStart w:id="2243" w:name="_Toc92197121"/>
      <w:bookmarkStart w:id="2244" w:name="_Toc92198123"/>
      <w:bookmarkStart w:id="2245" w:name="_Toc92199127"/>
      <w:bookmarkStart w:id="2246" w:name="_Toc92200130"/>
      <w:bookmarkStart w:id="2247" w:name="_Toc92201133"/>
      <w:bookmarkStart w:id="2248" w:name="_Toc92202136"/>
      <w:bookmarkStart w:id="2249" w:name="_Toc92203143"/>
      <w:bookmarkStart w:id="2250" w:name="_Toc92204153"/>
      <w:bookmarkStart w:id="2251" w:name="_Toc92205166"/>
      <w:bookmarkStart w:id="2252" w:name="_Toc92206173"/>
      <w:bookmarkStart w:id="2253" w:name="_Toc92207176"/>
      <w:bookmarkStart w:id="2254" w:name="_Toc92208167"/>
      <w:bookmarkStart w:id="2255" w:name="_Toc92209157"/>
      <w:bookmarkStart w:id="2256" w:name="_Toc92210153"/>
      <w:bookmarkStart w:id="2257" w:name="_Toc92211148"/>
      <w:bookmarkStart w:id="2258" w:name="_Toc92212125"/>
      <w:bookmarkStart w:id="2259" w:name="_Toc92213081"/>
      <w:bookmarkStart w:id="2260" w:name="_Toc92214038"/>
      <w:bookmarkStart w:id="2261" w:name="_Toc92255478"/>
      <w:bookmarkStart w:id="2262" w:name="_Toc92256460"/>
      <w:bookmarkStart w:id="2263" w:name="_Toc92259937"/>
      <w:bookmarkStart w:id="2264" w:name="_Toc92260927"/>
      <w:bookmarkStart w:id="2265" w:name="_Toc92261922"/>
      <w:bookmarkStart w:id="2266" w:name="_Toc92044035"/>
      <w:bookmarkStart w:id="2267" w:name="_Toc92047522"/>
      <w:bookmarkStart w:id="2268" w:name="_Toc92194109"/>
      <w:bookmarkStart w:id="2269" w:name="_Toc92195113"/>
      <w:bookmarkStart w:id="2270" w:name="_Toc92196119"/>
      <w:bookmarkStart w:id="2271" w:name="_Toc92197122"/>
      <w:bookmarkStart w:id="2272" w:name="_Toc92198124"/>
      <w:bookmarkStart w:id="2273" w:name="_Toc92199128"/>
      <w:bookmarkStart w:id="2274" w:name="_Toc92200131"/>
      <w:bookmarkStart w:id="2275" w:name="_Toc92201134"/>
      <w:bookmarkStart w:id="2276" w:name="_Toc92202137"/>
      <w:bookmarkStart w:id="2277" w:name="_Toc92203144"/>
      <w:bookmarkStart w:id="2278" w:name="_Toc92204154"/>
      <w:bookmarkStart w:id="2279" w:name="_Toc92205167"/>
      <w:bookmarkStart w:id="2280" w:name="_Toc92206174"/>
      <w:bookmarkStart w:id="2281" w:name="_Toc92207177"/>
      <w:bookmarkStart w:id="2282" w:name="_Toc92208168"/>
      <w:bookmarkStart w:id="2283" w:name="_Toc92209158"/>
      <w:bookmarkStart w:id="2284" w:name="_Toc92210154"/>
      <w:bookmarkStart w:id="2285" w:name="_Toc92211149"/>
      <w:bookmarkStart w:id="2286" w:name="_Toc92212126"/>
      <w:bookmarkStart w:id="2287" w:name="_Toc92213082"/>
      <w:bookmarkStart w:id="2288" w:name="_Toc92214039"/>
      <w:bookmarkStart w:id="2289" w:name="_Toc92255479"/>
      <w:bookmarkStart w:id="2290" w:name="_Toc92256461"/>
      <w:bookmarkStart w:id="2291" w:name="_Toc92259938"/>
      <w:bookmarkStart w:id="2292" w:name="_Toc92260928"/>
      <w:bookmarkStart w:id="2293" w:name="_Toc92261923"/>
      <w:bookmarkStart w:id="2294" w:name="_Toc92044036"/>
      <w:bookmarkStart w:id="2295" w:name="_Toc92047523"/>
      <w:bookmarkStart w:id="2296" w:name="_Toc92194110"/>
      <w:bookmarkStart w:id="2297" w:name="_Toc92195114"/>
      <w:bookmarkStart w:id="2298" w:name="_Toc92196120"/>
      <w:bookmarkStart w:id="2299" w:name="_Toc92197123"/>
      <w:bookmarkStart w:id="2300" w:name="_Toc92198125"/>
      <w:bookmarkStart w:id="2301" w:name="_Toc92199129"/>
      <w:bookmarkStart w:id="2302" w:name="_Toc92200132"/>
      <w:bookmarkStart w:id="2303" w:name="_Toc92201135"/>
      <w:bookmarkStart w:id="2304" w:name="_Toc92202138"/>
      <w:bookmarkStart w:id="2305" w:name="_Toc92203145"/>
      <w:bookmarkStart w:id="2306" w:name="_Toc92204155"/>
      <w:bookmarkStart w:id="2307" w:name="_Toc92205168"/>
      <w:bookmarkStart w:id="2308" w:name="_Toc92206175"/>
      <w:bookmarkStart w:id="2309" w:name="_Toc92207178"/>
      <w:bookmarkStart w:id="2310" w:name="_Toc92208169"/>
      <w:bookmarkStart w:id="2311" w:name="_Toc92209159"/>
      <w:bookmarkStart w:id="2312" w:name="_Toc92210155"/>
      <w:bookmarkStart w:id="2313" w:name="_Toc92211150"/>
      <w:bookmarkStart w:id="2314" w:name="_Toc92212127"/>
      <w:bookmarkStart w:id="2315" w:name="_Toc92213083"/>
      <w:bookmarkStart w:id="2316" w:name="_Toc92214040"/>
      <w:bookmarkStart w:id="2317" w:name="_Toc92255480"/>
      <w:bookmarkStart w:id="2318" w:name="_Toc92256462"/>
      <w:bookmarkStart w:id="2319" w:name="_Toc92259939"/>
      <w:bookmarkStart w:id="2320" w:name="_Toc92260929"/>
      <w:bookmarkStart w:id="2321" w:name="_Toc92261924"/>
      <w:bookmarkStart w:id="2322" w:name="_Toc92044037"/>
      <w:bookmarkStart w:id="2323" w:name="_Toc92047524"/>
      <w:bookmarkStart w:id="2324" w:name="_Toc92194111"/>
      <w:bookmarkStart w:id="2325" w:name="_Toc92195115"/>
      <w:bookmarkStart w:id="2326" w:name="_Toc92196121"/>
      <w:bookmarkStart w:id="2327" w:name="_Toc92197124"/>
      <w:bookmarkStart w:id="2328" w:name="_Toc92198126"/>
      <w:bookmarkStart w:id="2329" w:name="_Toc92199130"/>
      <w:bookmarkStart w:id="2330" w:name="_Toc92200133"/>
      <w:bookmarkStart w:id="2331" w:name="_Toc92201136"/>
      <w:bookmarkStart w:id="2332" w:name="_Toc92202139"/>
      <w:bookmarkStart w:id="2333" w:name="_Toc92203146"/>
      <w:bookmarkStart w:id="2334" w:name="_Toc92204156"/>
      <w:bookmarkStart w:id="2335" w:name="_Toc92205169"/>
      <w:bookmarkStart w:id="2336" w:name="_Toc92206176"/>
      <w:bookmarkStart w:id="2337" w:name="_Toc92207179"/>
      <w:bookmarkStart w:id="2338" w:name="_Toc92208170"/>
      <w:bookmarkStart w:id="2339" w:name="_Toc92209160"/>
      <w:bookmarkStart w:id="2340" w:name="_Toc92210156"/>
      <w:bookmarkStart w:id="2341" w:name="_Toc92211151"/>
      <w:bookmarkStart w:id="2342" w:name="_Toc92212128"/>
      <w:bookmarkStart w:id="2343" w:name="_Toc92213084"/>
      <w:bookmarkStart w:id="2344" w:name="_Toc92214041"/>
      <w:bookmarkStart w:id="2345" w:name="_Toc92255481"/>
      <w:bookmarkStart w:id="2346" w:name="_Toc92256463"/>
      <w:bookmarkStart w:id="2347" w:name="_Toc92259940"/>
      <w:bookmarkStart w:id="2348" w:name="_Toc92260930"/>
      <w:bookmarkStart w:id="2349" w:name="_Toc92261925"/>
      <w:bookmarkStart w:id="2350" w:name="_Toc92044038"/>
      <w:bookmarkStart w:id="2351" w:name="_Toc92047525"/>
      <w:bookmarkStart w:id="2352" w:name="_Toc92194112"/>
      <w:bookmarkStart w:id="2353" w:name="_Toc92195116"/>
      <w:bookmarkStart w:id="2354" w:name="_Toc92196122"/>
      <w:bookmarkStart w:id="2355" w:name="_Toc92197125"/>
      <w:bookmarkStart w:id="2356" w:name="_Toc92198127"/>
      <w:bookmarkStart w:id="2357" w:name="_Toc92199131"/>
      <w:bookmarkStart w:id="2358" w:name="_Toc92200134"/>
      <w:bookmarkStart w:id="2359" w:name="_Toc92201137"/>
      <w:bookmarkStart w:id="2360" w:name="_Toc92202140"/>
      <w:bookmarkStart w:id="2361" w:name="_Toc92203147"/>
      <w:bookmarkStart w:id="2362" w:name="_Toc92204157"/>
      <w:bookmarkStart w:id="2363" w:name="_Toc92205170"/>
      <w:bookmarkStart w:id="2364" w:name="_Toc92206177"/>
      <w:bookmarkStart w:id="2365" w:name="_Toc92207180"/>
      <w:bookmarkStart w:id="2366" w:name="_Toc92208171"/>
      <w:bookmarkStart w:id="2367" w:name="_Toc92209161"/>
      <w:bookmarkStart w:id="2368" w:name="_Toc92210157"/>
      <w:bookmarkStart w:id="2369" w:name="_Toc92211152"/>
      <w:bookmarkStart w:id="2370" w:name="_Toc92212129"/>
      <w:bookmarkStart w:id="2371" w:name="_Toc92213085"/>
      <w:bookmarkStart w:id="2372" w:name="_Toc92214042"/>
      <w:bookmarkStart w:id="2373" w:name="_Toc92255482"/>
      <w:bookmarkStart w:id="2374" w:name="_Toc92256464"/>
      <w:bookmarkStart w:id="2375" w:name="_Toc92259941"/>
      <w:bookmarkStart w:id="2376" w:name="_Toc92260931"/>
      <w:bookmarkStart w:id="2377" w:name="_Toc92261926"/>
      <w:bookmarkStart w:id="2378" w:name="_Toc92044039"/>
      <w:bookmarkStart w:id="2379" w:name="_Toc92047526"/>
      <w:bookmarkStart w:id="2380" w:name="_Toc92194113"/>
      <w:bookmarkStart w:id="2381" w:name="_Toc92195117"/>
      <w:bookmarkStart w:id="2382" w:name="_Toc92196123"/>
      <w:bookmarkStart w:id="2383" w:name="_Toc92197126"/>
      <w:bookmarkStart w:id="2384" w:name="_Toc92198128"/>
      <w:bookmarkStart w:id="2385" w:name="_Toc92199132"/>
      <w:bookmarkStart w:id="2386" w:name="_Toc92200135"/>
      <w:bookmarkStart w:id="2387" w:name="_Toc92201138"/>
      <w:bookmarkStart w:id="2388" w:name="_Toc92202141"/>
      <w:bookmarkStart w:id="2389" w:name="_Toc92203148"/>
      <w:bookmarkStart w:id="2390" w:name="_Toc92204158"/>
      <w:bookmarkStart w:id="2391" w:name="_Toc92205171"/>
      <w:bookmarkStart w:id="2392" w:name="_Toc92206178"/>
      <w:bookmarkStart w:id="2393" w:name="_Toc92207181"/>
      <w:bookmarkStart w:id="2394" w:name="_Toc92208172"/>
      <w:bookmarkStart w:id="2395" w:name="_Toc92209162"/>
      <w:bookmarkStart w:id="2396" w:name="_Toc92210158"/>
      <w:bookmarkStart w:id="2397" w:name="_Toc92211153"/>
      <w:bookmarkStart w:id="2398" w:name="_Toc92212130"/>
      <w:bookmarkStart w:id="2399" w:name="_Toc92213086"/>
      <w:bookmarkStart w:id="2400" w:name="_Toc92214043"/>
      <w:bookmarkStart w:id="2401" w:name="_Toc92255483"/>
      <w:bookmarkStart w:id="2402" w:name="_Toc92256465"/>
      <w:bookmarkStart w:id="2403" w:name="_Toc92259942"/>
      <w:bookmarkStart w:id="2404" w:name="_Toc92260932"/>
      <w:bookmarkStart w:id="2405" w:name="_Toc92261927"/>
      <w:bookmarkStart w:id="2406" w:name="_Toc92044040"/>
      <w:bookmarkStart w:id="2407" w:name="_Toc92047527"/>
      <w:bookmarkStart w:id="2408" w:name="_Toc92194114"/>
      <w:bookmarkStart w:id="2409" w:name="_Toc92195118"/>
      <w:bookmarkStart w:id="2410" w:name="_Toc92196124"/>
      <w:bookmarkStart w:id="2411" w:name="_Toc92197127"/>
      <w:bookmarkStart w:id="2412" w:name="_Toc92198129"/>
      <w:bookmarkStart w:id="2413" w:name="_Toc92199133"/>
      <w:bookmarkStart w:id="2414" w:name="_Toc92200136"/>
      <w:bookmarkStart w:id="2415" w:name="_Toc92201139"/>
      <w:bookmarkStart w:id="2416" w:name="_Toc92202142"/>
      <w:bookmarkStart w:id="2417" w:name="_Toc92203149"/>
      <w:bookmarkStart w:id="2418" w:name="_Toc92204159"/>
      <w:bookmarkStart w:id="2419" w:name="_Toc92205172"/>
      <w:bookmarkStart w:id="2420" w:name="_Toc92206179"/>
      <w:bookmarkStart w:id="2421" w:name="_Toc92207182"/>
      <w:bookmarkStart w:id="2422" w:name="_Toc92208173"/>
      <w:bookmarkStart w:id="2423" w:name="_Toc92209163"/>
      <w:bookmarkStart w:id="2424" w:name="_Toc92210159"/>
      <w:bookmarkStart w:id="2425" w:name="_Toc92211154"/>
      <w:bookmarkStart w:id="2426" w:name="_Toc92212131"/>
      <w:bookmarkStart w:id="2427" w:name="_Toc92213087"/>
      <w:bookmarkStart w:id="2428" w:name="_Toc92214044"/>
      <w:bookmarkStart w:id="2429" w:name="_Toc92255484"/>
      <w:bookmarkStart w:id="2430" w:name="_Toc92256466"/>
      <w:bookmarkStart w:id="2431" w:name="_Toc92259943"/>
      <w:bookmarkStart w:id="2432" w:name="_Toc92260933"/>
      <w:bookmarkStart w:id="2433" w:name="_Toc92261928"/>
      <w:bookmarkStart w:id="2434" w:name="_Toc92044041"/>
      <w:bookmarkStart w:id="2435" w:name="_Toc92047528"/>
      <w:bookmarkStart w:id="2436" w:name="_Toc92194115"/>
      <w:bookmarkStart w:id="2437" w:name="_Toc92195119"/>
      <w:bookmarkStart w:id="2438" w:name="_Toc92196125"/>
      <w:bookmarkStart w:id="2439" w:name="_Toc92197128"/>
      <w:bookmarkStart w:id="2440" w:name="_Toc92198130"/>
      <w:bookmarkStart w:id="2441" w:name="_Toc92199134"/>
      <w:bookmarkStart w:id="2442" w:name="_Toc92200137"/>
      <w:bookmarkStart w:id="2443" w:name="_Toc92201140"/>
      <w:bookmarkStart w:id="2444" w:name="_Toc92202143"/>
      <w:bookmarkStart w:id="2445" w:name="_Toc92203150"/>
      <w:bookmarkStart w:id="2446" w:name="_Toc92204160"/>
      <w:bookmarkStart w:id="2447" w:name="_Toc92205173"/>
      <w:bookmarkStart w:id="2448" w:name="_Toc92206180"/>
      <w:bookmarkStart w:id="2449" w:name="_Toc92207183"/>
      <w:bookmarkStart w:id="2450" w:name="_Toc92208174"/>
      <w:bookmarkStart w:id="2451" w:name="_Toc92209164"/>
      <w:bookmarkStart w:id="2452" w:name="_Toc92210160"/>
      <w:bookmarkStart w:id="2453" w:name="_Toc92211155"/>
      <w:bookmarkStart w:id="2454" w:name="_Toc92212132"/>
      <w:bookmarkStart w:id="2455" w:name="_Toc92213088"/>
      <w:bookmarkStart w:id="2456" w:name="_Toc92214045"/>
      <w:bookmarkStart w:id="2457" w:name="_Toc92255485"/>
      <w:bookmarkStart w:id="2458" w:name="_Toc92256467"/>
      <w:bookmarkStart w:id="2459" w:name="_Toc92259944"/>
      <w:bookmarkStart w:id="2460" w:name="_Toc92260934"/>
      <w:bookmarkStart w:id="2461" w:name="_Toc92261929"/>
      <w:bookmarkStart w:id="2462" w:name="_Toc92044042"/>
      <w:bookmarkStart w:id="2463" w:name="_Toc92047529"/>
      <w:bookmarkStart w:id="2464" w:name="_Toc92194116"/>
      <w:bookmarkStart w:id="2465" w:name="_Toc92195120"/>
      <w:bookmarkStart w:id="2466" w:name="_Toc92196126"/>
      <w:bookmarkStart w:id="2467" w:name="_Toc92197129"/>
      <w:bookmarkStart w:id="2468" w:name="_Toc92198131"/>
      <w:bookmarkStart w:id="2469" w:name="_Toc92199135"/>
      <w:bookmarkStart w:id="2470" w:name="_Toc92200138"/>
      <w:bookmarkStart w:id="2471" w:name="_Toc92201141"/>
      <w:bookmarkStart w:id="2472" w:name="_Toc92202144"/>
      <w:bookmarkStart w:id="2473" w:name="_Toc92203151"/>
      <w:bookmarkStart w:id="2474" w:name="_Toc92204161"/>
      <w:bookmarkStart w:id="2475" w:name="_Toc92205174"/>
      <w:bookmarkStart w:id="2476" w:name="_Toc92206181"/>
      <w:bookmarkStart w:id="2477" w:name="_Toc92207184"/>
      <w:bookmarkStart w:id="2478" w:name="_Toc92208175"/>
      <w:bookmarkStart w:id="2479" w:name="_Toc92209165"/>
      <w:bookmarkStart w:id="2480" w:name="_Toc92210161"/>
      <w:bookmarkStart w:id="2481" w:name="_Toc92211156"/>
      <w:bookmarkStart w:id="2482" w:name="_Toc92212133"/>
      <w:bookmarkStart w:id="2483" w:name="_Toc92213089"/>
      <w:bookmarkStart w:id="2484" w:name="_Toc92214046"/>
      <w:bookmarkStart w:id="2485" w:name="_Toc92255486"/>
      <w:bookmarkStart w:id="2486" w:name="_Toc92256468"/>
      <w:bookmarkStart w:id="2487" w:name="_Toc92259945"/>
      <w:bookmarkStart w:id="2488" w:name="_Toc92260935"/>
      <w:bookmarkStart w:id="2489" w:name="_Toc92261930"/>
      <w:bookmarkStart w:id="2490" w:name="_Toc92044043"/>
      <w:bookmarkStart w:id="2491" w:name="_Toc92047530"/>
      <w:bookmarkStart w:id="2492" w:name="_Toc92194117"/>
      <w:bookmarkStart w:id="2493" w:name="_Toc92195121"/>
      <w:bookmarkStart w:id="2494" w:name="_Toc92196127"/>
      <w:bookmarkStart w:id="2495" w:name="_Toc92197130"/>
      <w:bookmarkStart w:id="2496" w:name="_Toc92198132"/>
      <w:bookmarkStart w:id="2497" w:name="_Toc92199136"/>
      <w:bookmarkStart w:id="2498" w:name="_Toc92200139"/>
      <w:bookmarkStart w:id="2499" w:name="_Toc92201142"/>
      <w:bookmarkStart w:id="2500" w:name="_Toc92202145"/>
      <w:bookmarkStart w:id="2501" w:name="_Toc92203152"/>
      <w:bookmarkStart w:id="2502" w:name="_Toc92204162"/>
      <w:bookmarkStart w:id="2503" w:name="_Toc92205175"/>
      <w:bookmarkStart w:id="2504" w:name="_Toc92206182"/>
      <w:bookmarkStart w:id="2505" w:name="_Toc92207185"/>
      <w:bookmarkStart w:id="2506" w:name="_Toc92208176"/>
      <w:bookmarkStart w:id="2507" w:name="_Toc92209166"/>
      <w:bookmarkStart w:id="2508" w:name="_Toc92210162"/>
      <w:bookmarkStart w:id="2509" w:name="_Toc92211157"/>
      <w:bookmarkStart w:id="2510" w:name="_Toc92212134"/>
      <w:bookmarkStart w:id="2511" w:name="_Toc92213090"/>
      <w:bookmarkStart w:id="2512" w:name="_Toc92214047"/>
      <w:bookmarkStart w:id="2513" w:name="_Toc92255487"/>
      <w:bookmarkStart w:id="2514" w:name="_Toc92256469"/>
      <w:bookmarkStart w:id="2515" w:name="_Toc92259946"/>
      <w:bookmarkStart w:id="2516" w:name="_Toc92260936"/>
      <w:bookmarkStart w:id="2517" w:name="_Toc92261931"/>
      <w:bookmarkStart w:id="2518" w:name="_Toc92044044"/>
      <w:bookmarkStart w:id="2519" w:name="_Toc92047531"/>
      <w:bookmarkStart w:id="2520" w:name="_Toc92194118"/>
      <w:bookmarkStart w:id="2521" w:name="_Toc92195122"/>
      <w:bookmarkStart w:id="2522" w:name="_Toc92196128"/>
      <w:bookmarkStart w:id="2523" w:name="_Toc92197131"/>
      <w:bookmarkStart w:id="2524" w:name="_Toc92198133"/>
      <w:bookmarkStart w:id="2525" w:name="_Toc92199137"/>
      <w:bookmarkStart w:id="2526" w:name="_Toc92200140"/>
      <w:bookmarkStart w:id="2527" w:name="_Toc92201143"/>
      <w:bookmarkStart w:id="2528" w:name="_Toc92202146"/>
      <w:bookmarkStart w:id="2529" w:name="_Toc92203153"/>
      <w:bookmarkStart w:id="2530" w:name="_Toc92204163"/>
      <w:bookmarkStart w:id="2531" w:name="_Toc92205176"/>
      <w:bookmarkStart w:id="2532" w:name="_Toc92206183"/>
      <w:bookmarkStart w:id="2533" w:name="_Toc92207186"/>
      <w:bookmarkStart w:id="2534" w:name="_Toc92208177"/>
      <w:bookmarkStart w:id="2535" w:name="_Toc92209167"/>
      <w:bookmarkStart w:id="2536" w:name="_Toc92210163"/>
      <w:bookmarkStart w:id="2537" w:name="_Toc92211158"/>
      <w:bookmarkStart w:id="2538" w:name="_Toc92212135"/>
      <w:bookmarkStart w:id="2539" w:name="_Toc92213091"/>
      <w:bookmarkStart w:id="2540" w:name="_Toc92214048"/>
      <w:bookmarkStart w:id="2541" w:name="_Toc92255488"/>
      <w:bookmarkStart w:id="2542" w:name="_Toc92256470"/>
      <w:bookmarkStart w:id="2543" w:name="_Toc92259947"/>
      <w:bookmarkStart w:id="2544" w:name="_Toc92260937"/>
      <w:bookmarkStart w:id="2545" w:name="_Toc92261932"/>
      <w:bookmarkStart w:id="2546" w:name="_Toc92044045"/>
      <w:bookmarkStart w:id="2547" w:name="_Toc92047532"/>
      <w:bookmarkStart w:id="2548" w:name="_Toc92194119"/>
      <w:bookmarkStart w:id="2549" w:name="_Toc92195123"/>
      <w:bookmarkStart w:id="2550" w:name="_Toc92196129"/>
      <w:bookmarkStart w:id="2551" w:name="_Toc92197132"/>
      <w:bookmarkStart w:id="2552" w:name="_Toc92198134"/>
      <w:bookmarkStart w:id="2553" w:name="_Toc92199138"/>
      <w:bookmarkStart w:id="2554" w:name="_Toc92200141"/>
      <w:bookmarkStart w:id="2555" w:name="_Toc92201144"/>
      <w:bookmarkStart w:id="2556" w:name="_Toc92202147"/>
      <w:bookmarkStart w:id="2557" w:name="_Toc92203154"/>
      <w:bookmarkStart w:id="2558" w:name="_Toc92204164"/>
      <w:bookmarkStart w:id="2559" w:name="_Toc92205177"/>
      <w:bookmarkStart w:id="2560" w:name="_Toc92206184"/>
      <w:bookmarkStart w:id="2561" w:name="_Toc92207187"/>
      <w:bookmarkStart w:id="2562" w:name="_Toc92208178"/>
      <w:bookmarkStart w:id="2563" w:name="_Toc92209168"/>
      <w:bookmarkStart w:id="2564" w:name="_Toc92210164"/>
      <w:bookmarkStart w:id="2565" w:name="_Toc92211159"/>
      <w:bookmarkStart w:id="2566" w:name="_Toc92212136"/>
      <w:bookmarkStart w:id="2567" w:name="_Toc92213092"/>
      <w:bookmarkStart w:id="2568" w:name="_Toc92214049"/>
      <w:bookmarkStart w:id="2569" w:name="_Toc92255489"/>
      <w:bookmarkStart w:id="2570" w:name="_Toc92256471"/>
      <w:bookmarkStart w:id="2571" w:name="_Toc92259948"/>
      <w:bookmarkStart w:id="2572" w:name="_Toc92260938"/>
      <w:bookmarkStart w:id="2573" w:name="_Toc92261933"/>
      <w:bookmarkStart w:id="2574" w:name="_Toc92044046"/>
      <w:bookmarkStart w:id="2575" w:name="_Toc92047533"/>
      <w:bookmarkStart w:id="2576" w:name="_Toc92194120"/>
      <w:bookmarkStart w:id="2577" w:name="_Toc92195124"/>
      <w:bookmarkStart w:id="2578" w:name="_Toc92196130"/>
      <w:bookmarkStart w:id="2579" w:name="_Toc92197133"/>
      <w:bookmarkStart w:id="2580" w:name="_Toc92198135"/>
      <w:bookmarkStart w:id="2581" w:name="_Toc92199139"/>
      <w:bookmarkStart w:id="2582" w:name="_Toc92200142"/>
      <w:bookmarkStart w:id="2583" w:name="_Toc92201145"/>
      <w:bookmarkStart w:id="2584" w:name="_Toc92202148"/>
      <w:bookmarkStart w:id="2585" w:name="_Toc92203155"/>
      <w:bookmarkStart w:id="2586" w:name="_Toc92204165"/>
      <w:bookmarkStart w:id="2587" w:name="_Toc92205178"/>
      <w:bookmarkStart w:id="2588" w:name="_Toc92206185"/>
      <w:bookmarkStart w:id="2589" w:name="_Toc92207188"/>
      <w:bookmarkStart w:id="2590" w:name="_Toc92208179"/>
      <w:bookmarkStart w:id="2591" w:name="_Toc92209169"/>
      <w:bookmarkStart w:id="2592" w:name="_Toc92210165"/>
      <w:bookmarkStart w:id="2593" w:name="_Toc92211160"/>
      <w:bookmarkStart w:id="2594" w:name="_Toc92212137"/>
      <w:bookmarkStart w:id="2595" w:name="_Toc92213093"/>
      <w:bookmarkStart w:id="2596" w:name="_Toc92214050"/>
      <w:bookmarkStart w:id="2597" w:name="_Toc92255490"/>
      <w:bookmarkStart w:id="2598" w:name="_Toc92256472"/>
      <w:bookmarkStart w:id="2599" w:name="_Toc92259949"/>
      <w:bookmarkStart w:id="2600" w:name="_Toc92260939"/>
      <w:bookmarkStart w:id="2601" w:name="_Toc92261934"/>
      <w:bookmarkStart w:id="2602" w:name="_Toc89795696"/>
      <w:bookmarkStart w:id="2603" w:name="_Toc183554234"/>
      <w:bookmarkStart w:id="2604" w:name="_Toc209791176"/>
      <w:bookmarkStart w:id="2605" w:name="_Toc209791989"/>
      <w:bookmarkStart w:id="2606" w:name="_Toc214145199"/>
      <w:bookmarkStart w:id="2607" w:name="_Toc218521189"/>
      <w:bookmarkStart w:id="2608" w:name="_Toc222844076"/>
      <w:bookmarkStart w:id="2609" w:name="_Toc222994583"/>
      <w:bookmarkEnd w:id="95"/>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r w:rsidRPr="00F63160">
        <w:t xml:space="preserve">Cession </w:t>
      </w:r>
      <w:bookmarkEnd w:id="2602"/>
      <w:r>
        <w:t>du Contrat</w:t>
      </w:r>
      <w:bookmarkEnd w:id="2603"/>
      <w:bookmarkEnd w:id="2604"/>
      <w:bookmarkEnd w:id="2605"/>
      <w:bookmarkEnd w:id="2606"/>
      <w:bookmarkEnd w:id="2607"/>
      <w:bookmarkEnd w:id="2608"/>
      <w:bookmarkEnd w:id="2609"/>
    </w:p>
    <w:p w14:paraId="4A7FEE2A" w14:textId="320CB485" w:rsidR="00AA10C1" w:rsidRPr="00C10E80" w:rsidRDefault="00AA10C1" w:rsidP="00F13FB4">
      <w:r w:rsidRPr="00C10E80">
        <w:t xml:space="preserve">Le </w:t>
      </w:r>
      <w:r w:rsidR="002E043F">
        <w:t>Concessionnaire</w:t>
      </w:r>
      <w:r w:rsidRPr="00C10E80">
        <w:t xml:space="preserve"> ne peut céder ses obligations. Seul un transfert </w:t>
      </w:r>
      <w:r>
        <w:t>du Contrat</w:t>
      </w:r>
      <w:r w:rsidRPr="00C10E80">
        <w:t xml:space="preserve"> à une société contrôlée majoritairement par lui ou à toute autre société appartenant au même groupe de sociétés </w:t>
      </w:r>
      <w:r>
        <w:t>ou une société dédiée spécifiquement créée pour l’exécution du Contrat peut être autorisée</w:t>
      </w:r>
      <w:r w:rsidRPr="00C10E80">
        <w:t xml:space="preserve"> dans les conditions suivantes :</w:t>
      </w:r>
    </w:p>
    <w:p w14:paraId="28E09807" w14:textId="1FBE0D22" w:rsidR="00AA10C1" w:rsidRPr="00C10E80" w:rsidRDefault="00AA10C1" w:rsidP="00781EFD">
      <w:pPr>
        <w:pStyle w:val="Paragraphedeliste"/>
        <w:numPr>
          <w:ilvl w:val="0"/>
          <w:numId w:val="82"/>
        </w:numPr>
      </w:pPr>
      <w:r w:rsidRPr="00C10E80">
        <w:t>Un tel transfert ne peut être effectué qu</w:t>
      </w:r>
      <w:r>
        <w:t>’</w:t>
      </w:r>
      <w:r w:rsidRPr="00C10E80">
        <w:t>avec l</w:t>
      </w:r>
      <w:r>
        <w:t>’</w:t>
      </w:r>
      <w:r w:rsidRPr="00C10E80">
        <w:t xml:space="preserve">accord préalable exprès et écrit </w:t>
      </w:r>
      <w:r w:rsidR="00D2139C" w:rsidRPr="00C10E80">
        <w:t>d</w:t>
      </w:r>
      <w:r w:rsidR="00D2139C">
        <w:t>u</w:t>
      </w:r>
      <w:r w:rsidR="00D2139C" w:rsidRPr="00C10E80">
        <w:t xml:space="preserve"> </w:t>
      </w:r>
      <w:r w:rsidR="002E043F">
        <w:t>Concédant</w:t>
      </w:r>
    </w:p>
    <w:p w14:paraId="4B35050E" w14:textId="594D83B6" w:rsidR="00AA10C1" w:rsidRPr="00C10E80" w:rsidRDefault="00D2139C" w:rsidP="00781EFD">
      <w:pPr>
        <w:pStyle w:val="Paragraphedeliste"/>
        <w:numPr>
          <w:ilvl w:val="0"/>
          <w:numId w:val="82"/>
        </w:numPr>
      </w:pPr>
      <w:r>
        <w:t xml:space="preserve">Le </w:t>
      </w:r>
      <w:r w:rsidR="002E043F">
        <w:t>Concédant</w:t>
      </w:r>
      <w:r>
        <w:t xml:space="preserve"> </w:t>
      </w:r>
      <w:r w:rsidR="00AA10C1" w:rsidRPr="00C10E80">
        <w:t>peut refuser l</w:t>
      </w:r>
      <w:r w:rsidR="00AA10C1">
        <w:t>’</w:t>
      </w:r>
      <w:r w:rsidR="00AA10C1" w:rsidRPr="00C10E80">
        <w:t>autorisation de cession, notamment mais non exclusivement pour des motifs liés aux capacités de l</w:t>
      </w:r>
      <w:r w:rsidR="00AA10C1">
        <w:t>’</w:t>
      </w:r>
      <w:r w:rsidR="00AA10C1" w:rsidRPr="00C10E80">
        <w:t xml:space="preserve">opérateur économique proposé par </w:t>
      </w:r>
      <w:r>
        <w:t xml:space="preserve">le </w:t>
      </w:r>
      <w:r w:rsidR="002E043F">
        <w:t>Concessionnaire</w:t>
      </w:r>
      <w:r w:rsidR="00AA10C1" w:rsidRPr="00C10E80">
        <w:t>.</w:t>
      </w:r>
    </w:p>
    <w:p w14:paraId="4C0FD2FC" w14:textId="0730E66E" w:rsidR="00AA10C1" w:rsidRPr="00C10E80" w:rsidRDefault="00AA10C1" w:rsidP="00F13FB4">
      <w:r w:rsidRPr="00C10E80">
        <w:t xml:space="preserve">Toute cession ou transfert </w:t>
      </w:r>
      <w:r>
        <w:t>du Contrat</w:t>
      </w:r>
      <w:r w:rsidRPr="00C10E80">
        <w:t xml:space="preserve"> donnera lieu à la conclusion d</w:t>
      </w:r>
      <w:r>
        <w:t>’</w:t>
      </w:r>
      <w:r w:rsidRPr="00C10E80">
        <w:t>un avenant.</w:t>
      </w:r>
      <w:r w:rsidR="00DA03C6">
        <w:t xml:space="preserve"> Les Statuts de la société et la composition de son capital seront impérativement annexés audit avenant.</w:t>
      </w:r>
    </w:p>
    <w:tbl>
      <w:tblPr>
        <w:tblStyle w:val="Grilledutableau"/>
        <w:tblW w:w="9067" w:type="dxa"/>
        <w:tblLook w:val="04A0" w:firstRow="1" w:lastRow="0" w:firstColumn="1" w:lastColumn="0" w:noHBand="0" w:noVBand="1"/>
      </w:tblPr>
      <w:tblGrid>
        <w:gridCol w:w="800"/>
        <w:gridCol w:w="8267"/>
      </w:tblGrid>
      <w:tr w:rsidR="00AA10C1" w:rsidRPr="00C10E80" w14:paraId="7170B75A" w14:textId="77777777" w:rsidTr="000024E2">
        <w:tc>
          <w:tcPr>
            <w:tcW w:w="800" w:type="dxa"/>
          </w:tcPr>
          <w:p w14:paraId="161DF2C7" w14:textId="77777777" w:rsidR="00AA10C1" w:rsidRPr="00C10E80" w:rsidRDefault="00AA10C1" w:rsidP="00F13FB4">
            <w:r w:rsidRPr="00C10E80">
              <w:rPr>
                <w:noProof/>
              </w:rPr>
              <w:drawing>
                <wp:inline distT="0" distB="0" distL="0" distR="0" wp14:anchorId="2EA7B5D4" wp14:editId="106A4879">
                  <wp:extent cx="370840" cy="370840"/>
                  <wp:effectExtent l="0" t="0" r="0" b="0"/>
                  <wp:docPr id="11" name="Image 11" descr="Sanction de l'arbitre - Icônes des sports gratuit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Sanction de l'arbitre - Icônes des sports gratuites"/>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01866" cy="401866"/>
                          </a:xfrm>
                          <a:prstGeom prst="rect">
                            <a:avLst/>
                          </a:prstGeom>
                          <a:noFill/>
                          <a:ln>
                            <a:noFill/>
                          </a:ln>
                        </pic:spPr>
                      </pic:pic>
                    </a:graphicData>
                  </a:graphic>
                </wp:inline>
              </w:drawing>
            </w:r>
          </w:p>
        </w:tc>
        <w:tc>
          <w:tcPr>
            <w:tcW w:w="8267" w:type="dxa"/>
          </w:tcPr>
          <w:p w14:paraId="15F77EFB" w14:textId="7C018E8B" w:rsidR="00AA10C1" w:rsidRPr="00C10E80" w:rsidRDefault="00AA10C1" w:rsidP="00F13FB4">
            <w:r w:rsidRPr="00C10E80">
              <w:t>Le non-respect de</w:t>
            </w:r>
            <w:r>
              <w:t xml:space="preserve"> ce</w:t>
            </w:r>
            <w:r w:rsidRPr="00C10E80">
              <w:t>s obligations est susceptible d</w:t>
            </w:r>
            <w:r>
              <w:t>’</w:t>
            </w:r>
            <w:r w:rsidRPr="00C10E80">
              <w:t xml:space="preserve">entraîner la résiliation </w:t>
            </w:r>
            <w:r>
              <w:t>du Contrat</w:t>
            </w:r>
            <w:r w:rsidRPr="00C10E80">
              <w:t xml:space="preserve"> pour faute du </w:t>
            </w:r>
            <w:r w:rsidR="002E043F">
              <w:t>Concessionnaire</w:t>
            </w:r>
            <w:r w:rsidRPr="00C10E80">
              <w:t>.</w:t>
            </w:r>
          </w:p>
          <w:p w14:paraId="52CF2FFC" w14:textId="1A4C5352" w:rsidR="00AA10C1" w:rsidRPr="00C10E80" w:rsidRDefault="00AA10C1" w:rsidP="00F13FB4">
            <w:pPr>
              <w:pStyle w:val="En-tte"/>
            </w:pPr>
            <w:r w:rsidRPr="00C10E80">
              <w:t>En tout état de cause, faute d</w:t>
            </w:r>
            <w:r>
              <w:t>’</w:t>
            </w:r>
            <w:r w:rsidRPr="00C10E80">
              <w:t xml:space="preserve">autorisation </w:t>
            </w:r>
            <w:r w:rsidR="007B2915" w:rsidRPr="00C10E80">
              <w:t>d</w:t>
            </w:r>
            <w:r w:rsidR="007B2915">
              <w:t xml:space="preserve">u </w:t>
            </w:r>
            <w:r w:rsidR="002E043F">
              <w:t>Concédant</w:t>
            </w:r>
            <w:r w:rsidRPr="00C10E80">
              <w:t xml:space="preserve">, les conventions de cession ou de transfert conclues par </w:t>
            </w:r>
            <w:r w:rsidR="007B2915">
              <w:t xml:space="preserve">le </w:t>
            </w:r>
            <w:r w:rsidR="002E043F">
              <w:t>Concessionnaire</w:t>
            </w:r>
            <w:r w:rsidR="007B2915">
              <w:t xml:space="preserve"> </w:t>
            </w:r>
            <w:r w:rsidRPr="00C10E80">
              <w:t>avec des tiers lui seront inopposables.</w:t>
            </w:r>
          </w:p>
        </w:tc>
      </w:tr>
    </w:tbl>
    <w:p w14:paraId="6C9B8711" w14:textId="68DC6422" w:rsidR="008D0477" w:rsidRDefault="008D0477" w:rsidP="00ED420C">
      <w:pPr>
        <w:pStyle w:val="Titre2"/>
      </w:pPr>
      <w:bookmarkStart w:id="2610" w:name="_Toc214145200"/>
      <w:bookmarkStart w:id="2611" w:name="_Toc218521190"/>
      <w:bookmarkStart w:id="2612" w:name="_Toc222844077"/>
      <w:bookmarkStart w:id="2613" w:name="_Toc222994584"/>
      <w:bookmarkStart w:id="2614" w:name="_Ref93147269"/>
      <w:bookmarkStart w:id="2615" w:name="_Ref93148743"/>
      <w:bookmarkStart w:id="2616" w:name="_Ref93149180"/>
      <w:bookmarkStart w:id="2617" w:name="_Ref93149553"/>
      <w:bookmarkStart w:id="2618" w:name="_Ref93149558"/>
      <w:bookmarkStart w:id="2619" w:name="_Ref93153572"/>
      <w:bookmarkStart w:id="2620" w:name="_Ref93156737"/>
      <w:bookmarkStart w:id="2621" w:name="_Ref167701686"/>
      <w:bookmarkStart w:id="2622" w:name="_Toc183554233"/>
      <w:bookmarkStart w:id="2623" w:name="_Toc209791175"/>
      <w:bookmarkStart w:id="2624" w:name="_Toc209791988"/>
      <w:bookmarkStart w:id="2625" w:name="_Toc73622775"/>
      <w:bookmarkStart w:id="2626" w:name="_Toc89795697"/>
      <w:bookmarkStart w:id="2627" w:name="_Toc167737781"/>
      <w:bookmarkStart w:id="2628" w:name="_Toc167737924"/>
      <w:bookmarkStart w:id="2629" w:name="_Toc167738067"/>
      <w:bookmarkStart w:id="2630" w:name="_Toc167738208"/>
      <w:bookmarkStart w:id="2631" w:name="_Toc167738350"/>
      <w:bookmarkStart w:id="2632" w:name="_Toc167738493"/>
      <w:bookmarkStart w:id="2633" w:name="_Toc183554236"/>
      <w:r>
        <w:t>Stabilité de l’actionnariat</w:t>
      </w:r>
      <w:bookmarkEnd w:id="2610"/>
      <w:bookmarkEnd w:id="2611"/>
      <w:bookmarkEnd w:id="2612"/>
      <w:bookmarkEnd w:id="2613"/>
    </w:p>
    <w:p w14:paraId="4762926A" w14:textId="199A3D28" w:rsidR="008D0477" w:rsidRDefault="00BB15C2" w:rsidP="008D0477">
      <w:r>
        <w:t xml:space="preserve">En cas de création d’une société dédiée au projet, </w:t>
      </w:r>
      <w:r w:rsidR="00140AD3">
        <w:t xml:space="preserve">celle-ci substituera les opérateurs membres du groupement attributaire en tant que </w:t>
      </w:r>
      <w:r w:rsidR="002E043F">
        <w:t>Concessionnaire</w:t>
      </w:r>
      <w:r w:rsidR="00140AD3">
        <w:t xml:space="preserve"> du contrat</w:t>
      </w:r>
      <w:r w:rsidR="00062CE4">
        <w:t xml:space="preserve"> soit au moment de sa notification soit, si elle n’est pas constituée, par avenant au présent Contrat.</w:t>
      </w:r>
    </w:p>
    <w:p w14:paraId="3EFE5DA4" w14:textId="561A04F3" w:rsidR="00062CE4" w:rsidRDefault="007B2915" w:rsidP="008D0477">
      <w:r>
        <w:t xml:space="preserve">Le </w:t>
      </w:r>
      <w:r w:rsidR="002E043F">
        <w:t>Concessionnaire</w:t>
      </w:r>
      <w:r w:rsidR="00062CE4">
        <w:t xml:space="preserve"> garantit </w:t>
      </w:r>
      <w:r>
        <w:t xml:space="preserve">au </w:t>
      </w:r>
      <w:r w:rsidR="002E043F">
        <w:t>Concédant</w:t>
      </w:r>
      <w:r w:rsidR="00062CE4">
        <w:t xml:space="preserve"> la stabilité de l’actionnariat de la société dédiée</w:t>
      </w:r>
      <w:r w:rsidR="00E0353F">
        <w:t xml:space="preserve"> dans les conditions suivantes :</w:t>
      </w:r>
    </w:p>
    <w:p w14:paraId="2D17DB30" w14:textId="6F60C3D3" w:rsidR="00E0353F" w:rsidRDefault="00E0353F" w:rsidP="00781EFD">
      <w:pPr>
        <w:pStyle w:val="Paragraphedeliste"/>
        <w:numPr>
          <w:ilvl w:val="0"/>
          <w:numId w:val="105"/>
        </w:numPr>
      </w:pPr>
      <w:r>
        <w:t xml:space="preserve">Les </w:t>
      </w:r>
      <w:r w:rsidR="00D111A3">
        <w:t xml:space="preserve">entités ayant réalisé les prestations de conception </w:t>
      </w:r>
      <w:r w:rsidR="00A13DD3">
        <w:t xml:space="preserve">du bâtiment </w:t>
      </w:r>
      <w:r w:rsidR="00D111A3">
        <w:t xml:space="preserve">et </w:t>
      </w:r>
      <w:r w:rsidR="00A13DD3">
        <w:t>de réalisation des travaux</w:t>
      </w:r>
      <w:r w:rsidR="00D111A3">
        <w:t xml:space="preserve"> </w:t>
      </w:r>
      <w:r w:rsidR="00A13DD3">
        <w:t>sont nécessairement associées au sein de la société dédiée</w:t>
      </w:r>
      <w:r w:rsidR="00EC6242">
        <w:t xml:space="preserve"> et demeurent dans son capital jusqu’au terme de la période couverte par la garantie de parfait achèvement </w:t>
      </w:r>
      <w:r w:rsidR="009205E6">
        <w:t>due par les constructeurs</w:t>
      </w:r>
      <w:r w:rsidR="00EC6242">
        <w:t> ;</w:t>
      </w:r>
    </w:p>
    <w:p w14:paraId="0EAC8D7E" w14:textId="0A000953" w:rsidR="003F4C60" w:rsidRDefault="003F4C60" w:rsidP="00781EFD">
      <w:pPr>
        <w:pStyle w:val="Paragraphedeliste"/>
        <w:numPr>
          <w:ilvl w:val="0"/>
          <w:numId w:val="105"/>
        </w:numPr>
      </w:pPr>
      <w:r>
        <w:t xml:space="preserve">Toute modification dans l’actionnariat de la société dédiée, </w:t>
      </w:r>
      <w:r w:rsidR="00902215">
        <w:t>même entre entités affiliées, est soumise à l’information préalable d</w:t>
      </w:r>
      <w:r w:rsidR="007B2915">
        <w:t>u</w:t>
      </w:r>
      <w:r w:rsidR="00902215">
        <w:t xml:space="preserve"> </w:t>
      </w:r>
      <w:r w:rsidR="002E043F">
        <w:t>Concédant</w:t>
      </w:r>
      <w:r w:rsidR="00902215">
        <w:t xml:space="preserve"> qui peut, lorsque les conditions prévues ci-dessus ne sont pas remplies ou lorsque le nouvel actionnaire ne possède pas toutes les compétences et qualifications requises en cours de procédure d’attribution du Contrat, s’opposer à cette modification.</w:t>
      </w:r>
      <w:r>
        <w:t xml:space="preserve"> </w:t>
      </w:r>
    </w:p>
    <w:tbl>
      <w:tblPr>
        <w:tblStyle w:val="Grilledutableau"/>
        <w:tblW w:w="9067" w:type="dxa"/>
        <w:tblLook w:val="04A0" w:firstRow="1" w:lastRow="0" w:firstColumn="1" w:lastColumn="0" w:noHBand="0" w:noVBand="1"/>
      </w:tblPr>
      <w:tblGrid>
        <w:gridCol w:w="800"/>
        <w:gridCol w:w="8267"/>
      </w:tblGrid>
      <w:tr w:rsidR="00902215" w:rsidRPr="00C10E80" w14:paraId="05DCC71F" w14:textId="77777777" w:rsidTr="00F55B53">
        <w:tc>
          <w:tcPr>
            <w:tcW w:w="800" w:type="dxa"/>
          </w:tcPr>
          <w:p w14:paraId="2440AA50" w14:textId="77777777" w:rsidR="00902215" w:rsidRPr="00C10E80" w:rsidRDefault="00902215" w:rsidP="00F55B53">
            <w:r w:rsidRPr="00C10E80">
              <w:rPr>
                <w:noProof/>
              </w:rPr>
              <w:drawing>
                <wp:inline distT="0" distB="0" distL="0" distR="0" wp14:anchorId="01CF9881" wp14:editId="4A82A114">
                  <wp:extent cx="370840" cy="370840"/>
                  <wp:effectExtent l="0" t="0" r="0" b="0"/>
                  <wp:docPr id="1910800115" name="Image 1910800115" descr="Sanction de l'arbitre - Icônes des sports gratuit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Sanction de l'arbitre - Icônes des sports gratuites"/>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01866" cy="401866"/>
                          </a:xfrm>
                          <a:prstGeom prst="rect">
                            <a:avLst/>
                          </a:prstGeom>
                          <a:noFill/>
                          <a:ln>
                            <a:noFill/>
                          </a:ln>
                        </pic:spPr>
                      </pic:pic>
                    </a:graphicData>
                  </a:graphic>
                </wp:inline>
              </w:drawing>
            </w:r>
          </w:p>
        </w:tc>
        <w:tc>
          <w:tcPr>
            <w:tcW w:w="8267" w:type="dxa"/>
          </w:tcPr>
          <w:p w14:paraId="2783C9AD" w14:textId="3E727105" w:rsidR="00902215" w:rsidRPr="00C10E80" w:rsidRDefault="00902215" w:rsidP="00902215">
            <w:r w:rsidRPr="00C10E80">
              <w:t>Le non-respect de</w:t>
            </w:r>
            <w:r>
              <w:t xml:space="preserve"> ce</w:t>
            </w:r>
            <w:r w:rsidRPr="00C10E80">
              <w:t>s obligations est susceptible d</w:t>
            </w:r>
            <w:r>
              <w:t>’</w:t>
            </w:r>
            <w:r w:rsidRPr="00C10E80">
              <w:t xml:space="preserve">entraîner la résiliation </w:t>
            </w:r>
            <w:r>
              <w:t>du Contrat</w:t>
            </w:r>
            <w:r w:rsidRPr="00C10E80">
              <w:t xml:space="preserve"> pour faute du </w:t>
            </w:r>
            <w:r w:rsidR="002E043F">
              <w:t>Concessionnaire</w:t>
            </w:r>
            <w:r w:rsidRPr="00C10E80">
              <w:t>.</w:t>
            </w:r>
          </w:p>
        </w:tc>
      </w:tr>
    </w:tbl>
    <w:p w14:paraId="7D8F390B" w14:textId="16A8928D" w:rsidR="00902215" w:rsidRDefault="00902215" w:rsidP="00F7788D">
      <w:pPr>
        <w:pStyle w:val="Titre2"/>
      </w:pPr>
      <w:bookmarkStart w:id="2634" w:name="_Toc214145201"/>
      <w:bookmarkStart w:id="2635" w:name="_Toc218521191"/>
      <w:bookmarkStart w:id="2636" w:name="_Toc222844078"/>
      <w:bookmarkStart w:id="2637" w:name="_Toc222994585"/>
      <w:r>
        <w:t>Modification de la composition du groupement</w:t>
      </w:r>
      <w:bookmarkEnd w:id="2634"/>
      <w:bookmarkEnd w:id="2635"/>
      <w:bookmarkEnd w:id="2636"/>
      <w:bookmarkEnd w:id="2637"/>
    </w:p>
    <w:p w14:paraId="5CEABBF5" w14:textId="733A1050" w:rsidR="00EF7F73" w:rsidRPr="005D26CD" w:rsidRDefault="00BA326C" w:rsidP="00EF7F73">
      <w:r>
        <w:t xml:space="preserve">Lorsque </w:t>
      </w:r>
      <w:r w:rsidR="007B2915">
        <w:t xml:space="preserve">le </w:t>
      </w:r>
      <w:r w:rsidR="002E043F">
        <w:t>Concessionnaire</w:t>
      </w:r>
      <w:r>
        <w:t xml:space="preserve"> est composé d’entités réunies au sein d’un groupement momentané d’entreprises, e</w:t>
      </w:r>
      <w:r w:rsidR="00EF7F73">
        <w:t>n cas de défaillance d’un membre d</w:t>
      </w:r>
      <w:r>
        <w:t>u</w:t>
      </w:r>
      <w:r w:rsidR="00EF7F73">
        <w:t xml:space="preserve"> groupement ou du mandataire du groupement, </w:t>
      </w:r>
      <w:r w:rsidR="007B2915">
        <w:t xml:space="preserve">le </w:t>
      </w:r>
      <w:r w:rsidR="002E043F">
        <w:t>Concédant</w:t>
      </w:r>
      <w:r w:rsidR="00EF7F73">
        <w:t xml:space="preserve"> </w:t>
      </w:r>
      <w:r w:rsidR="00EF7F73" w:rsidRPr="005D26CD">
        <w:t>peut, après consultation des co-traitants de l’entreprise défaillante :</w:t>
      </w:r>
    </w:p>
    <w:p w14:paraId="343985C3" w14:textId="6D1DAEA8" w:rsidR="00EF7F73" w:rsidRPr="005D26CD" w:rsidRDefault="00EF7F73" w:rsidP="00781EFD">
      <w:pPr>
        <w:pStyle w:val="Paragraphedeliste"/>
        <w:numPr>
          <w:ilvl w:val="0"/>
          <w:numId w:val="106"/>
        </w:numPr>
      </w:pPr>
      <w:r>
        <w:t>Soit p</w:t>
      </w:r>
      <w:r w:rsidRPr="005D26CD">
        <w:t xml:space="preserve">ermettre aux co-traitants restants la poursuite d’exécution du </w:t>
      </w:r>
      <w:r w:rsidR="00BA326C">
        <w:t>Contrat au</w:t>
      </w:r>
      <w:r w:rsidRPr="005D26CD">
        <w:t xml:space="preserve"> sein d’un groupement réduit</w:t>
      </w:r>
      <w:r>
        <w:t xml:space="preserve"> (avec choix du nouveau mandataire si l’entreprise défaillante était mandataire) ;</w:t>
      </w:r>
    </w:p>
    <w:p w14:paraId="1DCD68ED" w14:textId="77777777" w:rsidR="00EF7F73" w:rsidRPr="005D26CD" w:rsidRDefault="00EF7F73" w:rsidP="00781EFD">
      <w:pPr>
        <w:pStyle w:val="Paragraphedeliste"/>
        <w:numPr>
          <w:ilvl w:val="0"/>
          <w:numId w:val="106"/>
        </w:numPr>
      </w:pPr>
      <w:r>
        <w:t>Soit a</w:t>
      </w:r>
      <w:r w:rsidRPr="005D26CD">
        <w:t>dmettre un nouveau co-traitant proposé par les co-traitants restants, sous réserve qu’il présente les capacités et garanties telles qu’exigées lors de la consultation initiale.</w:t>
      </w:r>
    </w:p>
    <w:p w14:paraId="6C3F12D4" w14:textId="39FC97E8" w:rsidR="00EF7F73" w:rsidRDefault="00EF7F73" w:rsidP="00EF7F73">
      <w:r w:rsidRPr="005D26CD">
        <w:t xml:space="preserve">Dans ces hypothèses, la poursuite par un groupement réduit ou la modification de la composition du groupement donneront lieu à la conclusion d’un avenant. A défaut d’accord </w:t>
      </w:r>
      <w:r w:rsidR="00226B2B">
        <w:t>du Concédant</w:t>
      </w:r>
      <w:r w:rsidR="00D82C74">
        <w:t xml:space="preserve"> sur les modalités de poursuite proposées par le Concessionnaire suivant ce qui est prévu ci-dessus</w:t>
      </w:r>
      <w:r w:rsidRPr="005D26CD">
        <w:t xml:space="preserve">, le </w:t>
      </w:r>
      <w:r w:rsidR="00272056">
        <w:t>Contrat</w:t>
      </w:r>
      <w:r w:rsidRPr="005D26CD">
        <w:t xml:space="preserve"> sera résilié, sans indemnité.</w:t>
      </w:r>
    </w:p>
    <w:p w14:paraId="4AC23AD6" w14:textId="5643D2F6" w:rsidR="00EF7F73" w:rsidRPr="00CA6D9F" w:rsidRDefault="00EF7F73" w:rsidP="00EF7F73">
      <w:r>
        <w:t xml:space="preserve">La défaillance s’entend tant au sens des procédures collectives qu’en sens de défaillance (manquement) dans l’exécution des obligations contractuelles ou au sens de l’incapacité à poursuivre l’exécution du </w:t>
      </w:r>
      <w:r w:rsidR="00272056">
        <w:t>Contrat</w:t>
      </w:r>
      <w:r>
        <w:t xml:space="preserve"> (cessation d’activité).</w:t>
      </w:r>
    </w:p>
    <w:p w14:paraId="00EE5E57" w14:textId="7B3C5265" w:rsidR="00062FC0" w:rsidRDefault="00062FC0" w:rsidP="00ED420C">
      <w:pPr>
        <w:pStyle w:val="Titre2"/>
      </w:pPr>
      <w:bookmarkStart w:id="2638" w:name="_Toc214145202"/>
      <w:bookmarkStart w:id="2639" w:name="_Toc218521192"/>
      <w:bookmarkStart w:id="2640" w:name="_Toc222844079"/>
      <w:bookmarkStart w:id="2641" w:name="_Toc222994586"/>
      <w:r>
        <w:t>Modifications du Programme – cahier des écarts</w:t>
      </w:r>
      <w:bookmarkEnd w:id="2638"/>
      <w:bookmarkEnd w:id="2639"/>
      <w:bookmarkEnd w:id="2640"/>
      <w:bookmarkEnd w:id="2641"/>
    </w:p>
    <w:p w14:paraId="16440747" w14:textId="25C261FD" w:rsidR="00062FC0" w:rsidRDefault="00062FC0" w:rsidP="00374B58">
      <w:r>
        <w:t xml:space="preserve">Le </w:t>
      </w:r>
      <w:r w:rsidR="002E043F">
        <w:t>Concessionnaire</w:t>
      </w:r>
      <w:r>
        <w:t xml:space="preserve"> </w:t>
      </w:r>
      <w:r w:rsidR="00374B58">
        <w:t xml:space="preserve">pourra </w:t>
      </w:r>
      <w:r w:rsidR="006869D7">
        <w:t xml:space="preserve">proposer des modifications mineures </w:t>
      </w:r>
      <w:r w:rsidR="00591604">
        <w:t>suivantes du Contrat :</w:t>
      </w:r>
    </w:p>
    <w:p w14:paraId="636FAC04" w14:textId="1EC40C84" w:rsidR="00591604" w:rsidRDefault="00591604" w:rsidP="00374B58">
      <w:r>
        <w:t xml:space="preserve">i. Modifications mineures du Programme tel qu’annexé à l’Annexe </w:t>
      </w:r>
      <w:r w:rsidR="002704BA">
        <w:fldChar w:fldCharType="begin"/>
      </w:r>
      <w:r w:rsidR="002704BA">
        <w:instrText xml:space="preserve"> REF _Ref214128880 \w \h </w:instrText>
      </w:r>
      <w:r w:rsidR="002704BA">
        <w:fldChar w:fldCharType="separate"/>
      </w:r>
      <w:r w:rsidR="00E04DB2">
        <w:t>A1</w:t>
      </w:r>
      <w:r w:rsidR="002704BA">
        <w:fldChar w:fldCharType="end"/>
      </w:r>
      <w:r w:rsidR="002704BA">
        <w:t> ;</w:t>
      </w:r>
    </w:p>
    <w:p w14:paraId="14CC95EC" w14:textId="230EF073" w:rsidR="002704BA" w:rsidRDefault="002704BA" w:rsidP="00374B58">
      <w:r>
        <w:t>ii. Modifications des Services annexes tels qu’identifiés à l’Annexe</w:t>
      </w:r>
      <w:r w:rsidR="00A82F49">
        <w:t xml:space="preserve"> </w:t>
      </w:r>
      <w:r w:rsidR="007F39EB">
        <w:fldChar w:fldCharType="begin"/>
      </w:r>
      <w:r w:rsidR="007F39EB">
        <w:instrText xml:space="preserve"> REF _Ref214128998 \w \h </w:instrText>
      </w:r>
      <w:r w:rsidR="007F39EB">
        <w:fldChar w:fldCharType="separate"/>
      </w:r>
      <w:r w:rsidR="00E04DB2">
        <w:t>A5</w:t>
      </w:r>
      <w:r w:rsidR="007F39EB">
        <w:fldChar w:fldCharType="end"/>
      </w:r>
      <w:r w:rsidR="00747B14">
        <w:t>.</w:t>
      </w:r>
      <w:r w:rsidR="007F39EB">
        <w:t> </w:t>
      </w:r>
    </w:p>
    <w:p w14:paraId="682BFFB6" w14:textId="0987F6AB" w:rsidR="007F39EB" w:rsidRDefault="007F39EB" w:rsidP="00374B58">
      <w:r>
        <w:t xml:space="preserve">Ces modifications seront soumises pour accord </w:t>
      </w:r>
      <w:r w:rsidR="00BC095C">
        <w:t>a</w:t>
      </w:r>
      <w:r w:rsidR="00A8574A">
        <w:t xml:space="preserve">u </w:t>
      </w:r>
      <w:r w:rsidR="002E043F">
        <w:t>Concédant</w:t>
      </w:r>
      <w:r w:rsidR="00A8574A">
        <w:t xml:space="preserve"> </w:t>
      </w:r>
      <w:r w:rsidR="00607A9D">
        <w:t xml:space="preserve">en amont de leur mise en œuvre et, en cas d’accord, contractualisées au sein du Cahier des écarts, tels que </w:t>
      </w:r>
      <w:r w:rsidR="00BC095C">
        <w:t xml:space="preserve">mentionnés </w:t>
      </w:r>
      <w:r w:rsidR="00607A9D">
        <w:t>à l’Annexe</w:t>
      </w:r>
      <w:r w:rsidR="00747B14">
        <w:t xml:space="preserve"> </w:t>
      </w:r>
      <w:r w:rsidR="00747B14">
        <w:fldChar w:fldCharType="begin"/>
      </w:r>
      <w:r w:rsidR="00747B14">
        <w:instrText xml:space="preserve"> REF _Ref214129448 \w \h </w:instrText>
      </w:r>
      <w:r w:rsidR="00747B14">
        <w:fldChar w:fldCharType="separate"/>
      </w:r>
      <w:r w:rsidR="00E04DB2">
        <w:t>A1</w:t>
      </w:r>
      <w:r w:rsidR="00747B14">
        <w:fldChar w:fldCharType="end"/>
      </w:r>
      <w:r w:rsidR="00747B14">
        <w:t xml:space="preserve">. Ces modifications ne donneront pas lieu à la conclusion d’un avenant, les mises à jour de l’Annexe étant </w:t>
      </w:r>
      <w:r w:rsidR="002A5BE0">
        <w:t xml:space="preserve">opérées, sur sollicitation du </w:t>
      </w:r>
      <w:r w:rsidR="002E043F">
        <w:t>Concessionnaire</w:t>
      </w:r>
      <w:r w:rsidR="002A5BE0">
        <w:t xml:space="preserve">, par </w:t>
      </w:r>
      <w:r w:rsidR="00A8574A">
        <w:t xml:space="preserve">le </w:t>
      </w:r>
      <w:r w:rsidR="002E043F">
        <w:t>Concédant</w:t>
      </w:r>
      <w:r w:rsidR="002A5BE0">
        <w:t xml:space="preserve"> et notifiées au </w:t>
      </w:r>
      <w:r w:rsidR="002E043F">
        <w:t>Concessionnaire</w:t>
      </w:r>
      <w:r w:rsidR="002A5BE0">
        <w:t>.</w:t>
      </w:r>
    </w:p>
    <w:p w14:paraId="70B063B8" w14:textId="505539D9" w:rsidR="00062FC0" w:rsidRDefault="00062FC0" w:rsidP="001A5BF6">
      <w:r>
        <w:t>Une modification est mineure lorsque</w:t>
      </w:r>
      <w:r w:rsidR="00542100">
        <w:t>, alternativement ou cumulativement</w:t>
      </w:r>
      <w:r w:rsidR="001A5BF6">
        <w:t xml:space="preserve"> e</w:t>
      </w:r>
      <w:r>
        <w:t xml:space="preserve">lle n’impacte </w:t>
      </w:r>
      <w:r w:rsidR="001A5BF6">
        <w:t>ni</w:t>
      </w:r>
      <w:r>
        <w:t xml:space="preserve"> les clauses financières ni l</w:t>
      </w:r>
      <w:r w:rsidR="00542100">
        <w:t>es délais et l</w:t>
      </w:r>
      <w:r>
        <w:t>a durée d’exécution du Contrat.</w:t>
      </w:r>
    </w:p>
    <w:p w14:paraId="2C931309" w14:textId="0BC4333D" w:rsidR="0075591B" w:rsidRPr="00E901D2" w:rsidRDefault="0075591B" w:rsidP="00ED420C">
      <w:pPr>
        <w:pStyle w:val="Titre2"/>
      </w:pPr>
      <w:bookmarkStart w:id="2642" w:name="_Toc214145203"/>
      <w:bookmarkStart w:id="2643" w:name="_Toc218521193"/>
      <w:bookmarkStart w:id="2644" w:name="_Toc222844080"/>
      <w:bookmarkStart w:id="2645" w:name="_Toc222994587"/>
      <w:r>
        <w:t>Modification</w:t>
      </w:r>
      <w:r w:rsidR="00F97FA0">
        <w:t>s du périmètre ou des modalités d’exécution</w:t>
      </w:r>
      <w:r>
        <w:t xml:space="preserve"> </w:t>
      </w:r>
      <w:bookmarkEnd w:id="2614"/>
      <w:bookmarkEnd w:id="2615"/>
      <w:bookmarkEnd w:id="2616"/>
      <w:bookmarkEnd w:id="2617"/>
      <w:bookmarkEnd w:id="2618"/>
      <w:bookmarkEnd w:id="2619"/>
      <w:bookmarkEnd w:id="2620"/>
      <w:r>
        <w:t>du Contrat</w:t>
      </w:r>
      <w:bookmarkEnd w:id="2621"/>
      <w:bookmarkEnd w:id="2622"/>
      <w:bookmarkEnd w:id="2623"/>
      <w:bookmarkEnd w:id="2624"/>
      <w:bookmarkEnd w:id="2642"/>
      <w:bookmarkEnd w:id="2643"/>
      <w:bookmarkEnd w:id="2644"/>
      <w:bookmarkEnd w:id="2645"/>
    </w:p>
    <w:p w14:paraId="4BF639B9" w14:textId="7362D850" w:rsidR="0075591B" w:rsidRPr="00C10E80" w:rsidRDefault="007F2630" w:rsidP="001C2243">
      <w:r>
        <w:t xml:space="preserve">Le </w:t>
      </w:r>
      <w:r w:rsidR="002E043F">
        <w:t>Concédant</w:t>
      </w:r>
      <w:r>
        <w:t xml:space="preserve"> </w:t>
      </w:r>
      <w:r w:rsidR="0075591B" w:rsidRPr="00C10E80">
        <w:t xml:space="preserve">a la faculté de modifier </w:t>
      </w:r>
      <w:r w:rsidR="009D2915">
        <w:t xml:space="preserve">le </w:t>
      </w:r>
      <w:r w:rsidR="0075591B">
        <w:t>Contrat</w:t>
      </w:r>
      <w:r w:rsidR="0075591B" w:rsidRPr="00C10E80">
        <w:t xml:space="preserve"> en cours d</w:t>
      </w:r>
      <w:r w:rsidR="0075591B">
        <w:t>’</w:t>
      </w:r>
      <w:r w:rsidR="0075591B" w:rsidRPr="00C10E80">
        <w:t xml:space="preserve">exécution, </w:t>
      </w:r>
      <w:r w:rsidR="0075591B">
        <w:t xml:space="preserve">de manière conventionnelle ou unilatérale, </w:t>
      </w:r>
      <w:r w:rsidR="0075591B" w:rsidRPr="00C10E80">
        <w:t>sous réserve de ne pas en changer la nature globale</w:t>
      </w:r>
      <w:r w:rsidR="001C2243">
        <w:t>, selon les modalités suivantes :</w:t>
      </w:r>
    </w:p>
    <w:tbl>
      <w:tblPr>
        <w:tblStyle w:val="Grilledutableau"/>
        <w:tblW w:w="9072" w:type="dxa"/>
        <w:jc w:val="center"/>
        <w:tblLook w:val="04A0" w:firstRow="1" w:lastRow="0" w:firstColumn="1" w:lastColumn="0" w:noHBand="0" w:noVBand="1"/>
      </w:tblPr>
      <w:tblGrid>
        <w:gridCol w:w="2552"/>
        <w:gridCol w:w="6502"/>
        <w:gridCol w:w="18"/>
      </w:tblGrid>
      <w:tr w:rsidR="0075591B" w:rsidRPr="0086581F" w14:paraId="683FA67C" w14:textId="77777777" w:rsidTr="00C41D8E">
        <w:trPr>
          <w:jc w:val="center"/>
        </w:trPr>
        <w:tc>
          <w:tcPr>
            <w:tcW w:w="2552" w:type="dxa"/>
            <w:shd w:val="clear" w:color="auto" w:fill="ED7D31" w:themeFill="accent2"/>
          </w:tcPr>
          <w:p w14:paraId="40115023" w14:textId="77777777" w:rsidR="0075591B" w:rsidRPr="0086581F" w:rsidRDefault="0075591B" w:rsidP="00F55B53">
            <w:pPr>
              <w:rPr>
                <w:color w:val="FFFFFF" w:themeColor="background1"/>
              </w:rPr>
            </w:pPr>
            <w:r w:rsidRPr="0086581F">
              <w:rPr>
                <w:color w:val="FFFFFF" w:themeColor="background1"/>
              </w:rPr>
              <w:t>CHAMP D’APPLICATION &amp; FAIT GÉNÉRATEUR</w:t>
            </w:r>
          </w:p>
        </w:tc>
        <w:tc>
          <w:tcPr>
            <w:tcW w:w="6520" w:type="dxa"/>
            <w:gridSpan w:val="2"/>
            <w:shd w:val="clear" w:color="auto" w:fill="ED7D31" w:themeFill="accent2"/>
          </w:tcPr>
          <w:p w14:paraId="733C3810" w14:textId="77777777" w:rsidR="0075591B" w:rsidRPr="0086581F" w:rsidRDefault="0075591B" w:rsidP="00F55B53">
            <w:pPr>
              <w:rPr>
                <w:color w:val="FFFFFF" w:themeColor="background1"/>
              </w:rPr>
            </w:pPr>
            <w:r w:rsidRPr="0086581F">
              <w:rPr>
                <w:color w:val="FFFFFF" w:themeColor="background1"/>
              </w:rPr>
              <w:t>NATURE DES MODIFICATIONS ENVISAGEABLES</w:t>
            </w:r>
          </w:p>
        </w:tc>
      </w:tr>
      <w:tr w:rsidR="0075591B" w:rsidRPr="00C10E80" w14:paraId="70B3039D" w14:textId="77777777" w:rsidTr="00F55B53">
        <w:trPr>
          <w:jc w:val="center"/>
        </w:trPr>
        <w:tc>
          <w:tcPr>
            <w:tcW w:w="2552" w:type="dxa"/>
          </w:tcPr>
          <w:p w14:paraId="46227150" w14:textId="77777777" w:rsidR="0075591B" w:rsidRDefault="0075591B" w:rsidP="00F55B53">
            <w:r>
              <w:t>XXX</w:t>
            </w:r>
          </w:p>
        </w:tc>
        <w:tc>
          <w:tcPr>
            <w:tcW w:w="6520" w:type="dxa"/>
            <w:gridSpan w:val="2"/>
          </w:tcPr>
          <w:p w14:paraId="3261E5A0" w14:textId="77777777" w:rsidR="0075591B" w:rsidRDefault="0075591B" w:rsidP="00F55B53"/>
        </w:tc>
      </w:tr>
      <w:tr w:rsidR="0075591B" w14:paraId="43635BC7" w14:textId="77777777" w:rsidTr="00F55B53">
        <w:tblPrEx>
          <w:jc w:val="left"/>
          <w:tblBorders>
            <w:top w:val="single" w:sz="18" w:space="0" w:color="C00000"/>
            <w:left w:val="single" w:sz="18" w:space="0" w:color="C00000"/>
            <w:bottom w:val="single" w:sz="18" w:space="0" w:color="C00000"/>
            <w:right w:val="single" w:sz="18" w:space="0" w:color="C00000"/>
            <w:insideH w:val="single" w:sz="18" w:space="0" w:color="C00000"/>
            <w:insideV w:val="single" w:sz="18" w:space="0" w:color="C00000"/>
          </w:tblBorders>
          <w:shd w:val="clear" w:color="auto" w:fill="FFFF00"/>
        </w:tblPrEx>
        <w:trPr>
          <w:gridAfter w:val="1"/>
          <w:wAfter w:w="18" w:type="dxa"/>
        </w:trPr>
        <w:tc>
          <w:tcPr>
            <w:tcW w:w="9054" w:type="dxa"/>
            <w:gridSpan w:val="2"/>
            <w:shd w:val="clear" w:color="auto" w:fill="FFFF00"/>
          </w:tcPr>
          <w:p w14:paraId="1E9E8BBC" w14:textId="1BE287D9" w:rsidR="0075591B" w:rsidRDefault="0075591B" w:rsidP="00F55B53">
            <w:r w:rsidRPr="00956280">
              <w:rPr>
                <w:rFonts w:cs="Calibri (Corps)"/>
              </w:rPr>
              <w:t xml:space="preserve">Les candidats </w:t>
            </w:r>
            <w:r>
              <w:rPr>
                <w:rFonts w:cs="Calibri (Corps)"/>
              </w:rPr>
              <w:t>peuvent renseigner les éléments de leur offre sur ce point dans le mémoire technique (proposition d’une option)</w:t>
            </w:r>
            <w:r w:rsidRPr="00956280">
              <w:t>.</w:t>
            </w:r>
            <w:r>
              <w:t xml:space="preserve"> Cet élément constitue une option à lever éventuellement en cours d’exécution. </w:t>
            </w:r>
            <w:r w:rsidR="007F2630">
              <w:t xml:space="preserve">Le </w:t>
            </w:r>
            <w:r w:rsidR="002E043F">
              <w:t>Concédant</w:t>
            </w:r>
            <w:r w:rsidR="007F2630">
              <w:t xml:space="preserve"> </w:t>
            </w:r>
            <w:r>
              <w:t>peut, lors de la procédure de mise en concurrence, retenir ou ne pas retenir l’option proposée par les soumissionnaires. Une seule option peut être proposée</w:t>
            </w:r>
          </w:p>
        </w:tc>
      </w:tr>
    </w:tbl>
    <w:p w14:paraId="55C4A8C6" w14:textId="3F8A4020" w:rsidR="0075591B" w:rsidRDefault="0075591B" w:rsidP="0075591B">
      <w:r w:rsidRPr="00C10E80">
        <w:t>Toute modification en cours d</w:t>
      </w:r>
      <w:r>
        <w:t>’</w:t>
      </w:r>
      <w:r w:rsidRPr="00C10E80">
        <w:t xml:space="preserve">exécution </w:t>
      </w:r>
      <w:r>
        <w:t>du Contrat</w:t>
      </w:r>
      <w:r w:rsidRPr="00C10E80">
        <w:t xml:space="preserve"> fait l</w:t>
      </w:r>
      <w:r>
        <w:t>’</w:t>
      </w:r>
      <w:r w:rsidRPr="00C10E80">
        <w:t xml:space="preserve">objet </w:t>
      </w:r>
      <w:r>
        <w:t xml:space="preserve">d’une décision unilatérale </w:t>
      </w:r>
      <w:r w:rsidR="00BC095C">
        <w:t xml:space="preserve">du Concédant, </w:t>
      </w:r>
      <w:r>
        <w:t xml:space="preserve">ou </w:t>
      </w:r>
      <w:r w:rsidRPr="00C10E80">
        <w:t>d</w:t>
      </w:r>
      <w:r>
        <w:t>’</w:t>
      </w:r>
      <w:r w:rsidRPr="00C10E80">
        <w:t xml:space="preserve">un avenant établi entre les Parties. </w:t>
      </w:r>
      <w:r w:rsidR="002D3890">
        <w:t xml:space="preserve">Le </w:t>
      </w:r>
      <w:r w:rsidR="002E043F">
        <w:t>Concédant</w:t>
      </w:r>
      <w:r w:rsidR="002D3890">
        <w:t xml:space="preserve"> </w:t>
      </w:r>
      <w:r w:rsidRPr="00C10E80">
        <w:t xml:space="preserve">peut refuser une modification </w:t>
      </w:r>
      <w:r>
        <w:t>du Contrat</w:t>
      </w:r>
      <w:r w:rsidRPr="00C10E80">
        <w:t xml:space="preserve"> demandée par </w:t>
      </w:r>
      <w:r w:rsidR="002D3890">
        <w:t xml:space="preserve">le </w:t>
      </w:r>
      <w:r w:rsidR="002E043F">
        <w:t>Concessionnaire</w:t>
      </w:r>
      <w:r w:rsidRPr="00C10E80">
        <w:t>.</w:t>
      </w:r>
    </w:p>
    <w:p w14:paraId="748B98B5" w14:textId="0C26C119" w:rsidR="0075591B" w:rsidRDefault="0075591B" w:rsidP="0075591B">
      <w:r w:rsidRPr="00C10E80">
        <w:t xml:space="preserve">À compter de la demande de modification, dans un délai raisonnable mentionné dans cette demande, </w:t>
      </w:r>
      <w:r w:rsidR="002D3890">
        <w:t xml:space="preserve">le </w:t>
      </w:r>
      <w:r w:rsidR="002E043F">
        <w:t>Concessionnaire</w:t>
      </w:r>
      <w:r w:rsidR="002D3890">
        <w:t xml:space="preserve"> </w:t>
      </w:r>
      <w:r w:rsidRPr="00C10E80">
        <w:t>est tenu de présenter un compte d</w:t>
      </w:r>
      <w:r>
        <w:t>’</w:t>
      </w:r>
      <w:r w:rsidRPr="00C10E80">
        <w:t>exploitation prévisionnel correspondant au nouveau périmètre envisagé et faisant apparaître soit les économies d</w:t>
      </w:r>
      <w:r>
        <w:t>’</w:t>
      </w:r>
      <w:r w:rsidRPr="00C10E80">
        <w:t>échelle réalisées, soit les coûts supplémentaires d</w:t>
      </w:r>
      <w:r>
        <w:t>’</w:t>
      </w:r>
      <w:r w:rsidRPr="00C10E80">
        <w:t>exploitation.</w:t>
      </w:r>
    </w:p>
    <w:p w14:paraId="155C7F66" w14:textId="116F0D59" w:rsidR="0075591B" w:rsidRDefault="0075591B" w:rsidP="0037731A">
      <w:r>
        <w:t>En cas de désaccord entre les Parties, sur demande de la Partie la plus diligente, une Commission spéciale de réexamen, prévue à l’</w:t>
      </w:r>
      <w:r w:rsidR="00080078">
        <w:fldChar w:fldCharType="begin"/>
      </w:r>
      <w:r w:rsidR="00080078">
        <w:instrText xml:space="preserve"> REF _Ref177132495 \n \h </w:instrText>
      </w:r>
      <w:r w:rsidR="00080078">
        <w:fldChar w:fldCharType="separate"/>
      </w:r>
      <w:r w:rsidR="00E04DB2">
        <w:t xml:space="preserve">Article 57 </w:t>
      </w:r>
      <w:r w:rsidR="00080078">
        <w:fldChar w:fldCharType="end"/>
      </w:r>
      <w:r>
        <w:t>analysera la pertinence de la modification envisagée.</w:t>
      </w:r>
    </w:p>
    <w:p w14:paraId="743C8535" w14:textId="425F8D13" w:rsidR="00653624" w:rsidRPr="0021005C" w:rsidRDefault="00653624" w:rsidP="00653624">
      <w:pPr>
        <w:pStyle w:val="Titre1"/>
      </w:pPr>
      <w:bookmarkStart w:id="2646" w:name="_Toc183554255"/>
      <w:bookmarkStart w:id="2647" w:name="_Toc209791242"/>
      <w:bookmarkStart w:id="2648" w:name="_Toc209792053"/>
      <w:bookmarkStart w:id="2649" w:name="_Toc214145205"/>
      <w:bookmarkStart w:id="2650" w:name="_Toc218521195"/>
      <w:bookmarkStart w:id="2651" w:name="_Toc222844081"/>
      <w:bookmarkStart w:id="2652" w:name="_Toc222994588"/>
      <w:bookmarkStart w:id="2653" w:name="_Toc183554299"/>
      <w:bookmarkStart w:id="2654" w:name="_Toc209791179"/>
      <w:bookmarkStart w:id="2655" w:name="_Toc209791992"/>
      <w:bookmarkStart w:id="2656" w:name="_Toc183554331"/>
      <w:bookmarkEnd w:id="2625"/>
      <w:bookmarkEnd w:id="2626"/>
      <w:bookmarkEnd w:id="2627"/>
      <w:bookmarkEnd w:id="2628"/>
      <w:bookmarkEnd w:id="2629"/>
      <w:bookmarkEnd w:id="2630"/>
      <w:bookmarkEnd w:id="2631"/>
      <w:bookmarkEnd w:id="2632"/>
      <w:bookmarkEnd w:id="2633"/>
      <w:r>
        <w:t>Régime des biens</w:t>
      </w:r>
      <w:bookmarkEnd w:id="2646"/>
      <w:r>
        <w:t xml:space="preserve"> </w:t>
      </w:r>
      <w:bookmarkEnd w:id="2647"/>
      <w:bookmarkEnd w:id="2648"/>
      <w:r>
        <w:t>– autorisation d’occupation</w:t>
      </w:r>
      <w:bookmarkEnd w:id="2649"/>
      <w:bookmarkEnd w:id="2650"/>
      <w:bookmarkEnd w:id="2651"/>
      <w:bookmarkEnd w:id="2652"/>
    </w:p>
    <w:p w14:paraId="50CF472D" w14:textId="77777777" w:rsidR="00653624" w:rsidRDefault="00653624" w:rsidP="00ED420C">
      <w:pPr>
        <w:pStyle w:val="Titre2"/>
      </w:pPr>
      <w:bookmarkStart w:id="2657" w:name="_Toc92044050"/>
      <w:bookmarkStart w:id="2658" w:name="_Toc92047537"/>
      <w:bookmarkStart w:id="2659" w:name="_Toc92194125"/>
      <w:bookmarkStart w:id="2660" w:name="_Toc92195129"/>
      <w:bookmarkStart w:id="2661" w:name="_Toc92196135"/>
      <w:bookmarkStart w:id="2662" w:name="_Toc92197138"/>
      <w:bookmarkStart w:id="2663" w:name="_Toc92198140"/>
      <w:bookmarkStart w:id="2664" w:name="_Toc92199144"/>
      <w:bookmarkStart w:id="2665" w:name="_Toc92200147"/>
      <w:bookmarkStart w:id="2666" w:name="_Toc92201150"/>
      <w:bookmarkStart w:id="2667" w:name="_Toc92202153"/>
      <w:bookmarkStart w:id="2668" w:name="_Toc92203160"/>
      <w:bookmarkStart w:id="2669" w:name="_Toc92204170"/>
      <w:bookmarkStart w:id="2670" w:name="_Toc92205183"/>
      <w:bookmarkStart w:id="2671" w:name="_Toc92206190"/>
      <w:bookmarkStart w:id="2672" w:name="_Toc92207193"/>
      <w:bookmarkStart w:id="2673" w:name="_Toc92208184"/>
      <w:bookmarkStart w:id="2674" w:name="_Toc92209174"/>
      <w:bookmarkStart w:id="2675" w:name="_Toc92210170"/>
      <w:bookmarkStart w:id="2676" w:name="_Toc92211165"/>
      <w:bookmarkStart w:id="2677" w:name="_Toc92212142"/>
      <w:bookmarkStart w:id="2678" w:name="_Toc92213098"/>
      <w:bookmarkStart w:id="2679" w:name="_Toc92214055"/>
      <w:bookmarkStart w:id="2680" w:name="_Toc92255495"/>
      <w:bookmarkStart w:id="2681" w:name="_Toc92256477"/>
      <w:bookmarkStart w:id="2682" w:name="_Toc92259954"/>
      <w:bookmarkStart w:id="2683" w:name="_Toc92260944"/>
      <w:bookmarkStart w:id="2684" w:name="_Toc92261939"/>
      <w:bookmarkStart w:id="2685" w:name="_Toc92044051"/>
      <w:bookmarkStart w:id="2686" w:name="_Toc92047538"/>
      <w:bookmarkStart w:id="2687" w:name="_Toc92194126"/>
      <w:bookmarkStart w:id="2688" w:name="_Toc92195130"/>
      <w:bookmarkStart w:id="2689" w:name="_Toc92196136"/>
      <w:bookmarkStart w:id="2690" w:name="_Toc92197139"/>
      <w:bookmarkStart w:id="2691" w:name="_Toc92198141"/>
      <w:bookmarkStart w:id="2692" w:name="_Toc92199145"/>
      <w:bookmarkStart w:id="2693" w:name="_Toc92200148"/>
      <w:bookmarkStart w:id="2694" w:name="_Toc92201151"/>
      <w:bookmarkStart w:id="2695" w:name="_Toc92202154"/>
      <w:bookmarkStart w:id="2696" w:name="_Toc92203161"/>
      <w:bookmarkStart w:id="2697" w:name="_Toc92204171"/>
      <w:bookmarkStart w:id="2698" w:name="_Toc92205184"/>
      <w:bookmarkStart w:id="2699" w:name="_Toc92206191"/>
      <w:bookmarkStart w:id="2700" w:name="_Toc92207194"/>
      <w:bookmarkStart w:id="2701" w:name="_Toc92208185"/>
      <w:bookmarkStart w:id="2702" w:name="_Toc92209175"/>
      <w:bookmarkStart w:id="2703" w:name="_Toc92210171"/>
      <w:bookmarkStart w:id="2704" w:name="_Toc92211166"/>
      <w:bookmarkStart w:id="2705" w:name="_Toc92212143"/>
      <w:bookmarkStart w:id="2706" w:name="_Toc92213099"/>
      <w:bookmarkStart w:id="2707" w:name="_Toc92214056"/>
      <w:bookmarkStart w:id="2708" w:name="_Toc92255496"/>
      <w:bookmarkStart w:id="2709" w:name="_Toc92256478"/>
      <w:bookmarkStart w:id="2710" w:name="_Toc92259955"/>
      <w:bookmarkStart w:id="2711" w:name="_Toc92260945"/>
      <w:bookmarkStart w:id="2712" w:name="_Toc92261940"/>
      <w:bookmarkStart w:id="2713" w:name="_Toc92044052"/>
      <w:bookmarkStart w:id="2714" w:name="_Toc92047539"/>
      <w:bookmarkStart w:id="2715" w:name="_Toc92194127"/>
      <w:bookmarkStart w:id="2716" w:name="_Toc92195131"/>
      <w:bookmarkStart w:id="2717" w:name="_Toc92196137"/>
      <w:bookmarkStart w:id="2718" w:name="_Toc92197140"/>
      <w:bookmarkStart w:id="2719" w:name="_Toc92198142"/>
      <w:bookmarkStart w:id="2720" w:name="_Toc92199146"/>
      <w:bookmarkStart w:id="2721" w:name="_Toc92200149"/>
      <w:bookmarkStart w:id="2722" w:name="_Toc92201152"/>
      <w:bookmarkStart w:id="2723" w:name="_Toc92202155"/>
      <w:bookmarkStart w:id="2724" w:name="_Toc92203162"/>
      <w:bookmarkStart w:id="2725" w:name="_Toc92204172"/>
      <w:bookmarkStart w:id="2726" w:name="_Toc92205185"/>
      <w:bookmarkStart w:id="2727" w:name="_Toc92206192"/>
      <w:bookmarkStart w:id="2728" w:name="_Toc92207195"/>
      <w:bookmarkStart w:id="2729" w:name="_Toc92208186"/>
      <w:bookmarkStart w:id="2730" w:name="_Toc92209176"/>
      <w:bookmarkStart w:id="2731" w:name="_Toc92210172"/>
      <w:bookmarkStart w:id="2732" w:name="_Toc92211167"/>
      <w:bookmarkStart w:id="2733" w:name="_Toc92212144"/>
      <w:bookmarkStart w:id="2734" w:name="_Toc92213100"/>
      <w:bookmarkStart w:id="2735" w:name="_Toc92214057"/>
      <w:bookmarkStart w:id="2736" w:name="_Toc92255497"/>
      <w:bookmarkStart w:id="2737" w:name="_Toc92256479"/>
      <w:bookmarkStart w:id="2738" w:name="_Toc92259956"/>
      <w:bookmarkStart w:id="2739" w:name="_Toc92260946"/>
      <w:bookmarkStart w:id="2740" w:name="_Toc92261941"/>
      <w:bookmarkStart w:id="2741" w:name="_Toc92044053"/>
      <w:bookmarkStart w:id="2742" w:name="_Toc92047540"/>
      <w:bookmarkStart w:id="2743" w:name="_Toc92194128"/>
      <w:bookmarkStart w:id="2744" w:name="_Toc92195132"/>
      <w:bookmarkStart w:id="2745" w:name="_Toc92196138"/>
      <w:bookmarkStart w:id="2746" w:name="_Toc92197141"/>
      <w:bookmarkStart w:id="2747" w:name="_Toc92198143"/>
      <w:bookmarkStart w:id="2748" w:name="_Toc92199147"/>
      <w:bookmarkStart w:id="2749" w:name="_Toc92200150"/>
      <w:bookmarkStart w:id="2750" w:name="_Toc92201153"/>
      <w:bookmarkStart w:id="2751" w:name="_Toc92202156"/>
      <w:bookmarkStart w:id="2752" w:name="_Toc92203163"/>
      <w:bookmarkStart w:id="2753" w:name="_Toc92204173"/>
      <w:bookmarkStart w:id="2754" w:name="_Toc92205186"/>
      <w:bookmarkStart w:id="2755" w:name="_Toc92206193"/>
      <w:bookmarkStart w:id="2756" w:name="_Toc92207196"/>
      <w:bookmarkStart w:id="2757" w:name="_Toc92208187"/>
      <w:bookmarkStart w:id="2758" w:name="_Toc92209177"/>
      <w:bookmarkStart w:id="2759" w:name="_Toc92210173"/>
      <w:bookmarkStart w:id="2760" w:name="_Toc92211168"/>
      <w:bookmarkStart w:id="2761" w:name="_Toc92212145"/>
      <w:bookmarkStart w:id="2762" w:name="_Toc92213101"/>
      <w:bookmarkStart w:id="2763" w:name="_Toc92214058"/>
      <w:bookmarkStart w:id="2764" w:name="_Toc92255498"/>
      <w:bookmarkStart w:id="2765" w:name="_Toc92256480"/>
      <w:bookmarkStart w:id="2766" w:name="_Toc92259957"/>
      <w:bookmarkStart w:id="2767" w:name="_Toc92260947"/>
      <w:bookmarkStart w:id="2768" w:name="_Toc92261942"/>
      <w:bookmarkStart w:id="2769" w:name="_Toc92044054"/>
      <w:bookmarkStart w:id="2770" w:name="_Toc92047541"/>
      <w:bookmarkStart w:id="2771" w:name="_Toc92194129"/>
      <w:bookmarkStart w:id="2772" w:name="_Toc92195133"/>
      <w:bookmarkStart w:id="2773" w:name="_Toc92196139"/>
      <w:bookmarkStart w:id="2774" w:name="_Toc92197142"/>
      <w:bookmarkStart w:id="2775" w:name="_Toc92198144"/>
      <w:bookmarkStart w:id="2776" w:name="_Toc92199148"/>
      <w:bookmarkStart w:id="2777" w:name="_Toc92200151"/>
      <w:bookmarkStart w:id="2778" w:name="_Toc92201154"/>
      <w:bookmarkStart w:id="2779" w:name="_Toc92202157"/>
      <w:bookmarkStart w:id="2780" w:name="_Toc92203164"/>
      <w:bookmarkStart w:id="2781" w:name="_Toc92204174"/>
      <w:bookmarkStart w:id="2782" w:name="_Toc92205187"/>
      <w:bookmarkStart w:id="2783" w:name="_Toc92206194"/>
      <w:bookmarkStart w:id="2784" w:name="_Toc92207197"/>
      <w:bookmarkStart w:id="2785" w:name="_Toc92208188"/>
      <w:bookmarkStart w:id="2786" w:name="_Toc92209178"/>
      <w:bookmarkStart w:id="2787" w:name="_Toc92210174"/>
      <w:bookmarkStart w:id="2788" w:name="_Toc92211169"/>
      <w:bookmarkStart w:id="2789" w:name="_Toc92212146"/>
      <w:bookmarkStart w:id="2790" w:name="_Toc92213102"/>
      <w:bookmarkStart w:id="2791" w:name="_Toc92214059"/>
      <w:bookmarkStart w:id="2792" w:name="_Toc92255499"/>
      <w:bookmarkStart w:id="2793" w:name="_Toc92256481"/>
      <w:bookmarkStart w:id="2794" w:name="_Toc92259958"/>
      <w:bookmarkStart w:id="2795" w:name="_Toc92260948"/>
      <w:bookmarkStart w:id="2796" w:name="_Toc92261943"/>
      <w:bookmarkStart w:id="2797" w:name="_Toc92044055"/>
      <w:bookmarkStart w:id="2798" w:name="_Toc92047542"/>
      <w:bookmarkStart w:id="2799" w:name="_Toc92194130"/>
      <w:bookmarkStart w:id="2800" w:name="_Toc92195134"/>
      <w:bookmarkStart w:id="2801" w:name="_Toc92196140"/>
      <w:bookmarkStart w:id="2802" w:name="_Toc92197143"/>
      <w:bookmarkStart w:id="2803" w:name="_Toc92198145"/>
      <w:bookmarkStart w:id="2804" w:name="_Toc92199149"/>
      <w:bookmarkStart w:id="2805" w:name="_Toc92200152"/>
      <w:bookmarkStart w:id="2806" w:name="_Toc92201155"/>
      <w:bookmarkStart w:id="2807" w:name="_Toc92202158"/>
      <w:bookmarkStart w:id="2808" w:name="_Toc92203165"/>
      <w:bookmarkStart w:id="2809" w:name="_Toc92204175"/>
      <w:bookmarkStart w:id="2810" w:name="_Toc92205188"/>
      <w:bookmarkStart w:id="2811" w:name="_Toc92206195"/>
      <w:bookmarkStart w:id="2812" w:name="_Toc92207198"/>
      <w:bookmarkStart w:id="2813" w:name="_Toc92208189"/>
      <w:bookmarkStart w:id="2814" w:name="_Toc92209179"/>
      <w:bookmarkStart w:id="2815" w:name="_Toc92210175"/>
      <w:bookmarkStart w:id="2816" w:name="_Toc92211170"/>
      <w:bookmarkStart w:id="2817" w:name="_Toc92212147"/>
      <w:bookmarkStart w:id="2818" w:name="_Toc92213103"/>
      <w:bookmarkStart w:id="2819" w:name="_Toc92214060"/>
      <w:bookmarkStart w:id="2820" w:name="_Toc92255500"/>
      <w:bookmarkStart w:id="2821" w:name="_Toc92256482"/>
      <w:bookmarkStart w:id="2822" w:name="_Toc92259959"/>
      <w:bookmarkStart w:id="2823" w:name="_Toc92260949"/>
      <w:bookmarkStart w:id="2824" w:name="_Toc92261944"/>
      <w:bookmarkStart w:id="2825" w:name="_Toc92044056"/>
      <w:bookmarkStart w:id="2826" w:name="_Toc92047543"/>
      <w:bookmarkStart w:id="2827" w:name="_Toc92194131"/>
      <w:bookmarkStart w:id="2828" w:name="_Toc92195135"/>
      <w:bookmarkStart w:id="2829" w:name="_Toc92196141"/>
      <w:bookmarkStart w:id="2830" w:name="_Toc92197144"/>
      <w:bookmarkStart w:id="2831" w:name="_Toc92198146"/>
      <w:bookmarkStart w:id="2832" w:name="_Toc92199150"/>
      <w:bookmarkStart w:id="2833" w:name="_Toc92200153"/>
      <w:bookmarkStart w:id="2834" w:name="_Toc92201156"/>
      <w:bookmarkStart w:id="2835" w:name="_Toc92202159"/>
      <w:bookmarkStart w:id="2836" w:name="_Toc92203166"/>
      <w:bookmarkStart w:id="2837" w:name="_Toc92204176"/>
      <w:bookmarkStart w:id="2838" w:name="_Toc92205189"/>
      <w:bookmarkStart w:id="2839" w:name="_Toc92206196"/>
      <w:bookmarkStart w:id="2840" w:name="_Toc92207199"/>
      <w:bookmarkStart w:id="2841" w:name="_Toc92208190"/>
      <w:bookmarkStart w:id="2842" w:name="_Toc92209180"/>
      <w:bookmarkStart w:id="2843" w:name="_Toc92210176"/>
      <w:bookmarkStart w:id="2844" w:name="_Toc92211171"/>
      <w:bookmarkStart w:id="2845" w:name="_Toc92212148"/>
      <w:bookmarkStart w:id="2846" w:name="_Toc92213104"/>
      <w:bookmarkStart w:id="2847" w:name="_Toc92214061"/>
      <w:bookmarkStart w:id="2848" w:name="_Toc92255501"/>
      <w:bookmarkStart w:id="2849" w:name="_Toc92256483"/>
      <w:bookmarkStart w:id="2850" w:name="_Toc92259960"/>
      <w:bookmarkStart w:id="2851" w:name="_Toc92260950"/>
      <w:bookmarkStart w:id="2852" w:name="_Toc92261945"/>
      <w:bookmarkStart w:id="2853" w:name="_Toc92044057"/>
      <w:bookmarkStart w:id="2854" w:name="_Toc92047544"/>
      <w:bookmarkStart w:id="2855" w:name="_Toc92194132"/>
      <w:bookmarkStart w:id="2856" w:name="_Toc92195136"/>
      <w:bookmarkStart w:id="2857" w:name="_Toc92196142"/>
      <w:bookmarkStart w:id="2858" w:name="_Toc92197145"/>
      <w:bookmarkStart w:id="2859" w:name="_Toc92198147"/>
      <w:bookmarkStart w:id="2860" w:name="_Toc92199151"/>
      <w:bookmarkStart w:id="2861" w:name="_Toc92200154"/>
      <w:bookmarkStart w:id="2862" w:name="_Toc92201157"/>
      <w:bookmarkStart w:id="2863" w:name="_Toc92202160"/>
      <w:bookmarkStart w:id="2864" w:name="_Toc92203167"/>
      <w:bookmarkStart w:id="2865" w:name="_Toc92204177"/>
      <w:bookmarkStart w:id="2866" w:name="_Toc92205190"/>
      <w:bookmarkStart w:id="2867" w:name="_Toc92206197"/>
      <w:bookmarkStart w:id="2868" w:name="_Toc92207200"/>
      <w:bookmarkStart w:id="2869" w:name="_Toc92208191"/>
      <w:bookmarkStart w:id="2870" w:name="_Toc92209181"/>
      <w:bookmarkStart w:id="2871" w:name="_Toc92210177"/>
      <w:bookmarkStart w:id="2872" w:name="_Toc92211172"/>
      <w:bookmarkStart w:id="2873" w:name="_Toc92212149"/>
      <w:bookmarkStart w:id="2874" w:name="_Toc92213105"/>
      <w:bookmarkStart w:id="2875" w:name="_Toc92214062"/>
      <w:bookmarkStart w:id="2876" w:name="_Toc92255502"/>
      <w:bookmarkStart w:id="2877" w:name="_Toc92256484"/>
      <w:bookmarkStart w:id="2878" w:name="_Toc92259961"/>
      <w:bookmarkStart w:id="2879" w:name="_Toc92260951"/>
      <w:bookmarkStart w:id="2880" w:name="_Toc92261946"/>
      <w:bookmarkStart w:id="2881" w:name="_Toc89795700"/>
      <w:bookmarkStart w:id="2882" w:name="_Toc183554256"/>
      <w:bookmarkStart w:id="2883" w:name="_Toc209791243"/>
      <w:bookmarkStart w:id="2884" w:name="_Toc209792054"/>
      <w:bookmarkStart w:id="2885" w:name="_Toc214145206"/>
      <w:bookmarkStart w:id="2886" w:name="_Toc218521196"/>
      <w:bookmarkStart w:id="2887" w:name="_Toc222844082"/>
      <w:bookmarkStart w:id="2888" w:name="_Toc222994589"/>
      <w:bookmarkStart w:id="2889" w:name="_Ref19195226"/>
      <w:bookmarkStart w:id="2890" w:name="_Toc73622778"/>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35"/>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bookmarkEnd w:id="2852"/>
      <w:bookmarkEnd w:id="2853"/>
      <w:bookmarkEnd w:id="2854"/>
      <w:bookmarkEnd w:id="2855"/>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bookmarkEnd w:id="2875"/>
      <w:bookmarkEnd w:id="2876"/>
      <w:bookmarkEnd w:id="2877"/>
      <w:bookmarkEnd w:id="2878"/>
      <w:bookmarkEnd w:id="2879"/>
      <w:bookmarkEnd w:id="2880"/>
      <w:r>
        <w:t>Définition des Biens</w:t>
      </w:r>
      <w:bookmarkEnd w:id="2881"/>
      <w:bookmarkEnd w:id="2882"/>
      <w:bookmarkEnd w:id="2883"/>
      <w:bookmarkEnd w:id="2884"/>
      <w:bookmarkEnd w:id="2885"/>
      <w:bookmarkEnd w:id="2886"/>
      <w:bookmarkEnd w:id="2887"/>
      <w:bookmarkEnd w:id="2888"/>
    </w:p>
    <w:p w14:paraId="3AEA6C07" w14:textId="2726C9B7" w:rsidR="00653624" w:rsidRPr="004B6860" w:rsidRDefault="00653624" w:rsidP="007A0D20">
      <w:pPr>
        <w:pStyle w:val="Titre3"/>
      </w:pPr>
      <w:bookmarkStart w:id="2891" w:name="_Ref167738481"/>
      <w:bookmarkStart w:id="2892" w:name="_Toc183554257"/>
      <w:bookmarkStart w:id="2893" w:name="_Toc209791244"/>
      <w:bookmarkStart w:id="2894" w:name="_Toc209792055"/>
      <w:bookmarkStart w:id="2895" w:name="_Toc214145207"/>
      <w:bookmarkStart w:id="2896" w:name="_Toc222844083"/>
      <w:bookmarkStart w:id="2897" w:name="_Toc222994590"/>
      <w:bookmarkStart w:id="2898" w:name="_Toc218521197"/>
      <w:r>
        <w:t>Biens d</w:t>
      </w:r>
      <w:r w:rsidR="00A04C16">
        <w:t>u</w:t>
      </w:r>
      <w:r>
        <w:t xml:space="preserve"> </w:t>
      </w:r>
      <w:bookmarkEnd w:id="2891"/>
      <w:bookmarkEnd w:id="2892"/>
      <w:bookmarkEnd w:id="2893"/>
      <w:bookmarkEnd w:id="2894"/>
      <w:bookmarkEnd w:id="2895"/>
      <w:r w:rsidR="002E043F">
        <w:t>Concédant</w:t>
      </w:r>
      <w:bookmarkEnd w:id="2896"/>
      <w:bookmarkEnd w:id="2897"/>
      <w:r w:rsidR="00A04C16">
        <w:t xml:space="preserve"> </w:t>
      </w:r>
      <w:bookmarkEnd w:id="2898"/>
    </w:p>
    <w:p w14:paraId="265EECFE" w14:textId="32901C0D" w:rsidR="00826B1D" w:rsidRPr="00826B1D" w:rsidRDefault="00653624" w:rsidP="002E5885">
      <w:bookmarkStart w:id="2899" w:name="_Toc92203169"/>
      <w:bookmarkStart w:id="2900" w:name="_Toc92204179"/>
      <w:bookmarkStart w:id="2901" w:name="_Toc92205192"/>
      <w:bookmarkStart w:id="2902" w:name="_Toc92206199"/>
      <w:bookmarkStart w:id="2903" w:name="_Toc92207202"/>
      <w:bookmarkStart w:id="2904" w:name="_Toc92208193"/>
      <w:bookmarkStart w:id="2905" w:name="_Toc92209183"/>
      <w:bookmarkStart w:id="2906" w:name="_Toc92210179"/>
      <w:bookmarkStart w:id="2907" w:name="_Toc92211174"/>
      <w:bookmarkStart w:id="2908" w:name="_Toc92212151"/>
      <w:bookmarkStart w:id="2909" w:name="_Toc92213107"/>
      <w:bookmarkStart w:id="2910" w:name="_Toc92214064"/>
      <w:bookmarkStart w:id="2911" w:name="_Toc92255504"/>
      <w:bookmarkStart w:id="2912" w:name="_Toc92256486"/>
      <w:bookmarkStart w:id="2913" w:name="_Toc92259963"/>
      <w:bookmarkStart w:id="2914" w:name="_Toc92260953"/>
      <w:bookmarkStart w:id="2915" w:name="_Toc92261948"/>
      <w:bookmarkEnd w:id="2899"/>
      <w:bookmarkEnd w:id="2900"/>
      <w:bookmarkEnd w:id="2901"/>
      <w:bookmarkEnd w:id="2902"/>
      <w:bookmarkEnd w:id="2903"/>
      <w:bookmarkEnd w:id="2904"/>
      <w:bookmarkEnd w:id="2905"/>
      <w:bookmarkEnd w:id="2906"/>
      <w:bookmarkEnd w:id="2907"/>
      <w:bookmarkEnd w:id="2908"/>
      <w:bookmarkEnd w:id="2909"/>
      <w:bookmarkEnd w:id="2910"/>
      <w:bookmarkEnd w:id="2911"/>
      <w:bookmarkEnd w:id="2912"/>
      <w:bookmarkEnd w:id="2913"/>
      <w:bookmarkEnd w:id="2914"/>
      <w:bookmarkEnd w:id="2915"/>
      <w:r w:rsidRPr="008A0B7A">
        <w:t xml:space="preserve">Les </w:t>
      </w:r>
      <w:r>
        <w:t xml:space="preserve">Biens </w:t>
      </w:r>
      <w:r w:rsidRPr="008A0B7A">
        <w:t xml:space="preserve">appartenant </w:t>
      </w:r>
      <w:r w:rsidR="00A04C16">
        <w:t>au</w:t>
      </w:r>
      <w:r w:rsidR="00A04C16" w:rsidRPr="008A0B7A">
        <w:t xml:space="preserve"> </w:t>
      </w:r>
      <w:r w:rsidR="002E043F">
        <w:t>Concédant</w:t>
      </w:r>
      <w:r w:rsidR="00A04C16">
        <w:t xml:space="preserve"> </w:t>
      </w:r>
      <w:r w:rsidRPr="008A0B7A">
        <w:t xml:space="preserve">et mis à disposition du </w:t>
      </w:r>
      <w:r w:rsidR="002E043F">
        <w:t>Concessionnaire</w:t>
      </w:r>
      <w:r w:rsidRPr="008A0B7A">
        <w:t xml:space="preserve"> lors de l</w:t>
      </w:r>
      <w:r>
        <w:t>’</w:t>
      </w:r>
      <w:r w:rsidRPr="008A0B7A">
        <w:t>entrée en vigueur du Contrat</w:t>
      </w:r>
      <w:r w:rsidR="002E5885">
        <w:t xml:space="preserve"> correspondent à l’assiette du foncier, telle que décrite </w:t>
      </w:r>
      <w:r>
        <w:t xml:space="preserve">à l’Annexe </w:t>
      </w:r>
      <w:r w:rsidR="00826B1D">
        <w:fldChar w:fldCharType="begin"/>
      </w:r>
      <w:r w:rsidR="00826B1D">
        <w:instrText xml:space="preserve"> REF _Ref214121978 \w \h </w:instrText>
      </w:r>
      <w:r w:rsidR="00826B1D">
        <w:fldChar w:fldCharType="separate"/>
      </w:r>
      <w:r w:rsidR="00E04DB2">
        <w:t>A4</w:t>
      </w:r>
      <w:r w:rsidR="00826B1D">
        <w:fldChar w:fldCharType="end"/>
      </w:r>
      <w:r w:rsidR="00826B1D">
        <w:t>.</w:t>
      </w:r>
    </w:p>
    <w:p w14:paraId="1FFBA377" w14:textId="18550D68" w:rsidR="00653624" w:rsidRDefault="00897B03" w:rsidP="007A0D20">
      <w:pPr>
        <w:pStyle w:val="Titre3"/>
      </w:pPr>
      <w:bookmarkStart w:id="2916" w:name="_Toc92044062"/>
      <w:bookmarkStart w:id="2917" w:name="_Toc92047549"/>
      <w:bookmarkStart w:id="2918" w:name="_Toc92194137"/>
      <w:bookmarkStart w:id="2919" w:name="_Toc92195141"/>
      <w:bookmarkStart w:id="2920" w:name="_Toc92196147"/>
      <w:bookmarkStart w:id="2921" w:name="_Toc92197150"/>
      <w:bookmarkStart w:id="2922" w:name="_Toc92198152"/>
      <w:bookmarkStart w:id="2923" w:name="_Toc92199156"/>
      <w:bookmarkStart w:id="2924" w:name="_Toc92200159"/>
      <w:bookmarkStart w:id="2925" w:name="_Toc92201162"/>
      <w:bookmarkStart w:id="2926" w:name="_Toc92202165"/>
      <w:bookmarkStart w:id="2927" w:name="_Toc92203172"/>
      <w:bookmarkStart w:id="2928" w:name="_Toc92204182"/>
      <w:bookmarkStart w:id="2929" w:name="_Toc92205195"/>
      <w:bookmarkStart w:id="2930" w:name="_Toc92206202"/>
      <w:bookmarkStart w:id="2931" w:name="_Toc92207205"/>
      <w:bookmarkStart w:id="2932" w:name="_Toc92208196"/>
      <w:bookmarkStart w:id="2933" w:name="_Toc92209186"/>
      <w:bookmarkStart w:id="2934" w:name="_Toc92210182"/>
      <w:bookmarkStart w:id="2935" w:name="_Toc92211177"/>
      <w:bookmarkStart w:id="2936" w:name="_Toc92212154"/>
      <w:bookmarkStart w:id="2937" w:name="_Toc92213110"/>
      <w:bookmarkStart w:id="2938" w:name="_Toc92214067"/>
      <w:bookmarkStart w:id="2939" w:name="_Toc92255507"/>
      <w:bookmarkStart w:id="2940" w:name="_Toc92256489"/>
      <w:bookmarkStart w:id="2941" w:name="_Toc92259966"/>
      <w:bookmarkStart w:id="2942" w:name="_Toc92260956"/>
      <w:bookmarkStart w:id="2943" w:name="_Toc92261951"/>
      <w:bookmarkStart w:id="2944" w:name="_Toc214145208"/>
      <w:bookmarkStart w:id="2945" w:name="_Toc218521198"/>
      <w:bookmarkStart w:id="2946" w:name="_Toc222844084"/>
      <w:bookmarkStart w:id="2947" w:name="_Toc222994591"/>
      <w:bookmarkEnd w:id="2916"/>
      <w:bookmarkEnd w:id="2917"/>
      <w:bookmarkEnd w:id="2918"/>
      <w:bookmarkEnd w:id="2919"/>
      <w:bookmarkEnd w:id="2920"/>
      <w:bookmarkEnd w:id="2921"/>
      <w:bookmarkEnd w:id="2922"/>
      <w:bookmarkEnd w:id="2923"/>
      <w:bookmarkEnd w:id="2924"/>
      <w:bookmarkEnd w:id="2925"/>
      <w:bookmarkEnd w:id="2926"/>
      <w:bookmarkEnd w:id="2927"/>
      <w:bookmarkEnd w:id="2928"/>
      <w:bookmarkEnd w:id="2929"/>
      <w:bookmarkEnd w:id="2930"/>
      <w:bookmarkEnd w:id="2931"/>
      <w:bookmarkEnd w:id="2932"/>
      <w:bookmarkEnd w:id="2933"/>
      <w:bookmarkEnd w:id="2934"/>
      <w:bookmarkEnd w:id="2935"/>
      <w:bookmarkEnd w:id="2936"/>
      <w:bookmarkEnd w:id="2937"/>
      <w:bookmarkEnd w:id="2938"/>
      <w:bookmarkEnd w:id="2939"/>
      <w:bookmarkEnd w:id="2940"/>
      <w:bookmarkEnd w:id="2941"/>
      <w:bookmarkEnd w:id="2942"/>
      <w:bookmarkEnd w:id="2943"/>
      <w:r>
        <w:t>Conditions de remise des Biens</w:t>
      </w:r>
      <w:bookmarkEnd w:id="2944"/>
      <w:bookmarkEnd w:id="2945"/>
      <w:bookmarkEnd w:id="2946"/>
      <w:bookmarkEnd w:id="2947"/>
    </w:p>
    <w:p w14:paraId="02F3DF68" w14:textId="481BEDFE" w:rsidR="00653624" w:rsidRPr="009555E0" w:rsidRDefault="00A04C16" w:rsidP="00653624">
      <w:bookmarkStart w:id="2948" w:name="_Hlk64972216"/>
      <w:r>
        <w:t xml:space="preserve">Le </w:t>
      </w:r>
      <w:r w:rsidR="002E043F">
        <w:t>Concessionnaire</w:t>
      </w:r>
      <w:r>
        <w:t xml:space="preserve"> </w:t>
      </w:r>
      <w:r w:rsidR="00653624" w:rsidRPr="009555E0">
        <w:t>accepte les Biens dans l</w:t>
      </w:r>
      <w:r w:rsidR="00653624">
        <w:t>’</w:t>
      </w:r>
      <w:r w:rsidR="00653624" w:rsidRPr="009555E0">
        <w:t xml:space="preserve">état où ils se trouvent à la date de leur mise à disposition, sans pouvoir élever aucune réclamation ni recours contre </w:t>
      </w:r>
      <w:r>
        <w:t xml:space="preserve">le </w:t>
      </w:r>
      <w:r w:rsidR="002E043F">
        <w:t>Concédant</w:t>
      </w:r>
      <w:r w:rsidR="00653624" w:rsidRPr="009555E0">
        <w:t xml:space="preserve">, et ce pour quelque cause que ce soit. </w:t>
      </w:r>
    </w:p>
    <w:bookmarkEnd w:id="2948"/>
    <w:p w14:paraId="60CE4A28" w14:textId="5A7A0B96" w:rsidR="00653624" w:rsidRPr="009555E0" w:rsidRDefault="00653624" w:rsidP="00653624">
      <w:r w:rsidRPr="009555E0">
        <w:t xml:space="preserve">La responsabilité </w:t>
      </w:r>
      <w:r w:rsidR="00A04C16" w:rsidRPr="009555E0">
        <w:t>d</w:t>
      </w:r>
      <w:r w:rsidR="00A04C16">
        <w:t>u</w:t>
      </w:r>
      <w:r w:rsidR="00A04C16" w:rsidRPr="009555E0">
        <w:t xml:space="preserve"> </w:t>
      </w:r>
      <w:r w:rsidR="002E043F">
        <w:t>Concédant</w:t>
      </w:r>
      <w:r w:rsidRPr="009555E0">
        <w:t xml:space="preserve"> ne saurait être engagée en raison de l</w:t>
      </w:r>
      <w:r>
        <w:t>’</w:t>
      </w:r>
      <w:r w:rsidRPr="009555E0">
        <w:t>état des Biens existants.</w:t>
      </w:r>
    </w:p>
    <w:p w14:paraId="64FFD545" w14:textId="79ECFA52" w:rsidR="00653624" w:rsidRPr="009555E0" w:rsidRDefault="00A04C16" w:rsidP="00653624">
      <w:r>
        <w:t xml:space="preserve">Le </w:t>
      </w:r>
      <w:r w:rsidR="002E043F">
        <w:t>Concessionnaire</w:t>
      </w:r>
      <w:r w:rsidR="00653624" w:rsidRPr="009555E0">
        <w:t xml:space="preserve"> s</w:t>
      </w:r>
      <w:r w:rsidR="00653624">
        <w:t>’</w:t>
      </w:r>
      <w:r w:rsidR="00653624" w:rsidRPr="009555E0">
        <w:t xml:space="preserve">engage à notifier sans retard </w:t>
      </w:r>
      <w:r>
        <w:t>au</w:t>
      </w:r>
      <w:r w:rsidRPr="009555E0">
        <w:t xml:space="preserve"> </w:t>
      </w:r>
      <w:r w:rsidR="002E043F">
        <w:t>Concédant</w:t>
      </w:r>
      <w:r w:rsidR="00653624" w:rsidRPr="009555E0">
        <w:t xml:space="preserve"> tout au long de l</w:t>
      </w:r>
      <w:r w:rsidR="00653624">
        <w:t>’</w:t>
      </w:r>
      <w:r w:rsidR="00653624" w:rsidRPr="009555E0">
        <w:t xml:space="preserve">exécution </w:t>
      </w:r>
      <w:r w:rsidR="00653624">
        <w:t xml:space="preserve">du Contrat </w:t>
      </w:r>
      <w:r w:rsidR="00653624" w:rsidRPr="009555E0">
        <w:t>tout désordre ou malfaçon qu</w:t>
      </w:r>
      <w:r w:rsidR="00653624">
        <w:t>’</w:t>
      </w:r>
      <w:r w:rsidR="00653624" w:rsidRPr="009555E0">
        <w:t>il serait amené à constater sur les Biens mis à sa disposition.</w:t>
      </w:r>
      <w:r w:rsidR="00653624">
        <w:t xml:space="preserve"> </w:t>
      </w:r>
    </w:p>
    <w:p w14:paraId="45A5A8C2" w14:textId="5A5E7E67" w:rsidR="00653624" w:rsidRPr="00210C9A" w:rsidRDefault="00653624" w:rsidP="00653624">
      <w:r w:rsidRPr="00210C9A">
        <w:t xml:space="preserve">A compter de </w:t>
      </w:r>
      <w:r>
        <w:t>la</w:t>
      </w:r>
      <w:r w:rsidRPr="00210C9A">
        <w:t xml:space="preserve"> remise</w:t>
      </w:r>
      <w:r>
        <w:t xml:space="preserve"> des Biens au </w:t>
      </w:r>
      <w:r w:rsidR="002E043F">
        <w:t>Concessionnaire</w:t>
      </w:r>
      <w:r w:rsidRPr="00210C9A">
        <w:t xml:space="preserve">, </w:t>
      </w:r>
      <w:r>
        <w:t>toutes l</w:t>
      </w:r>
      <w:r w:rsidRPr="00210C9A">
        <w:t>es dépenses liées à l</w:t>
      </w:r>
      <w:r>
        <w:t xml:space="preserve">eur </w:t>
      </w:r>
      <w:r w:rsidRPr="00210C9A">
        <w:t>exploitation</w:t>
      </w:r>
      <w:r>
        <w:t xml:space="preserve"> </w:t>
      </w:r>
      <w:r w:rsidRPr="00210C9A">
        <w:t xml:space="preserve">sont à la charge </w:t>
      </w:r>
      <w:r>
        <w:t xml:space="preserve">exclusive </w:t>
      </w:r>
      <w:r w:rsidRPr="00210C9A">
        <w:t xml:space="preserve">du </w:t>
      </w:r>
      <w:r w:rsidR="002E043F">
        <w:t>Concessionnaire</w:t>
      </w:r>
      <w:r w:rsidRPr="00210C9A">
        <w:t>.</w:t>
      </w:r>
    </w:p>
    <w:p w14:paraId="07888CB0" w14:textId="0B8430B8" w:rsidR="00653624" w:rsidRDefault="00653624" w:rsidP="00412E82">
      <w:r>
        <w:t>E</w:t>
      </w:r>
      <w:r w:rsidRPr="00210C9A">
        <w:t xml:space="preserve">n fin de contrat </w:t>
      </w:r>
      <w:r w:rsidR="00A04C16">
        <w:t xml:space="preserve">le </w:t>
      </w:r>
      <w:r w:rsidR="002E043F">
        <w:t>Concessionnaire</w:t>
      </w:r>
      <w:r>
        <w:t xml:space="preserve"> restitue gratuitement </w:t>
      </w:r>
      <w:r w:rsidRPr="00210C9A">
        <w:t>l</w:t>
      </w:r>
      <w:r>
        <w:t>’</w:t>
      </w:r>
      <w:r w:rsidRPr="00210C9A">
        <w:t xml:space="preserve">intégralité des </w:t>
      </w:r>
      <w:r>
        <w:t>Bi</w:t>
      </w:r>
      <w:r w:rsidRPr="00210C9A">
        <w:t>ens mis à sa disposition</w:t>
      </w:r>
      <w:r>
        <w:t>, dans un bon état d’entretien, conformément aux stipulations du présent Contrat</w:t>
      </w:r>
      <w:r w:rsidRPr="00210C9A">
        <w:t>.</w:t>
      </w:r>
    </w:p>
    <w:p w14:paraId="71266BFC" w14:textId="081747D4" w:rsidR="00222C87" w:rsidRDefault="00222C87" w:rsidP="007A0D20">
      <w:pPr>
        <w:pStyle w:val="Titre3"/>
      </w:pPr>
      <w:bookmarkStart w:id="2949" w:name="_Toc214145209"/>
      <w:bookmarkStart w:id="2950" w:name="_Toc218521199"/>
      <w:bookmarkStart w:id="2951" w:name="_Toc222844085"/>
      <w:bookmarkStart w:id="2952" w:name="_Toc222994592"/>
      <w:r>
        <w:t xml:space="preserve">Modalités particulières de </w:t>
      </w:r>
      <w:r w:rsidR="003119A3">
        <w:t>mise à disposition</w:t>
      </w:r>
      <w:r>
        <w:t xml:space="preserve"> des Biens</w:t>
      </w:r>
      <w:bookmarkEnd w:id="2949"/>
      <w:bookmarkEnd w:id="2950"/>
      <w:bookmarkEnd w:id="2951"/>
      <w:bookmarkEnd w:id="2952"/>
    </w:p>
    <w:p w14:paraId="03281445" w14:textId="1BDC1229" w:rsidR="00222C87" w:rsidRDefault="00397851" w:rsidP="00222C87">
      <w:r>
        <w:t xml:space="preserve">Le </w:t>
      </w:r>
      <w:r w:rsidR="002E043F">
        <w:t>Concédant</w:t>
      </w:r>
      <w:r w:rsidR="00222C87" w:rsidRPr="00210C9A">
        <w:t xml:space="preserve"> remet au </w:t>
      </w:r>
      <w:r w:rsidR="002E043F">
        <w:t>Concessionnaire</w:t>
      </w:r>
      <w:r w:rsidR="00222C87" w:rsidRPr="00210C9A">
        <w:t xml:space="preserve"> l</w:t>
      </w:r>
      <w:r w:rsidR="00222C87">
        <w:t>’</w:t>
      </w:r>
      <w:r w:rsidR="00222C87" w:rsidRPr="00210C9A">
        <w:t xml:space="preserve">ensemble des </w:t>
      </w:r>
      <w:r w:rsidR="00222C87">
        <w:t>B</w:t>
      </w:r>
      <w:r w:rsidR="00222C87" w:rsidRPr="00210C9A">
        <w:t xml:space="preserve">iens </w:t>
      </w:r>
      <w:r w:rsidR="00222C87">
        <w:t>selon un calendrier convenu entre les Parties</w:t>
      </w:r>
      <w:r w:rsidR="0087296A">
        <w:t xml:space="preserve"> et, de manière prévisionnelle, au 1</w:t>
      </w:r>
      <w:r w:rsidR="0087296A" w:rsidRPr="00E11539">
        <w:rPr>
          <w:vertAlign w:val="superscript"/>
        </w:rPr>
        <w:t>e</w:t>
      </w:r>
      <w:r w:rsidR="0087296A">
        <w:t xml:space="preserve"> juillet 2027,</w:t>
      </w:r>
      <w:r w:rsidR="00412E82">
        <w:t xml:space="preserve"> après </w:t>
      </w:r>
      <w:r w:rsidR="007B4BCE">
        <w:t xml:space="preserve">démolition, sous la maîtrise d’ouvrage du Centre hospitalier universitaire, des bâtiments existants édifiés sur l’emprise foncière telle que décrite à l’Annexe </w:t>
      </w:r>
      <w:r w:rsidR="00505CFB">
        <w:fldChar w:fldCharType="begin"/>
      </w:r>
      <w:r w:rsidR="00505CFB">
        <w:instrText xml:space="preserve"> REF _Ref214121978 \w \h </w:instrText>
      </w:r>
      <w:r w:rsidR="00505CFB">
        <w:fldChar w:fldCharType="separate"/>
      </w:r>
      <w:r w:rsidR="00E04DB2">
        <w:t>A4</w:t>
      </w:r>
      <w:r w:rsidR="00505CFB">
        <w:fldChar w:fldCharType="end"/>
      </w:r>
      <w:r w:rsidR="00505CFB">
        <w:t>.</w:t>
      </w:r>
    </w:p>
    <w:p w14:paraId="3455F26A" w14:textId="0861B6C9" w:rsidR="0041094E" w:rsidRDefault="0041094E" w:rsidP="0041094E">
      <w:r>
        <w:t xml:space="preserve">Le retard de mise à disposition </w:t>
      </w:r>
      <w:r w:rsidR="00BC2090">
        <w:t>des Biens</w:t>
      </w:r>
      <w:r>
        <w:t xml:space="preserve"> donnera lieu à la prolongation de la durée du Contrat </w:t>
      </w:r>
      <w:r w:rsidR="00822A50">
        <w:t xml:space="preserve">uniquement </w:t>
      </w:r>
      <w:r>
        <w:t>si ce retard e</w:t>
      </w:r>
      <w:r w:rsidR="00BC2090">
        <w:t>st</w:t>
      </w:r>
      <w:r>
        <w:t xml:space="preserve"> imputable</w:t>
      </w:r>
      <w:r w:rsidR="00155674">
        <w:t xml:space="preserve"> au </w:t>
      </w:r>
      <w:r w:rsidR="00155674" w:rsidRPr="00FC593E">
        <w:t>C</w:t>
      </w:r>
      <w:r w:rsidR="00155674">
        <w:t>entre hospitalier</w:t>
      </w:r>
      <w:r w:rsidR="00822A50">
        <w:t>,</w:t>
      </w:r>
      <w:r w:rsidR="00155674">
        <w:t xml:space="preserve"> dans les conditions prévues à </w:t>
      </w:r>
      <w:r w:rsidR="00822A50">
        <w:t>l’</w:t>
      </w:r>
      <w:r w:rsidR="00A96E9E">
        <w:rPr>
          <w:highlight w:val="yellow"/>
        </w:rPr>
        <w:fldChar w:fldCharType="begin"/>
      </w:r>
      <w:r w:rsidR="00A96E9E">
        <w:instrText xml:space="preserve"> REF _Ref222865863 \n \h </w:instrText>
      </w:r>
      <w:r w:rsidR="00A96E9E">
        <w:rPr>
          <w:highlight w:val="yellow"/>
        </w:rPr>
      </w:r>
      <w:r w:rsidR="00A96E9E">
        <w:rPr>
          <w:highlight w:val="yellow"/>
        </w:rPr>
        <w:fldChar w:fldCharType="separate"/>
      </w:r>
      <w:r w:rsidR="00E04DB2">
        <w:t xml:space="preserve">Article 21 </w:t>
      </w:r>
      <w:r w:rsidR="00A96E9E">
        <w:rPr>
          <w:highlight w:val="yellow"/>
        </w:rPr>
        <w:fldChar w:fldCharType="end"/>
      </w:r>
    </w:p>
    <w:p w14:paraId="42B5E7CF" w14:textId="7146B278" w:rsidR="00F441FE" w:rsidRPr="00FC593E" w:rsidRDefault="00F441FE" w:rsidP="00F441FE">
      <w:r w:rsidRPr="00FC593E">
        <w:t xml:space="preserve">Le </w:t>
      </w:r>
      <w:r w:rsidR="002E043F">
        <w:t>Concessionnaire</w:t>
      </w:r>
      <w:r w:rsidRPr="00FC593E">
        <w:t xml:space="preserve"> utilisera l’</w:t>
      </w:r>
      <w:r>
        <w:t>a</w:t>
      </w:r>
      <w:r w:rsidRPr="00FC593E">
        <w:t xml:space="preserve">ssiette et les Biens dans le </w:t>
      </w:r>
      <w:r>
        <w:t xml:space="preserve">strict </w:t>
      </w:r>
      <w:r w:rsidRPr="00FC593E">
        <w:t>respect du principe de spécialité du C</w:t>
      </w:r>
      <w:r w:rsidR="003D10B8">
        <w:t>entre hospitalier</w:t>
      </w:r>
      <w:r w:rsidRPr="00FC593E">
        <w:t xml:space="preserve"> et de l’affectation du domaine.</w:t>
      </w:r>
    </w:p>
    <w:p w14:paraId="578AC5C4" w14:textId="2101E88C" w:rsidR="00F441FE" w:rsidRPr="00FC593E" w:rsidRDefault="003D10B8" w:rsidP="00F441FE">
      <w:r>
        <w:t>Il</w:t>
      </w:r>
      <w:r w:rsidR="00F441FE" w:rsidRPr="00A811EC">
        <w:t xml:space="preserve"> dispose, pour la durée du Contrat, </w:t>
      </w:r>
      <w:r w:rsidR="00F441FE" w:rsidRPr="00FC593E">
        <w:t xml:space="preserve">des droits qui lui confèrent les prérogatives et obligations du propriétaire dans les conditions et les limites définies par </w:t>
      </w:r>
      <w:r w:rsidR="00F441FE">
        <w:t>le présent</w:t>
      </w:r>
      <w:r w:rsidR="00F441FE" w:rsidRPr="00FC593E">
        <w:t xml:space="preserve"> Contrat et </w:t>
      </w:r>
      <w:r w:rsidR="00B823F2">
        <w:t xml:space="preserve">toutes autres </w:t>
      </w:r>
      <w:r w:rsidR="00F441FE" w:rsidRPr="00FC593E">
        <w:t>ayant, le cas échéant, pour objet de garantir l'intégrité et l'affectation du domaine public.</w:t>
      </w:r>
    </w:p>
    <w:p w14:paraId="6ABEFCF5" w14:textId="233706C3" w:rsidR="00F441FE" w:rsidRPr="00FC593E" w:rsidRDefault="00F441FE" w:rsidP="00F441FE">
      <w:r w:rsidRPr="00FC593E">
        <w:t xml:space="preserve">Le </w:t>
      </w:r>
      <w:r w:rsidR="002E043F">
        <w:t>Concessionnaire</w:t>
      </w:r>
      <w:r w:rsidRPr="00FC593E">
        <w:t xml:space="preserve"> assure la garde de l’</w:t>
      </w:r>
      <w:r w:rsidR="00B823F2">
        <w:t>a</w:t>
      </w:r>
      <w:r w:rsidRPr="00FC593E">
        <w:t xml:space="preserve">ssiette et des Biens à compter de leur mise à disposition par </w:t>
      </w:r>
      <w:r w:rsidR="00EC5450">
        <w:t xml:space="preserve">le </w:t>
      </w:r>
      <w:r w:rsidR="002E043F">
        <w:t>Concédant</w:t>
      </w:r>
      <w:r w:rsidR="00EC5450">
        <w:t xml:space="preserve"> </w:t>
      </w:r>
      <w:r w:rsidRPr="00FC593E">
        <w:t>et pendant toute la durée du Contrat.</w:t>
      </w:r>
    </w:p>
    <w:p w14:paraId="3D52CAF1" w14:textId="0FA21789" w:rsidR="004F2B47" w:rsidRDefault="00F441FE" w:rsidP="003119A3">
      <w:r w:rsidRPr="00E14BA9">
        <w:t xml:space="preserve">Le </w:t>
      </w:r>
      <w:r w:rsidR="00B823F2">
        <w:t xml:space="preserve">Centre hospitalier universitaire </w:t>
      </w:r>
      <w:r w:rsidRPr="00E14BA9">
        <w:t>conserve le droit d’effectuer</w:t>
      </w:r>
      <w:r w:rsidR="00472EA9">
        <w:t xml:space="preserve"> ou faire effectuer</w:t>
      </w:r>
      <w:r w:rsidRPr="00E14BA9">
        <w:t xml:space="preserve">, après avoir consulté </w:t>
      </w:r>
      <w:r w:rsidR="00EC5450">
        <w:t xml:space="preserve">le </w:t>
      </w:r>
      <w:r w:rsidR="002E043F">
        <w:t>Concessionnaire</w:t>
      </w:r>
      <w:r w:rsidRPr="00E14BA9">
        <w:t xml:space="preserve">, toute intervention et travaux dans le périmètre </w:t>
      </w:r>
      <w:r w:rsidR="006E2187">
        <w:t>du Contrat</w:t>
      </w:r>
      <w:r w:rsidRPr="00E14BA9">
        <w:t>, qu’il juge nécessaire à réaliser et ne faisant pas l’objet du présent Contrat</w:t>
      </w:r>
      <w:r w:rsidR="006E2187">
        <w:t xml:space="preserve"> et notamment toutes les interventions et travaux nécessaires à l’aménagement et à l’exploitation du </w:t>
      </w:r>
      <w:r w:rsidR="00552F71">
        <w:t>Self</w:t>
      </w:r>
      <w:r w:rsidRPr="00E14BA9">
        <w:t>.</w:t>
      </w:r>
      <w:r>
        <w:t xml:space="preserve"> </w:t>
      </w:r>
      <w:r w:rsidR="00EC5450">
        <w:t xml:space="preserve">Le </w:t>
      </w:r>
      <w:r w:rsidR="002E043F">
        <w:t>Concessionnaire</w:t>
      </w:r>
      <w:r w:rsidRPr="00E14BA9">
        <w:t xml:space="preserve"> </w:t>
      </w:r>
      <w:r w:rsidR="00472EA9">
        <w:t>ne peut prétendre à une indemnité du fait de ces interventions</w:t>
      </w:r>
      <w:r w:rsidRPr="00E14BA9">
        <w:t>.</w:t>
      </w:r>
    </w:p>
    <w:p w14:paraId="1C89E2FA" w14:textId="77777777" w:rsidR="00653624" w:rsidRDefault="00653624" w:rsidP="007A0D20">
      <w:pPr>
        <w:pStyle w:val="Titre3"/>
      </w:pPr>
      <w:bookmarkStart w:id="2953" w:name="_Toc89795703"/>
      <w:bookmarkStart w:id="2954" w:name="_Toc97844335"/>
      <w:bookmarkStart w:id="2955" w:name="_Toc183554260"/>
      <w:bookmarkStart w:id="2956" w:name="_Toc209791247"/>
      <w:bookmarkStart w:id="2957" w:name="_Toc209792058"/>
      <w:bookmarkStart w:id="2958" w:name="_Toc214145210"/>
      <w:bookmarkStart w:id="2959" w:name="_Toc218521200"/>
      <w:bookmarkStart w:id="2960" w:name="_Toc222844086"/>
      <w:bookmarkStart w:id="2961" w:name="_Toc222994593"/>
      <w:r>
        <w:t>Biens de retour</w:t>
      </w:r>
      <w:bookmarkEnd w:id="2953"/>
      <w:bookmarkEnd w:id="2954"/>
      <w:bookmarkEnd w:id="2955"/>
      <w:bookmarkEnd w:id="2956"/>
      <w:bookmarkEnd w:id="2957"/>
      <w:bookmarkEnd w:id="2958"/>
      <w:bookmarkEnd w:id="2959"/>
      <w:bookmarkEnd w:id="2960"/>
      <w:bookmarkEnd w:id="2961"/>
    </w:p>
    <w:p w14:paraId="70D55CA5" w14:textId="588389E0" w:rsidR="00653624" w:rsidRPr="00D84076" w:rsidRDefault="00653624" w:rsidP="00653624">
      <w:r w:rsidRPr="00D84076">
        <w:t>Les Biens de retour</w:t>
      </w:r>
      <w:r>
        <w:t xml:space="preserve"> sont </w:t>
      </w:r>
      <w:r w:rsidRPr="00D84076">
        <w:t>constitués d</w:t>
      </w:r>
      <w:r>
        <w:t>’</w:t>
      </w:r>
      <w:r w:rsidRPr="00D84076">
        <w:t xml:space="preserve">une part par les Biens mis à disposition du </w:t>
      </w:r>
      <w:r w:rsidR="002E043F">
        <w:t>Concessionnaire</w:t>
      </w:r>
      <w:r>
        <w:t xml:space="preserve"> </w:t>
      </w:r>
      <w:r w:rsidRPr="00D84076">
        <w:t>et, d</w:t>
      </w:r>
      <w:r>
        <w:t>’</w:t>
      </w:r>
      <w:r w:rsidRPr="00D84076">
        <w:t>autre part, par les Biens apportés par lui et nécessaires à l</w:t>
      </w:r>
      <w:r>
        <w:t>’</w:t>
      </w:r>
      <w:r w:rsidRPr="00D84076">
        <w:t>exécution d</w:t>
      </w:r>
      <w:r>
        <w:t>es</w:t>
      </w:r>
      <w:r w:rsidRPr="00D84076">
        <w:t xml:space="preserve"> Service</w:t>
      </w:r>
      <w:r>
        <w:t>s</w:t>
      </w:r>
      <w:r w:rsidRPr="00D84076">
        <w:t>.</w:t>
      </w:r>
      <w:r>
        <w:t xml:space="preserve"> </w:t>
      </w:r>
    </w:p>
    <w:p w14:paraId="44501F40" w14:textId="16F6F5A7" w:rsidR="00653624" w:rsidRPr="00D84076" w:rsidRDefault="00653624" w:rsidP="00653624">
      <w:r w:rsidRPr="00D84076">
        <w:t>Ces Biens</w:t>
      </w:r>
      <w:r>
        <w:t>, matériels et immatériels,</w:t>
      </w:r>
      <w:r w:rsidRPr="00D84076">
        <w:t xml:space="preserve"> sont et demeurent la propriété </w:t>
      </w:r>
      <w:r w:rsidR="00EC7FCC" w:rsidRPr="00D84076">
        <w:t>d</w:t>
      </w:r>
      <w:r w:rsidR="00EC7FCC">
        <w:t>u</w:t>
      </w:r>
      <w:r w:rsidR="00EC7FCC" w:rsidRPr="00D84076">
        <w:t xml:space="preserve"> </w:t>
      </w:r>
      <w:r w:rsidR="002E043F">
        <w:t>Concédant</w:t>
      </w:r>
      <w:r w:rsidRPr="00D84076">
        <w:t>, en ce compris lorsqu</w:t>
      </w:r>
      <w:r>
        <w:t>’</w:t>
      </w:r>
      <w:r w:rsidRPr="00D84076">
        <w:t>ils résultent d</w:t>
      </w:r>
      <w:r>
        <w:t>’</w:t>
      </w:r>
      <w:r w:rsidRPr="00D84076">
        <w:t xml:space="preserve">investissements du </w:t>
      </w:r>
      <w:r w:rsidR="002E043F">
        <w:t>Concessionnaire</w:t>
      </w:r>
      <w:r w:rsidRPr="00D84076">
        <w:t xml:space="preserve"> et font retour gratuitement </w:t>
      </w:r>
      <w:r w:rsidR="00EC7FCC">
        <w:t>au</w:t>
      </w:r>
      <w:r w:rsidR="00EC7FCC" w:rsidRPr="00D84076">
        <w:t xml:space="preserve"> </w:t>
      </w:r>
      <w:r w:rsidR="002E043F">
        <w:t>Concédant</w:t>
      </w:r>
      <w:r w:rsidRPr="00D84076">
        <w:t xml:space="preserve">, à échéance </w:t>
      </w:r>
      <w:r>
        <w:t>du Contrat</w:t>
      </w:r>
      <w:r w:rsidRPr="00D84076">
        <w:t>.</w:t>
      </w:r>
    </w:p>
    <w:p w14:paraId="50CBB716" w14:textId="4150977B" w:rsidR="00653624" w:rsidRPr="00D84076" w:rsidRDefault="00653624" w:rsidP="00653624">
      <w:r w:rsidRPr="00D84076">
        <w:t xml:space="preserve">Le </w:t>
      </w:r>
      <w:r w:rsidR="002E043F">
        <w:t>Concessionnaire</w:t>
      </w:r>
      <w:r>
        <w:t xml:space="preserve"> </w:t>
      </w:r>
      <w:r w:rsidRPr="00D84076">
        <w:t>ne peut prétendre à aucune indemnité au titre des Biens de retour</w:t>
      </w:r>
      <w:r>
        <w:t xml:space="preserve"> financés par lui</w:t>
      </w:r>
      <w:r w:rsidRPr="00D84076">
        <w:t xml:space="preserve"> en cas de survenance du terme contractuel. Il est, dans ce cas, réputé avoir amorti les investissements réalisés.</w:t>
      </w:r>
    </w:p>
    <w:p w14:paraId="323BA2DB" w14:textId="0CB01C3A" w:rsidR="00653624" w:rsidRPr="00D84076" w:rsidRDefault="00653624" w:rsidP="00653624">
      <w:r w:rsidRPr="00D84076">
        <w:t xml:space="preserve">Le </w:t>
      </w:r>
      <w:r w:rsidR="002E043F">
        <w:t>Concessionnaire</w:t>
      </w:r>
      <w:r>
        <w:t xml:space="preserve"> remet</w:t>
      </w:r>
      <w:r w:rsidRPr="00D84076">
        <w:t xml:space="preserve"> tous les Biens </w:t>
      </w:r>
      <w:r>
        <w:t xml:space="preserve">de retour </w:t>
      </w:r>
      <w:r w:rsidRPr="00D84076">
        <w:t>en bon état d</w:t>
      </w:r>
      <w:r>
        <w:t>’</w:t>
      </w:r>
      <w:r w:rsidRPr="00D84076">
        <w:t xml:space="preserve">entretien et de fonctionnement, et libres de toute hypothèque, privilège ou nantissement. </w:t>
      </w:r>
    </w:p>
    <w:p w14:paraId="34E3798F" w14:textId="56AB0CE9" w:rsidR="00653624" w:rsidRPr="00D84076" w:rsidRDefault="00653624" w:rsidP="00653624">
      <w:r w:rsidRPr="00D84076">
        <w:t>En cas de résiliation anticipée, les Biens de retour</w:t>
      </w:r>
      <w:r>
        <w:t xml:space="preserve"> financés par le </w:t>
      </w:r>
      <w:r w:rsidR="002E043F">
        <w:t>Concessionnaire</w:t>
      </w:r>
      <w:r w:rsidRPr="00D84076">
        <w:t xml:space="preserve"> font l</w:t>
      </w:r>
      <w:r>
        <w:t>’</w:t>
      </w:r>
      <w:r w:rsidRPr="00D84076">
        <w:t>objet de l</w:t>
      </w:r>
      <w:r>
        <w:t>’</w:t>
      </w:r>
      <w:r w:rsidRPr="00D84076">
        <w:t>indemnisation, selon les modalités prévues à l</w:t>
      </w:r>
      <w:r>
        <w:t>’</w:t>
      </w:r>
      <w:r w:rsidR="00501033">
        <w:fldChar w:fldCharType="begin"/>
      </w:r>
      <w:r w:rsidR="00501033">
        <w:instrText xml:space="preserve"> REF _Ref222866537 \n \h </w:instrText>
      </w:r>
      <w:r w:rsidR="00501033">
        <w:fldChar w:fldCharType="separate"/>
      </w:r>
      <w:r w:rsidR="00E04DB2">
        <w:t xml:space="preserve">Article 43 </w:t>
      </w:r>
      <w:r w:rsidR="00501033">
        <w:fldChar w:fldCharType="end"/>
      </w:r>
      <w:r>
        <w:t>du présent Contrat.</w:t>
      </w:r>
    </w:p>
    <w:p w14:paraId="15BB402A" w14:textId="77777777" w:rsidR="00653624" w:rsidRDefault="00653624" w:rsidP="007A0D20">
      <w:pPr>
        <w:pStyle w:val="Titre3"/>
      </w:pPr>
      <w:bookmarkStart w:id="2962" w:name="_Toc89795704"/>
      <w:bookmarkStart w:id="2963" w:name="_Toc97844336"/>
      <w:bookmarkStart w:id="2964" w:name="_Toc183554261"/>
      <w:bookmarkStart w:id="2965" w:name="_Toc209791248"/>
      <w:bookmarkStart w:id="2966" w:name="_Toc209792059"/>
      <w:bookmarkStart w:id="2967" w:name="_Toc214145211"/>
      <w:bookmarkStart w:id="2968" w:name="_Toc218521201"/>
      <w:bookmarkStart w:id="2969" w:name="_Toc222844087"/>
      <w:bookmarkStart w:id="2970" w:name="_Toc222994594"/>
      <w:r>
        <w:t>Biens de reprise</w:t>
      </w:r>
      <w:bookmarkEnd w:id="2962"/>
      <w:bookmarkEnd w:id="2963"/>
      <w:bookmarkEnd w:id="2964"/>
      <w:bookmarkEnd w:id="2965"/>
      <w:bookmarkEnd w:id="2966"/>
      <w:bookmarkEnd w:id="2967"/>
      <w:bookmarkEnd w:id="2968"/>
      <w:bookmarkEnd w:id="2969"/>
      <w:bookmarkEnd w:id="2970"/>
    </w:p>
    <w:p w14:paraId="4B993D3C" w14:textId="178D9E01" w:rsidR="00653624" w:rsidRDefault="00653624" w:rsidP="00653624">
      <w:r>
        <w:t>Tous les b</w:t>
      </w:r>
      <w:r w:rsidRPr="00B96F8B">
        <w:t xml:space="preserve">iens qui résultent des investissements du </w:t>
      </w:r>
      <w:r w:rsidR="002E043F">
        <w:t>Concessionnaire</w:t>
      </w:r>
      <w:r w:rsidRPr="00B96F8B">
        <w:t xml:space="preserve"> sont </w:t>
      </w:r>
      <w:r>
        <w:t>considérés comme</w:t>
      </w:r>
      <w:r w:rsidRPr="00B96F8B">
        <w:t xml:space="preserve"> indispensables au fonctionnement </w:t>
      </w:r>
      <w:r>
        <w:t>des Services. La présente concession ne comprend donc pas de Biens de reprise.</w:t>
      </w:r>
    </w:p>
    <w:p w14:paraId="50CF068E" w14:textId="400F211A" w:rsidR="00653624" w:rsidRDefault="00653624" w:rsidP="007A0D20">
      <w:pPr>
        <w:pStyle w:val="Titre3"/>
      </w:pPr>
      <w:bookmarkStart w:id="2971" w:name="_Toc89795705"/>
      <w:bookmarkStart w:id="2972" w:name="_Toc97844337"/>
      <w:bookmarkStart w:id="2973" w:name="_Toc183554262"/>
      <w:bookmarkStart w:id="2974" w:name="_Toc209791249"/>
      <w:bookmarkStart w:id="2975" w:name="_Toc209792060"/>
      <w:bookmarkStart w:id="2976" w:name="_Toc214145212"/>
      <w:bookmarkStart w:id="2977" w:name="_Toc218521202"/>
      <w:bookmarkStart w:id="2978" w:name="_Toc222844088"/>
      <w:bookmarkStart w:id="2979" w:name="_Toc222994595"/>
      <w:r>
        <w:t>Biens propres</w:t>
      </w:r>
      <w:bookmarkEnd w:id="2971"/>
      <w:r>
        <w:t xml:space="preserve"> du </w:t>
      </w:r>
      <w:bookmarkEnd w:id="2972"/>
      <w:bookmarkEnd w:id="2973"/>
      <w:bookmarkEnd w:id="2974"/>
      <w:bookmarkEnd w:id="2975"/>
      <w:bookmarkEnd w:id="2976"/>
      <w:bookmarkEnd w:id="2977"/>
      <w:r w:rsidR="002E043F">
        <w:t>Concessionnaire</w:t>
      </w:r>
      <w:bookmarkEnd w:id="2978"/>
      <w:bookmarkEnd w:id="2979"/>
    </w:p>
    <w:p w14:paraId="313B54AC" w14:textId="5B06D8F3" w:rsidR="00653624" w:rsidRDefault="00653624" w:rsidP="00653624">
      <w:r w:rsidRPr="00BF0894">
        <w:t xml:space="preserve">Les Biens propres, qui ne sont </w:t>
      </w:r>
      <w:r>
        <w:t>pas</w:t>
      </w:r>
      <w:r w:rsidRPr="00BF0894">
        <w:t xml:space="preserve"> des Biens de retour</w:t>
      </w:r>
      <w:r>
        <w:t>, sont et</w:t>
      </w:r>
      <w:r w:rsidRPr="00BF0894">
        <w:t xml:space="preserve"> demeurent la propriété du </w:t>
      </w:r>
      <w:r w:rsidR="002E043F">
        <w:t>Concessionnaire</w:t>
      </w:r>
      <w:r w:rsidRPr="00BF0894">
        <w:t xml:space="preserve">. </w:t>
      </w:r>
      <w:r>
        <w:t>En fin de Contrat ils</w:t>
      </w:r>
      <w:r w:rsidRPr="00BF0894">
        <w:t xml:space="preserve"> doivent être </w:t>
      </w:r>
      <w:r>
        <w:t>retirés</w:t>
      </w:r>
      <w:r w:rsidRPr="00BF0894">
        <w:t xml:space="preserve"> d</w:t>
      </w:r>
      <w:r>
        <w:t>e son</w:t>
      </w:r>
      <w:r w:rsidRPr="00BF0894">
        <w:t xml:space="preserve"> périmètre à ses frais et risques dans un délai raisonnable qui sera notifié par </w:t>
      </w:r>
      <w:r w:rsidR="00193ABA">
        <w:t xml:space="preserve">le </w:t>
      </w:r>
      <w:r w:rsidR="002E043F">
        <w:t>Concédant</w:t>
      </w:r>
      <w:r>
        <w:t>.</w:t>
      </w:r>
    </w:p>
    <w:tbl>
      <w:tblPr>
        <w:tblStyle w:val="Grilledutableau"/>
        <w:tblW w:w="0" w:type="auto"/>
        <w:tblLook w:val="04A0" w:firstRow="1" w:lastRow="0" w:firstColumn="1" w:lastColumn="0" w:noHBand="0" w:noVBand="1"/>
      </w:tblPr>
      <w:tblGrid>
        <w:gridCol w:w="800"/>
        <w:gridCol w:w="7700"/>
      </w:tblGrid>
      <w:tr w:rsidR="00653624" w:rsidRPr="00210C9A" w14:paraId="1C17DEED" w14:textId="77777777" w:rsidTr="00420D92">
        <w:tc>
          <w:tcPr>
            <w:tcW w:w="800" w:type="dxa"/>
            <w:vMerge w:val="restart"/>
          </w:tcPr>
          <w:p w14:paraId="4C2C1137" w14:textId="77777777" w:rsidR="00653624" w:rsidRDefault="00653624" w:rsidP="00F55B53">
            <w:pPr>
              <w:rPr>
                <w:noProof/>
              </w:rPr>
            </w:pPr>
            <w:r>
              <w:rPr>
                <w:noProof/>
              </w:rPr>
              <w:drawing>
                <wp:inline distT="0" distB="0" distL="0" distR="0" wp14:anchorId="2F12BEDB" wp14:editId="02518E4A">
                  <wp:extent cx="217283" cy="217283"/>
                  <wp:effectExtent l="0" t="0" r="0" b="0"/>
                  <wp:docPr id="1433797426" name="Graphique 1433797426" descr="Calendrier journalier avec un remplissage un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Graphique 9" descr="Calendrier journalier avec un remplissage uni"/>
                          <pic:cNvPicPr/>
                        </pic:nvPicPr>
                        <pic:blipFill>
                          <a:blip r:embed="rId13" cstate="print">
                            <a:extLst>
                              <a:ext uri="{28A0092B-C50C-407E-A947-70E740481C1C}">
                                <a14:useLocalDpi xmlns:a14="http://schemas.microsoft.com/office/drawing/2010/main" val="0"/>
                              </a:ext>
                              <a:ext uri="{96DAC541-7B7A-43D3-8B79-37D633B846F1}">
                                <asvg:svgBlip xmlns:asvg="http://schemas.microsoft.com/office/drawing/2016/SVG/main" r:embed="rId14"/>
                              </a:ext>
                            </a:extLst>
                          </a:blip>
                          <a:stretch>
                            <a:fillRect/>
                          </a:stretch>
                        </pic:blipFill>
                        <pic:spPr>
                          <a:xfrm>
                            <a:off x="0" y="0"/>
                            <a:ext cx="227838" cy="227838"/>
                          </a:xfrm>
                          <a:prstGeom prst="rect">
                            <a:avLst/>
                          </a:prstGeom>
                        </pic:spPr>
                      </pic:pic>
                    </a:graphicData>
                  </a:graphic>
                </wp:inline>
              </w:drawing>
            </w:r>
          </w:p>
        </w:tc>
        <w:tc>
          <w:tcPr>
            <w:tcW w:w="7700" w:type="dxa"/>
          </w:tcPr>
          <w:p w14:paraId="519D56CD" w14:textId="77777777" w:rsidR="00653624" w:rsidRPr="00420D92" w:rsidRDefault="00653624" w:rsidP="00F55B53">
            <w:r w:rsidRPr="00420D92">
              <w:rPr>
                <w:color w:val="000000" w:themeColor="text1"/>
              </w:rPr>
              <w:t>Identification des Biens propres</w:t>
            </w:r>
          </w:p>
        </w:tc>
      </w:tr>
      <w:tr w:rsidR="00653624" w:rsidRPr="00210C9A" w14:paraId="7273E4B3" w14:textId="77777777" w:rsidTr="00420D92">
        <w:tc>
          <w:tcPr>
            <w:tcW w:w="800" w:type="dxa"/>
            <w:vMerge/>
          </w:tcPr>
          <w:p w14:paraId="5ACFE584" w14:textId="77777777" w:rsidR="00653624" w:rsidRDefault="00653624" w:rsidP="00F55B53">
            <w:pPr>
              <w:rPr>
                <w:noProof/>
              </w:rPr>
            </w:pPr>
          </w:p>
        </w:tc>
        <w:tc>
          <w:tcPr>
            <w:tcW w:w="7700" w:type="dxa"/>
          </w:tcPr>
          <w:p w14:paraId="74A4D45D" w14:textId="0D8A3B12" w:rsidR="00653624" w:rsidRDefault="00653624" w:rsidP="00F55B53">
            <w:r>
              <w:t xml:space="preserve">Le </w:t>
            </w:r>
            <w:r w:rsidR="002E043F">
              <w:t>Concessionnaire</w:t>
            </w:r>
            <w:r>
              <w:t xml:space="preserve"> communique </w:t>
            </w:r>
            <w:r w:rsidR="00193ABA">
              <w:t xml:space="preserve">au </w:t>
            </w:r>
            <w:r w:rsidR="002E043F">
              <w:t>Concédant</w:t>
            </w:r>
            <w:r>
              <w:t xml:space="preserve"> une liste des Biens propres dont il envisage l’utilisation dans le cadre de la présente concession. L’inscription d’un bien sur l’inventaire en tant que Bien propre en cours d’exécution requiert l’autorisation préalable </w:t>
            </w:r>
            <w:r w:rsidR="00193ABA">
              <w:t xml:space="preserve">du </w:t>
            </w:r>
            <w:r w:rsidR="002E043F">
              <w:t>Concédant</w:t>
            </w:r>
            <w:r>
              <w:t>.</w:t>
            </w:r>
          </w:p>
        </w:tc>
      </w:tr>
    </w:tbl>
    <w:p w14:paraId="63199D0A" w14:textId="77777777" w:rsidR="00653624" w:rsidRDefault="00653624" w:rsidP="00ED420C">
      <w:pPr>
        <w:pStyle w:val="Titre2"/>
      </w:pPr>
      <w:bookmarkStart w:id="2980" w:name="_Toc155471328"/>
      <w:bookmarkStart w:id="2981" w:name="_Toc155471725"/>
      <w:bookmarkStart w:id="2982" w:name="_Toc155477485"/>
      <w:bookmarkStart w:id="2983" w:name="_Toc155471329"/>
      <w:bookmarkStart w:id="2984" w:name="_Toc155471726"/>
      <w:bookmarkStart w:id="2985" w:name="_Toc155477486"/>
      <w:bookmarkStart w:id="2986" w:name="_Toc155471330"/>
      <w:bookmarkStart w:id="2987" w:name="_Toc155471727"/>
      <w:bookmarkStart w:id="2988" w:name="_Toc155477487"/>
      <w:bookmarkStart w:id="2989" w:name="_Toc155471331"/>
      <w:bookmarkStart w:id="2990" w:name="_Toc155471728"/>
      <w:bookmarkStart w:id="2991" w:name="_Toc155477488"/>
      <w:bookmarkStart w:id="2992" w:name="_Toc155471332"/>
      <w:bookmarkStart w:id="2993" w:name="_Toc155471729"/>
      <w:bookmarkStart w:id="2994" w:name="_Toc155477489"/>
      <w:bookmarkStart w:id="2995" w:name="_Toc155471333"/>
      <w:bookmarkStart w:id="2996" w:name="_Toc155471730"/>
      <w:bookmarkStart w:id="2997" w:name="_Toc155477490"/>
      <w:bookmarkStart w:id="2998" w:name="_Toc155471334"/>
      <w:bookmarkStart w:id="2999" w:name="_Toc155471731"/>
      <w:bookmarkStart w:id="3000" w:name="_Toc155477491"/>
      <w:bookmarkStart w:id="3001" w:name="_Toc155471335"/>
      <w:bookmarkStart w:id="3002" w:name="_Toc155471732"/>
      <w:bookmarkStart w:id="3003" w:name="_Toc155477492"/>
      <w:bookmarkStart w:id="3004" w:name="_Toc155471336"/>
      <w:bookmarkStart w:id="3005" w:name="_Toc155471733"/>
      <w:bookmarkStart w:id="3006" w:name="_Toc155477493"/>
      <w:bookmarkStart w:id="3007" w:name="_Toc155471337"/>
      <w:bookmarkStart w:id="3008" w:name="_Toc155471734"/>
      <w:bookmarkStart w:id="3009" w:name="_Toc155477494"/>
      <w:bookmarkStart w:id="3010" w:name="_Toc155471338"/>
      <w:bookmarkStart w:id="3011" w:name="_Toc155471735"/>
      <w:bookmarkStart w:id="3012" w:name="_Toc155477495"/>
      <w:bookmarkStart w:id="3013" w:name="_Toc155471339"/>
      <w:bookmarkStart w:id="3014" w:name="_Toc155471736"/>
      <w:bookmarkStart w:id="3015" w:name="_Toc155477496"/>
      <w:bookmarkStart w:id="3016" w:name="_Toc155471340"/>
      <w:bookmarkStart w:id="3017" w:name="_Toc155471737"/>
      <w:bookmarkStart w:id="3018" w:name="_Toc155477497"/>
      <w:bookmarkStart w:id="3019" w:name="_Toc92044064"/>
      <w:bookmarkStart w:id="3020" w:name="_Toc92047551"/>
      <w:bookmarkStart w:id="3021" w:name="_Toc92194139"/>
      <w:bookmarkStart w:id="3022" w:name="_Toc92195143"/>
      <w:bookmarkStart w:id="3023" w:name="_Toc92196149"/>
      <w:bookmarkStart w:id="3024" w:name="_Toc92197152"/>
      <w:bookmarkStart w:id="3025" w:name="_Toc92198154"/>
      <w:bookmarkStart w:id="3026" w:name="_Toc92199158"/>
      <w:bookmarkStart w:id="3027" w:name="_Toc92200161"/>
      <w:bookmarkStart w:id="3028" w:name="_Toc92201164"/>
      <w:bookmarkStart w:id="3029" w:name="_Toc92202167"/>
      <w:bookmarkStart w:id="3030" w:name="_Toc92203174"/>
      <w:bookmarkStart w:id="3031" w:name="_Toc92204187"/>
      <w:bookmarkStart w:id="3032" w:name="_Toc92205200"/>
      <w:bookmarkStart w:id="3033" w:name="_Toc92206207"/>
      <w:bookmarkStart w:id="3034" w:name="_Toc92207210"/>
      <w:bookmarkStart w:id="3035" w:name="_Toc92208201"/>
      <w:bookmarkStart w:id="3036" w:name="_Toc92209191"/>
      <w:bookmarkStart w:id="3037" w:name="_Toc92210187"/>
      <w:bookmarkStart w:id="3038" w:name="_Toc92211182"/>
      <w:bookmarkStart w:id="3039" w:name="_Toc92212159"/>
      <w:bookmarkStart w:id="3040" w:name="_Toc92213115"/>
      <w:bookmarkStart w:id="3041" w:name="_Toc92214072"/>
      <w:bookmarkStart w:id="3042" w:name="_Toc92255512"/>
      <w:bookmarkStart w:id="3043" w:name="_Toc92256494"/>
      <w:bookmarkStart w:id="3044" w:name="_Toc92259971"/>
      <w:bookmarkStart w:id="3045" w:name="_Toc92260961"/>
      <w:bookmarkStart w:id="3046" w:name="_Toc92261956"/>
      <w:bookmarkStart w:id="3047" w:name="_Toc92044065"/>
      <w:bookmarkStart w:id="3048" w:name="_Toc92047552"/>
      <w:bookmarkStart w:id="3049" w:name="_Toc92194140"/>
      <w:bookmarkStart w:id="3050" w:name="_Toc92195144"/>
      <w:bookmarkStart w:id="3051" w:name="_Toc92196150"/>
      <w:bookmarkStart w:id="3052" w:name="_Toc92197153"/>
      <w:bookmarkStart w:id="3053" w:name="_Toc92198155"/>
      <w:bookmarkStart w:id="3054" w:name="_Toc92199159"/>
      <w:bookmarkStart w:id="3055" w:name="_Toc92200162"/>
      <w:bookmarkStart w:id="3056" w:name="_Toc92201165"/>
      <w:bookmarkStart w:id="3057" w:name="_Toc92202168"/>
      <w:bookmarkStart w:id="3058" w:name="_Toc92203175"/>
      <w:bookmarkStart w:id="3059" w:name="_Toc92204188"/>
      <w:bookmarkStart w:id="3060" w:name="_Toc92205201"/>
      <w:bookmarkStart w:id="3061" w:name="_Toc92206208"/>
      <w:bookmarkStart w:id="3062" w:name="_Toc92207211"/>
      <w:bookmarkStart w:id="3063" w:name="_Toc92208202"/>
      <w:bookmarkStart w:id="3064" w:name="_Toc92209192"/>
      <w:bookmarkStart w:id="3065" w:name="_Toc92210188"/>
      <w:bookmarkStart w:id="3066" w:name="_Toc92211183"/>
      <w:bookmarkStart w:id="3067" w:name="_Toc92212160"/>
      <w:bookmarkStart w:id="3068" w:name="_Toc92213116"/>
      <w:bookmarkStart w:id="3069" w:name="_Toc92214073"/>
      <w:bookmarkStart w:id="3070" w:name="_Toc92255513"/>
      <w:bookmarkStart w:id="3071" w:name="_Toc92256495"/>
      <w:bookmarkStart w:id="3072" w:name="_Toc92259972"/>
      <w:bookmarkStart w:id="3073" w:name="_Toc92260962"/>
      <w:bookmarkStart w:id="3074" w:name="_Toc92261957"/>
      <w:bookmarkStart w:id="3075" w:name="_Toc89795706"/>
      <w:bookmarkStart w:id="3076" w:name="_Ref156811523"/>
      <w:bookmarkStart w:id="3077" w:name="_Toc183554263"/>
      <w:bookmarkStart w:id="3078" w:name="_Toc209791250"/>
      <w:bookmarkStart w:id="3079" w:name="_Toc209792061"/>
      <w:bookmarkStart w:id="3080" w:name="_Toc214145213"/>
      <w:bookmarkStart w:id="3081" w:name="_Toc218521203"/>
      <w:bookmarkStart w:id="3082" w:name="_Toc222844089"/>
      <w:bookmarkStart w:id="3083" w:name="_Toc222994596"/>
      <w:bookmarkEnd w:id="2980"/>
      <w:bookmarkEnd w:id="2981"/>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bookmarkEnd w:id="2997"/>
      <w:bookmarkEnd w:id="2998"/>
      <w:bookmarkEnd w:id="2999"/>
      <w:bookmarkEnd w:id="3000"/>
      <w:bookmarkEnd w:id="3001"/>
      <w:bookmarkEnd w:id="3002"/>
      <w:bookmarkEnd w:id="3003"/>
      <w:bookmarkEnd w:id="3004"/>
      <w:bookmarkEnd w:id="3005"/>
      <w:bookmarkEnd w:id="3006"/>
      <w:bookmarkEnd w:id="3007"/>
      <w:bookmarkEnd w:id="3008"/>
      <w:bookmarkEnd w:id="3009"/>
      <w:bookmarkEnd w:id="3010"/>
      <w:bookmarkEnd w:id="3011"/>
      <w:bookmarkEnd w:id="3012"/>
      <w:bookmarkEnd w:id="3013"/>
      <w:bookmarkEnd w:id="3014"/>
      <w:bookmarkEnd w:id="3015"/>
      <w:bookmarkEnd w:id="3016"/>
      <w:bookmarkEnd w:id="3017"/>
      <w:bookmarkEnd w:id="3018"/>
      <w:bookmarkEnd w:id="3019"/>
      <w:bookmarkEnd w:id="3020"/>
      <w:bookmarkEnd w:id="3021"/>
      <w:bookmarkEnd w:id="3022"/>
      <w:bookmarkEnd w:id="3023"/>
      <w:bookmarkEnd w:id="3024"/>
      <w:bookmarkEnd w:id="3025"/>
      <w:bookmarkEnd w:id="3026"/>
      <w:bookmarkEnd w:id="3027"/>
      <w:bookmarkEnd w:id="3028"/>
      <w:bookmarkEnd w:id="3029"/>
      <w:bookmarkEnd w:id="3030"/>
      <w:bookmarkEnd w:id="3031"/>
      <w:bookmarkEnd w:id="3032"/>
      <w:bookmarkEnd w:id="3033"/>
      <w:bookmarkEnd w:id="3034"/>
      <w:bookmarkEnd w:id="3035"/>
      <w:bookmarkEnd w:id="3036"/>
      <w:bookmarkEnd w:id="3037"/>
      <w:bookmarkEnd w:id="3038"/>
      <w:bookmarkEnd w:id="3039"/>
      <w:bookmarkEnd w:id="3040"/>
      <w:bookmarkEnd w:id="3041"/>
      <w:bookmarkEnd w:id="3042"/>
      <w:bookmarkEnd w:id="3043"/>
      <w:bookmarkEnd w:id="3044"/>
      <w:bookmarkEnd w:id="3045"/>
      <w:bookmarkEnd w:id="3046"/>
      <w:bookmarkEnd w:id="3047"/>
      <w:bookmarkEnd w:id="3048"/>
      <w:bookmarkEnd w:id="3049"/>
      <w:bookmarkEnd w:id="3050"/>
      <w:bookmarkEnd w:id="3051"/>
      <w:bookmarkEnd w:id="3052"/>
      <w:bookmarkEnd w:id="3053"/>
      <w:bookmarkEnd w:id="3054"/>
      <w:bookmarkEnd w:id="3055"/>
      <w:bookmarkEnd w:id="3056"/>
      <w:bookmarkEnd w:id="3057"/>
      <w:bookmarkEnd w:id="3058"/>
      <w:bookmarkEnd w:id="3059"/>
      <w:bookmarkEnd w:id="3060"/>
      <w:bookmarkEnd w:id="3061"/>
      <w:bookmarkEnd w:id="3062"/>
      <w:bookmarkEnd w:id="3063"/>
      <w:bookmarkEnd w:id="3064"/>
      <w:bookmarkEnd w:id="3065"/>
      <w:bookmarkEnd w:id="3066"/>
      <w:bookmarkEnd w:id="3067"/>
      <w:bookmarkEnd w:id="3068"/>
      <w:bookmarkEnd w:id="3069"/>
      <w:bookmarkEnd w:id="3070"/>
      <w:bookmarkEnd w:id="3071"/>
      <w:bookmarkEnd w:id="3072"/>
      <w:bookmarkEnd w:id="3073"/>
      <w:bookmarkEnd w:id="3074"/>
      <w:r w:rsidRPr="00522D22">
        <w:t>États</w:t>
      </w:r>
      <w:r>
        <w:t xml:space="preserve"> des lieux et inventaires</w:t>
      </w:r>
      <w:r w:rsidRPr="0021005C">
        <w:t xml:space="preserve"> des Biens</w:t>
      </w:r>
      <w:bookmarkEnd w:id="2889"/>
      <w:bookmarkEnd w:id="2890"/>
      <w:bookmarkEnd w:id="3075"/>
      <w:bookmarkEnd w:id="3076"/>
      <w:bookmarkEnd w:id="3077"/>
      <w:bookmarkEnd w:id="3078"/>
      <w:bookmarkEnd w:id="3079"/>
      <w:bookmarkEnd w:id="3080"/>
      <w:bookmarkEnd w:id="3081"/>
      <w:bookmarkEnd w:id="3082"/>
      <w:bookmarkEnd w:id="3083"/>
    </w:p>
    <w:p w14:paraId="43C3672C" w14:textId="4010150A" w:rsidR="00D61087" w:rsidRPr="00D61087" w:rsidRDefault="00D61087" w:rsidP="007A0D20">
      <w:pPr>
        <w:pStyle w:val="Titre3"/>
      </w:pPr>
      <w:bookmarkStart w:id="3084" w:name="_Toc214145214"/>
      <w:bookmarkStart w:id="3085" w:name="_Toc218521204"/>
      <w:bookmarkStart w:id="3086" w:name="_Toc222844090"/>
      <w:bookmarkStart w:id="3087" w:name="_Toc222994597"/>
      <w:r>
        <w:t>État des lieux initial</w:t>
      </w:r>
      <w:bookmarkEnd w:id="3084"/>
      <w:bookmarkEnd w:id="3085"/>
      <w:bookmarkEnd w:id="3086"/>
      <w:bookmarkEnd w:id="3087"/>
    </w:p>
    <w:p w14:paraId="2F1D461B" w14:textId="5DFBA136" w:rsidR="00885F3A" w:rsidRDefault="00653624" w:rsidP="00653624">
      <w:r>
        <w:t xml:space="preserve">L’Annexe </w:t>
      </w:r>
      <w:r w:rsidR="000D05BD">
        <w:fldChar w:fldCharType="begin"/>
      </w:r>
      <w:r w:rsidR="000D05BD">
        <w:instrText xml:space="preserve"> REF _Ref214121978 \w \h </w:instrText>
      </w:r>
      <w:r w:rsidR="000D05BD">
        <w:fldChar w:fldCharType="separate"/>
      </w:r>
      <w:r w:rsidR="00E04DB2">
        <w:t>A4</w:t>
      </w:r>
      <w:r w:rsidR="000D05BD">
        <w:fldChar w:fldCharType="end"/>
      </w:r>
      <w:r w:rsidR="000D05BD">
        <w:t xml:space="preserve"> « Plans du site » </w:t>
      </w:r>
      <w:r>
        <w:t xml:space="preserve">vaut </w:t>
      </w:r>
      <w:r w:rsidR="008C32F9">
        <w:t xml:space="preserve">état des lieux et </w:t>
      </w:r>
      <w:r>
        <w:t xml:space="preserve">inventaire des Biens </w:t>
      </w:r>
      <w:r w:rsidR="00D61087">
        <w:t xml:space="preserve">initial </w:t>
      </w:r>
      <w:r>
        <w:t xml:space="preserve">lors de la prise d’effet du Contrat. Il sera </w:t>
      </w:r>
      <w:r w:rsidR="008B3485">
        <w:t>toutefois</w:t>
      </w:r>
      <w:r>
        <w:t xml:space="preserve"> procédé à un état des lieux contradictoire lors de la mise à disposition, dans un délai de 10 jours à compter de la notification du Contrat. </w:t>
      </w:r>
      <w:r w:rsidR="00885F3A">
        <w:t xml:space="preserve">Le procès-verbal de cet état des lieux contradictoire sera dressé par un commissaire de justice, intervenant sur demande et aux frais du </w:t>
      </w:r>
      <w:r w:rsidR="002E043F">
        <w:t>Concessionnaire</w:t>
      </w:r>
      <w:r w:rsidR="00885F3A">
        <w:t xml:space="preserve">, </w:t>
      </w:r>
      <w:r w:rsidR="00193ABA">
        <w:t xml:space="preserve">le </w:t>
      </w:r>
      <w:r w:rsidR="002E043F">
        <w:t>Concédant</w:t>
      </w:r>
      <w:r w:rsidR="00885F3A">
        <w:t xml:space="preserve"> étant dûment convoqué avec un délai de prévenance de 5 jours minimum. Ce procès-verbal se substituera </w:t>
      </w:r>
      <w:r w:rsidR="002F413E">
        <w:t>l’inventaire initial lors de la prose d’effet du Contrat et deviendra état des lieux initial.</w:t>
      </w:r>
    </w:p>
    <w:p w14:paraId="68AA65C4" w14:textId="1C16BB54" w:rsidR="00653624" w:rsidRDefault="00653624" w:rsidP="00653624">
      <w:r>
        <w:t>A défaut les Biens mis à disposition sont considérés conformes à la description.</w:t>
      </w:r>
    </w:p>
    <w:p w14:paraId="67F0CB9F" w14:textId="51E303B0" w:rsidR="00D61087" w:rsidRDefault="00D61087" w:rsidP="007A0D20">
      <w:pPr>
        <w:pStyle w:val="Titre3"/>
      </w:pPr>
      <w:bookmarkStart w:id="3088" w:name="_Toc214145215"/>
      <w:bookmarkStart w:id="3089" w:name="_Toc218521205"/>
      <w:bookmarkStart w:id="3090" w:name="_Ref218593588"/>
      <w:bookmarkStart w:id="3091" w:name="_Toc222844091"/>
      <w:bookmarkStart w:id="3092" w:name="_Ref222866647"/>
      <w:bookmarkStart w:id="3093" w:name="_Toc222994598"/>
      <w:r>
        <w:t>Inventaire de mise en Service</w:t>
      </w:r>
      <w:r w:rsidR="00933812">
        <w:t xml:space="preserve"> – achèvement des travaux</w:t>
      </w:r>
      <w:bookmarkEnd w:id="3088"/>
      <w:bookmarkEnd w:id="3089"/>
      <w:bookmarkEnd w:id="3090"/>
      <w:bookmarkEnd w:id="3091"/>
      <w:bookmarkEnd w:id="3092"/>
      <w:bookmarkEnd w:id="3093"/>
    </w:p>
    <w:p w14:paraId="4EB7E791" w14:textId="5F8FAD04" w:rsidR="00933812" w:rsidRDefault="00210195" w:rsidP="00210195">
      <w:r w:rsidRPr="00F32F49">
        <w:t xml:space="preserve">Lors de l'achèvement </w:t>
      </w:r>
      <w:r w:rsidR="00933812">
        <w:t>des travaux nécessaires à la réalisation d</w:t>
      </w:r>
      <w:r w:rsidRPr="00F32F49">
        <w:t xml:space="preserve">es Biens </w:t>
      </w:r>
      <w:r w:rsidR="00933812">
        <w:t>les Parties procèdent</w:t>
      </w:r>
      <w:r w:rsidRPr="00F32F49">
        <w:t xml:space="preserve"> contradictoirement à un </w:t>
      </w:r>
      <w:r>
        <w:t>constat d’achèvement</w:t>
      </w:r>
      <w:r w:rsidRPr="00F32F49">
        <w:t xml:space="preserve"> qui a pour objet de vérifier leur conformité</w:t>
      </w:r>
      <w:r w:rsidR="00933812">
        <w:t xml:space="preserve"> avec le Contrat.</w:t>
      </w:r>
    </w:p>
    <w:p w14:paraId="14A683FB" w14:textId="071B6644" w:rsidR="00CE7FC3" w:rsidRDefault="00210195" w:rsidP="000D6E6F">
      <w:r w:rsidRPr="00A811EC">
        <w:t xml:space="preserve">Le </w:t>
      </w:r>
      <w:r w:rsidR="002E043F">
        <w:t>Concessionnaire</w:t>
      </w:r>
      <w:r w:rsidRPr="00A811EC">
        <w:t xml:space="preserve"> </w:t>
      </w:r>
      <w:r w:rsidR="00C10138">
        <w:t>invite</w:t>
      </w:r>
      <w:r w:rsidR="00193ABA">
        <w:t xml:space="preserve"> le</w:t>
      </w:r>
      <w:r w:rsidR="00C10138">
        <w:t xml:space="preserve"> </w:t>
      </w:r>
      <w:r w:rsidR="002E043F">
        <w:t>Concédant</w:t>
      </w:r>
      <w:r w:rsidR="00C10138">
        <w:t xml:space="preserve"> à procéder</w:t>
      </w:r>
      <w:r w:rsidRPr="00A811EC">
        <w:t xml:space="preserve"> au constat d’achèvement un (1) mois avant la date </w:t>
      </w:r>
      <w:r w:rsidR="00C10138">
        <w:t xml:space="preserve">prévue </w:t>
      </w:r>
      <w:r w:rsidRPr="00A811EC">
        <w:t xml:space="preserve">de </w:t>
      </w:r>
      <w:r w:rsidR="00C10138">
        <w:t>la réception des travaux</w:t>
      </w:r>
      <w:r w:rsidR="00CE7FC3">
        <w:t>.</w:t>
      </w:r>
      <w:r w:rsidR="000D6E6F">
        <w:t xml:space="preserve"> </w:t>
      </w:r>
      <w:r w:rsidR="000D6E6F" w:rsidRPr="00A811EC">
        <w:t>Les visites de constat</w:t>
      </w:r>
      <w:r w:rsidR="000D6E6F">
        <w:t xml:space="preserve">, </w:t>
      </w:r>
      <w:r w:rsidR="000D6E6F" w:rsidRPr="00A811EC">
        <w:t xml:space="preserve">organisées par le </w:t>
      </w:r>
      <w:r w:rsidR="002E043F">
        <w:t>Concessionnaire</w:t>
      </w:r>
      <w:r w:rsidR="000D6E6F">
        <w:t>,</w:t>
      </w:r>
      <w:r w:rsidR="000D6E6F" w:rsidRPr="00A811EC">
        <w:t xml:space="preserve"> </w:t>
      </w:r>
      <w:r w:rsidR="000D6E6F">
        <w:t>font</w:t>
      </w:r>
      <w:r w:rsidR="000D6E6F" w:rsidRPr="00A811EC">
        <w:t xml:space="preserve"> l’objet d’un procès-verbal contradictoire signé par les Parties.</w:t>
      </w:r>
    </w:p>
    <w:p w14:paraId="3E4C37C6" w14:textId="43231012" w:rsidR="00210195" w:rsidRDefault="00CE7FC3" w:rsidP="00CE7FC3">
      <w:r>
        <w:t xml:space="preserve">Le </w:t>
      </w:r>
      <w:r w:rsidR="002E043F">
        <w:t>Concessionnaire</w:t>
      </w:r>
      <w:r>
        <w:t xml:space="preserve"> </w:t>
      </w:r>
      <w:r w:rsidR="00C10138">
        <w:t>réalis</w:t>
      </w:r>
      <w:r w:rsidR="000D6E6F">
        <w:t>e</w:t>
      </w:r>
      <w:r w:rsidR="00C10138">
        <w:t xml:space="preserve"> les essais nécessaires et </w:t>
      </w:r>
      <w:r>
        <w:t>fourni</w:t>
      </w:r>
      <w:r w:rsidR="000D6E6F">
        <w:t>t</w:t>
      </w:r>
      <w:r>
        <w:t xml:space="preserve"> au Centre hospitalier universitaire</w:t>
      </w:r>
      <w:r w:rsidR="00210195" w:rsidRPr="00A811EC">
        <w:t xml:space="preserve"> l’ensemble des documents de récolement nécessaires à la </w:t>
      </w:r>
      <w:r>
        <w:t>parfaite</w:t>
      </w:r>
      <w:r w:rsidR="00210195" w:rsidRPr="00A811EC">
        <w:t xml:space="preserve"> </w:t>
      </w:r>
      <w:r>
        <w:t>appréciation des travaux exécutés</w:t>
      </w:r>
      <w:r w:rsidR="00210195" w:rsidRPr="00A811EC">
        <w:t xml:space="preserve"> (plan de détail de l’ensemble, plans d’exécution structure et réseaux, DOE, DIUO, rapport final de contrôle technique) dans un délai </w:t>
      </w:r>
      <w:r w:rsidR="00BC095C">
        <w:t>d’un</w:t>
      </w:r>
      <w:r w:rsidR="00210195" w:rsidRPr="00A811EC">
        <w:t xml:space="preserve"> mois à compter du constat d’achèvement des travaux.</w:t>
      </w:r>
    </w:p>
    <w:p w14:paraId="1700EB03" w14:textId="5CBCE93B" w:rsidR="00D37441" w:rsidRPr="008B74D9" w:rsidRDefault="003825E6" w:rsidP="003825E6">
      <w:r>
        <w:t xml:space="preserve">Avant la mise en service, le Concessionnaire communique au Concédant </w:t>
      </w:r>
      <w:r w:rsidR="00D37441">
        <w:t>l</w:t>
      </w:r>
      <w:r w:rsidR="00D37441" w:rsidRPr="008B74D9">
        <w:t>’avis favorable de la commission de sécurité et d’accessibilité et l’arrêté d’ouverture de l’autorité compétente avant la mise en service de l’ERP.</w:t>
      </w:r>
    </w:p>
    <w:p w14:paraId="45715AB2" w14:textId="7677A32A" w:rsidR="000D6E6F" w:rsidRPr="00A811EC" w:rsidRDefault="000D6E6F" w:rsidP="00CE7FC3">
      <w:r>
        <w:t>Ces éléments sont annexés à l’inventaire, mis à jour.</w:t>
      </w:r>
    </w:p>
    <w:p w14:paraId="003D1DB5" w14:textId="51283602" w:rsidR="00210195" w:rsidRDefault="00210195" w:rsidP="00210195">
      <w:r>
        <w:t>En cas de non-conformité des Travaux réalisés</w:t>
      </w:r>
      <w:r w:rsidR="009764C4">
        <w:t>, le</w:t>
      </w:r>
      <w:r>
        <w:t xml:space="preserve"> </w:t>
      </w:r>
      <w:r w:rsidR="002E043F">
        <w:t>Concédant</w:t>
      </w:r>
      <w:r>
        <w:t xml:space="preserve"> peut refuser de constater l’achèvement des Travaux. Il en informe le </w:t>
      </w:r>
      <w:r w:rsidR="002E043F">
        <w:t>Concessionnaire</w:t>
      </w:r>
      <w:r>
        <w:t xml:space="preserve"> par décision motivée.</w:t>
      </w:r>
    </w:p>
    <w:p w14:paraId="43A96A04" w14:textId="68004E5B" w:rsidR="00210195" w:rsidRDefault="00210195" w:rsidP="00210195">
      <w:r>
        <w:t xml:space="preserve">Le </w:t>
      </w:r>
      <w:r w:rsidR="002E043F">
        <w:t>Concessionnaire</w:t>
      </w:r>
      <w:r>
        <w:t xml:space="preserve"> reprend</w:t>
      </w:r>
      <w:r w:rsidR="00DD56FA">
        <w:t xml:space="preserve"> dans ce cas</w:t>
      </w:r>
      <w:r>
        <w:t xml:space="preserve"> à ses frais et risques les </w:t>
      </w:r>
      <w:r w:rsidR="00DD56FA">
        <w:t>t</w:t>
      </w:r>
      <w:r>
        <w:t>ravaux non-conformes</w:t>
      </w:r>
      <w:r w:rsidR="00ED38BA">
        <w:t xml:space="preserve"> (en ce compris lorsqu’ils nécessitent l’obtention de nouvelles autorisations administratives)</w:t>
      </w:r>
      <w:r>
        <w:t>, dans un délai de 6 mois à compter de la notification de la décision du refus de constat d’achèvement et invit</w:t>
      </w:r>
      <w:r w:rsidR="00DD56FA">
        <w:t>e</w:t>
      </w:r>
      <w:r>
        <w:t xml:space="preserve"> à nouveau </w:t>
      </w:r>
      <w:r w:rsidR="008D6CCB">
        <w:t xml:space="preserve">le </w:t>
      </w:r>
      <w:r w:rsidR="002E043F">
        <w:t>Concédant</w:t>
      </w:r>
      <w:r w:rsidR="00DD56FA">
        <w:t xml:space="preserve"> </w:t>
      </w:r>
      <w:r>
        <w:t>à procéder à un nouveau constat d’achèvement.</w:t>
      </w:r>
    </w:p>
    <w:p w14:paraId="5FA52C24" w14:textId="7C355499" w:rsidR="00522D22" w:rsidRDefault="00210195" w:rsidP="00ED38BA">
      <w:r w:rsidRPr="00A811EC">
        <w:t xml:space="preserve">Le constat d’achèvement </w:t>
      </w:r>
      <w:r w:rsidR="00ED38BA">
        <w:t>n’engage pas</w:t>
      </w:r>
      <w:r w:rsidRPr="00A811EC">
        <w:t xml:space="preserve"> la responsabilité </w:t>
      </w:r>
      <w:r w:rsidR="008D6CCB">
        <w:t xml:space="preserve">du </w:t>
      </w:r>
      <w:r w:rsidR="002E043F">
        <w:t>Concédant</w:t>
      </w:r>
      <w:r w:rsidR="00ED38BA">
        <w:t>.</w:t>
      </w:r>
    </w:p>
    <w:tbl>
      <w:tblPr>
        <w:tblStyle w:val="Grilledutableau"/>
        <w:tblW w:w="9067" w:type="dxa"/>
        <w:tblLook w:val="04A0" w:firstRow="1" w:lastRow="0" w:firstColumn="1" w:lastColumn="0" w:noHBand="0" w:noVBand="1"/>
      </w:tblPr>
      <w:tblGrid>
        <w:gridCol w:w="800"/>
        <w:gridCol w:w="8267"/>
      </w:tblGrid>
      <w:tr w:rsidR="00522D22" w:rsidRPr="00C10E80" w14:paraId="28D7A3C2" w14:textId="77777777" w:rsidTr="00F55B53">
        <w:tc>
          <w:tcPr>
            <w:tcW w:w="800" w:type="dxa"/>
          </w:tcPr>
          <w:p w14:paraId="54E52D6A" w14:textId="77777777" w:rsidR="00522D22" w:rsidRPr="00C10E80" w:rsidRDefault="00522D22" w:rsidP="00F55B53">
            <w:r w:rsidRPr="00C10E80">
              <w:rPr>
                <w:noProof/>
              </w:rPr>
              <w:drawing>
                <wp:inline distT="0" distB="0" distL="0" distR="0" wp14:anchorId="73B22543" wp14:editId="755EA23B">
                  <wp:extent cx="370840" cy="370840"/>
                  <wp:effectExtent l="0" t="0" r="0" b="0"/>
                  <wp:docPr id="845879325" name="Image 845879325" descr="Sanction de l'arbitre - Icônes des sports gratuit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Sanction de l'arbitre - Icônes des sports gratuites"/>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01866" cy="401866"/>
                          </a:xfrm>
                          <a:prstGeom prst="rect">
                            <a:avLst/>
                          </a:prstGeom>
                          <a:noFill/>
                          <a:ln>
                            <a:noFill/>
                          </a:ln>
                        </pic:spPr>
                      </pic:pic>
                    </a:graphicData>
                  </a:graphic>
                </wp:inline>
              </w:drawing>
            </w:r>
          </w:p>
        </w:tc>
        <w:tc>
          <w:tcPr>
            <w:tcW w:w="8267" w:type="dxa"/>
          </w:tcPr>
          <w:p w14:paraId="770C2AEC" w14:textId="135E8FE0" w:rsidR="00522D22" w:rsidRPr="00C10E80" w:rsidRDefault="00522D22" w:rsidP="00F55B53">
            <w:r w:rsidRPr="00C10E80">
              <w:t>Le non-respect de</w:t>
            </w:r>
            <w:r>
              <w:t xml:space="preserve"> ce</w:t>
            </w:r>
            <w:r w:rsidRPr="00C10E80">
              <w:t>s obligations est susceptible d</w:t>
            </w:r>
            <w:r>
              <w:t>’</w:t>
            </w:r>
            <w:r w:rsidRPr="00C10E80">
              <w:t xml:space="preserve">entraîner la résiliation </w:t>
            </w:r>
            <w:r>
              <w:t>du Contrat</w:t>
            </w:r>
            <w:r w:rsidRPr="00C10E80">
              <w:t xml:space="preserve"> pour faute du </w:t>
            </w:r>
            <w:r w:rsidR="002E043F">
              <w:t>Concessionnaire</w:t>
            </w:r>
            <w:r w:rsidRPr="00C10E80">
              <w:t>.</w:t>
            </w:r>
          </w:p>
        </w:tc>
      </w:tr>
    </w:tbl>
    <w:p w14:paraId="2F5BFD76" w14:textId="6FB29098" w:rsidR="00D61087" w:rsidRPr="00D61087" w:rsidRDefault="00D61087" w:rsidP="007A0D20">
      <w:pPr>
        <w:pStyle w:val="Titre3"/>
      </w:pPr>
      <w:bookmarkStart w:id="3094" w:name="_Toc214145216"/>
      <w:bookmarkStart w:id="3095" w:name="_Toc218521206"/>
      <w:bookmarkStart w:id="3096" w:name="_Toc222844092"/>
      <w:bookmarkStart w:id="3097" w:name="_Toc222994599"/>
      <w:r>
        <w:t>Mises à jour de l’inventaire</w:t>
      </w:r>
      <w:bookmarkEnd w:id="3094"/>
      <w:bookmarkEnd w:id="3095"/>
      <w:bookmarkEnd w:id="3096"/>
      <w:bookmarkEnd w:id="3097"/>
    </w:p>
    <w:p w14:paraId="6C0F07F0" w14:textId="5D13E006" w:rsidR="00653624" w:rsidRPr="00C10E80" w:rsidRDefault="00653624" w:rsidP="00653624">
      <w:bookmarkStart w:id="3098" w:name="_Toc73622779"/>
      <w:r>
        <w:t>L</w:t>
      </w:r>
      <w:r w:rsidRPr="00C10E80">
        <w:t xml:space="preserve">e </w:t>
      </w:r>
      <w:r w:rsidR="002E043F">
        <w:t>Concessionnaire</w:t>
      </w:r>
      <w:r w:rsidRPr="00C10E80">
        <w:t xml:space="preserve"> </w:t>
      </w:r>
      <w:r>
        <w:t xml:space="preserve">établit et tient à jour </w:t>
      </w:r>
      <w:r w:rsidRPr="00C10E80">
        <w:t>pendant toute la durée d</w:t>
      </w:r>
      <w:r>
        <w:t>’</w:t>
      </w:r>
      <w:r w:rsidRPr="00C10E80">
        <w:t>exécution du Contrat</w:t>
      </w:r>
      <w:r>
        <w:t xml:space="preserve"> un inventaire des Biens. Cet inventaire </w:t>
      </w:r>
      <w:r w:rsidRPr="00C10E80">
        <w:t>int</w:t>
      </w:r>
      <w:r>
        <w:t>ègre</w:t>
      </w:r>
      <w:r w:rsidRPr="00C10E80">
        <w:t> :</w:t>
      </w:r>
    </w:p>
    <w:p w14:paraId="17B06612" w14:textId="77777777" w:rsidR="00653624" w:rsidRPr="00C10E80" w:rsidRDefault="00653624" w:rsidP="00781EFD">
      <w:pPr>
        <w:pStyle w:val="Paragraphedeliste"/>
        <w:numPr>
          <w:ilvl w:val="0"/>
          <w:numId w:val="69"/>
        </w:numPr>
      </w:pPr>
      <w:r w:rsidRPr="00C10E80">
        <w:t>Les nouveaux Biens achevés depuis la dernière mise à jour, intégrés au Service</w:t>
      </w:r>
      <w:r>
        <w:t> ;</w:t>
      </w:r>
    </w:p>
    <w:p w14:paraId="654878F5" w14:textId="77777777" w:rsidR="00653624" w:rsidRPr="00C10E80" w:rsidRDefault="00653624" w:rsidP="00781EFD">
      <w:pPr>
        <w:pStyle w:val="Paragraphedeliste"/>
        <w:numPr>
          <w:ilvl w:val="0"/>
          <w:numId w:val="69"/>
        </w:numPr>
      </w:pPr>
      <w:r w:rsidRPr="00C10E80">
        <w:t>Les opérations de renouvellement ;</w:t>
      </w:r>
    </w:p>
    <w:p w14:paraId="28554697" w14:textId="77777777" w:rsidR="00653624" w:rsidRPr="00C10E80" w:rsidRDefault="00653624" w:rsidP="00781EFD">
      <w:pPr>
        <w:pStyle w:val="Paragraphedeliste"/>
        <w:numPr>
          <w:ilvl w:val="0"/>
          <w:numId w:val="69"/>
        </w:numPr>
      </w:pPr>
      <w:r w:rsidRPr="00C10E80">
        <w:t>Les évolutions concernant les Biens déjà répertoriés aux inventaires ;</w:t>
      </w:r>
    </w:p>
    <w:p w14:paraId="6A81E4CC" w14:textId="77777777" w:rsidR="00653624" w:rsidRPr="00C10E80" w:rsidRDefault="00653624" w:rsidP="00781EFD">
      <w:pPr>
        <w:pStyle w:val="Paragraphedeliste"/>
        <w:numPr>
          <w:ilvl w:val="0"/>
          <w:numId w:val="69"/>
        </w:numPr>
      </w:pPr>
      <w:r w:rsidRPr="00C10E80">
        <w:t>Les Biens mis hors service, démontés ou abandonnés</w:t>
      </w:r>
      <w:r>
        <w:t>.</w:t>
      </w:r>
    </w:p>
    <w:p w14:paraId="14334D10" w14:textId="77777777" w:rsidR="00653624" w:rsidRDefault="00653624" w:rsidP="00653624">
      <w:r>
        <w:t>L’inventaire précise a minima, pour chaque Bien : l’année d’acquisition, la valeur de l’acquisition et la durée de l’amortissement, la nature du Bien (Bien de retour, Bien propre).</w:t>
      </w:r>
    </w:p>
    <w:p w14:paraId="0F202852" w14:textId="77777777" w:rsidR="00653624" w:rsidRPr="00C10E80" w:rsidRDefault="00653624" w:rsidP="00653624">
      <w:r w:rsidRPr="00C10E80">
        <w:t>Les biens mis hors service sont mentionnés dans une rubrique spécifique de chacun des inventaires qui, outre les informations prévues concernant les Biens en service, mentionne la date et le motif de mise hors service.</w:t>
      </w:r>
    </w:p>
    <w:tbl>
      <w:tblPr>
        <w:tblStyle w:val="Grilledutableau"/>
        <w:tblW w:w="0" w:type="auto"/>
        <w:tblLook w:val="04A0" w:firstRow="1" w:lastRow="0" w:firstColumn="1" w:lastColumn="0" w:noHBand="0" w:noVBand="1"/>
      </w:tblPr>
      <w:tblGrid>
        <w:gridCol w:w="800"/>
        <w:gridCol w:w="8262"/>
      </w:tblGrid>
      <w:tr w:rsidR="00653624" w:rsidRPr="00C10E80" w14:paraId="04B982AA" w14:textId="77777777" w:rsidTr="00EC0DD7">
        <w:tc>
          <w:tcPr>
            <w:tcW w:w="800" w:type="dxa"/>
          </w:tcPr>
          <w:p w14:paraId="5FB78C88" w14:textId="77777777" w:rsidR="00653624" w:rsidRPr="00C10E80" w:rsidRDefault="00653624" w:rsidP="00F55B53">
            <w:r w:rsidRPr="00C10E80">
              <w:rPr>
                <w:noProof/>
              </w:rPr>
              <w:drawing>
                <wp:inline distT="0" distB="0" distL="0" distR="0" wp14:anchorId="4DEA808E" wp14:editId="1DCE2B31">
                  <wp:extent cx="371192" cy="371192"/>
                  <wp:effectExtent l="0" t="0" r="0" b="0"/>
                  <wp:docPr id="12" name="Graphique 12" descr="Calendrier journalier avec un remplissage un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Graphique 9" descr="Calendrier journalier avec un remplissage uni"/>
                          <pic:cNvPicPr/>
                        </pic:nvPicPr>
                        <pic:blipFill>
                          <a:blip r:embed="rId13" cstate="print">
                            <a:extLst>
                              <a:ext uri="{28A0092B-C50C-407E-A947-70E740481C1C}">
                                <a14:useLocalDpi xmlns:a14="http://schemas.microsoft.com/office/drawing/2010/main" val="0"/>
                              </a:ext>
                              <a:ext uri="{96DAC541-7B7A-43D3-8B79-37D633B846F1}">
                                <asvg:svgBlip xmlns:asvg="http://schemas.microsoft.com/office/drawing/2016/SVG/main" r:embed="rId14"/>
                              </a:ext>
                            </a:extLst>
                          </a:blip>
                          <a:stretch>
                            <a:fillRect/>
                          </a:stretch>
                        </pic:blipFill>
                        <pic:spPr>
                          <a:xfrm>
                            <a:off x="0" y="0"/>
                            <a:ext cx="381414" cy="381414"/>
                          </a:xfrm>
                          <a:prstGeom prst="rect">
                            <a:avLst/>
                          </a:prstGeom>
                        </pic:spPr>
                      </pic:pic>
                    </a:graphicData>
                  </a:graphic>
                </wp:inline>
              </w:drawing>
            </w:r>
          </w:p>
        </w:tc>
        <w:tc>
          <w:tcPr>
            <w:tcW w:w="8262" w:type="dxa"/>
          </w:tcPr>
          <w:p w14:paraId="1F9726D5" w14:textId="7BC1A528" w:rsidR="00653624" w:rsidRPr="00C10E80" w:rsidRDefault="00653624" w:rsidP="00F55B53">
            <w:pPr>
              <w:pStyle w:val="En-tte"/>
            </w:pPr>
            <w:r w:rsidRPr="00C10E80">
              <w:t>Les inventaires à jour du 31 décembre de l</w:t>
            </w:r>
            <w:r>
              <w:t>’</w:t>
            </w:r>
            <w:r w:rsidRPr="00C10E80">
              <w:t xml:space="preserve">année « N » sont remis </w:t>
            </w:r>
            <w:r w:rsidR="00C112B9">
              <w:t>au</w:t>
            </w:r>
            <w:r w:rsidR="00C112B9" w:rsidRPr="00C10E80">
              <w:t xml:space="preserve"> </w:t>
            </w:r>
            <w:r w:rsidR="002E043F">
              <w:t>Concédant</w:t>
            </w:r>
            <w:r w:rsidRPr="00C10E80">
              <w:t xml:space="preserve"> en même temps que le Rapport d</w:t>
            </w:r>
            <w:r>
              <w:t>’</w:t>
            </w:r>
            <w:r w:rsidRPr="00C10E80">
              <w:t xml:space="preserve">activité annuel du </w:t>
            </w:r>
            <w:r w:rsidR="002E043F">
              <w:t>Concessionnaire</w:t>
            </w:r>
            <w:r w:rsidRPr="00C10E80">
              <w:t xml:space="preserve"> au titre de l</w:t>
            </w:r>
            <w:r>
              <w:t>’</w:t>
            </w:r>
            <w:r w:rsidRPr="00C10E80">
              <w:t xml:space="preserve">année « N ». </w:t>
            </w:r>
            <w:r w:rsidR="00C112B9">
              <w:t xml:space="preserve">Le </w:t>
            </w:r>
            <w:r w:rsidR="002E043F">
              <w:t>Concédant</w:t>
            </w:r>
            <w:r w:rsidRPr="00C10E80">
              <w:t xml:space="preserve"> pourra demander une version mise à jour en cours d</w:t>
            </w:r>
            <w:r>
              <w:t>’</w:t>
            </w:r>
            <w:r w:rsidRPr="00C10E80">
              <w:t xml:space="preserve">année, qui sera alors fournie </w:t>
            </w:r>
            <w:r>
              <w:t>dans un délai de 5 jours.</w:t>
            </w:r>
          </w:p>
        </w:tc>
      </w:tr>
      <w:tr w:rsidR="00653624" w:rsidRPr="00C10E80" w14:paraId="07179EE3" w14:textId="77777777" w:rsidTr="00EC0DD7">
        <w:tc>
          <w:tcPr>
            <w:tcW w:w="800" w:type="dxa"/>
          </w:tcPr>
          <w:p w14:paraId="5BD65998" w14:textId="77777777" w:rsidR="00653624" w:rsidRPr="00C10E80" w:rsidRDefault="00653624" w:rsidP="00F55B53">
            <w:r>
              <w:rPr>
                <w:noProof/>
              </w:rPr>
              <w:drawing>
                <wp:inline distT="0" distB="0" distL="0" distR="0" wp14:anchorId="588E3BA9" wp14:editId="07AF911C">
                  <wp:extent cx="370840" cy="370840"/>
                  <wp:effectExtent l="0" t="0" r="0" b="0"/>
                  <wp:docPr id="1147896335" name="Image 1147896335" descr="Sanction de l'arbitre - Icônes des sports gratuit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Sanction de l'arbitre - Icônes des sports gratuites"/>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01866" cy="401866"/>
                          </a:xfrm>
                          <a:prstGeom prst="rect">
                            <a:avLst/>
                          </a:prstGeom>
                          <a:noFill/>
                          <a:ln>
                            <a:noFill/>
                          </a:ln>
                        </pic:spPr>
                      </pic:pic>
                    </a:graphicData>
                  </a:graphic>
                </wp:inline>
              </w:drawing>
            </w:r>
          </w:p>
        </w:tc>
        <w:tc>
          <w:tcPr>
            <w:tcW w:w="8262" w:type="dxa"/>
          </w:tcPr>
          <w:p w14:paraId="49381201" w14:textId="77777777" w:rsidR="00653624" w:rsidRPr="00C10E80" w:rsidRDefault="00653624" w:rsidP="00F55B53">
            <w:r w:rsidRPr="00C10E80">
              <w:t>Le défaut d</w:t>
            </w:r>
            <w:r>
              <w:t>’</w:t>
            </w:r>
            <w:r w:rsidRPr="00C10E80">
              <w:t>une mise à jour des inventaires ou une mise à jour incomplète donne lieu à l</w:t>
            </w:r>
            <w:r>
              <w:t>’</w:t>
            </w:r>
            <w:r w:rsidRPr="00C10E80">
              <w:t>application d</w:t>
            </w:r>
            <w:r>
              <w:t>’</w:t>
            </w:r>
            <w:r w:rsidRPr="00C10E80">
              <w:t>une pénalité définie ci-dessous à l</w:t>
            </w:r>
            <w:r>
              <w:t>’</w:t>
            </w:r>
            <w:r w:rsidRPr="00C10E80">
              <w:t>article « Pénalités ».</w:t>
            </w:r>
          </w:p>
        </w:tc>
      </w:tr>
    </w:tbl>
    <w:p w14:paraId="5B7E4267" w14:textId="643B81DA" w:rsidR="0029171E" w:rsidRDefault="003229B9" w:rsidP="0029171E">
      <w:pPr>
        <w:pStyle w:val="Titre1"/>
      </w:pPr>
      <w:bookmarkStart w:id="3099" w:name="_Toc209791255"/>
      <w:bookmarkStart w:id="3100" w:name="_Toc209792066"/>
      <w:bookmarkStart w:id="3101" w:name="_Toc214145217"/>
      <w:bookmarkStart w:id="3102" w:name="_Toc218521207"/>
      <w:bookmarkStart w:id="3103" w:name="_Toc222844093"/>
      <w:bookmarkStart w:id="3104" w:name="_Toc222994600"/>
      <w:bookmarkStart w:id="3105" w:name="_Toc183554268"/>
      <w:bookmarkStart w:id="3106" w:name="_Toc73622787"/>
      <w:bookmarkStart w:id="3107" w:name="_Toc89795728"/>
      <w:bookmarkStart w:id="3108" w:name="_Toc209791187"/>
      <w:bookmarkStart w:id="3109" w:name="_Toc209792000"/>
      <w:bookmarkEnd w:id="2653"/>
      <w:bookmarkEnd w:id="2654"/>
      <w:bookmarkEnd w:id="2655"/>
      <w:bookmarkEnd w:id="3098"/>
      <w:r>
        <w:t xml:space="preserve">Études et </w:t>
      </w:r>
      <w:r w:rsidR="007E03C5">
        <w:t>T</w:t>
      </w:r>
      <w:r w:rsidR="0029171E">
        <w:t>ravaux</w:t>
      </w:r>
      <w:bookmarkStart w:id="3110" w:name="_Toc209791256"/>
      <w:bookmarkStart w:id="3111" w:name="_Toc209792067"/>
      <w:bookmarkEnd w:id="3099"/>
      <w:bookmarkEnd w:id="3100"/>
      <w:bookmarkEnd w:id="3101"/>
      <w:bookmarkEnd w:id="3102"/>
      <w:bookmarkEnd w:id="3103"/>
      <w:bookmarkEnd w:id="3104"/>
    </w:p>
    <w:p w14:paraId="0EC7C3F4" w14:textId="55723679" w:rsidR="006A6418" w:rsidRDefault="000F1C41" w:rsidP="00ED420C">
      <w:pPr>
        <w:pStyle w:val="Titre2"/>
        <w:rPr>
          <w:lang w:bidi="ar-SA"/>
        </w:rPr>
      </w:pPr>
      <w:bookmarkStart w:id="3112" w:name="_Toc214145218"/>
      <w:bookmarkStart w:id="3113" w:name="_Toc218521208"/>
      <w:bookmarkStart w:id="3114" w:name="_Toc222844094"/>
      <w:bookmarkStart w:id="3115" w:name="_Toc222994601"/>
      <w:r>
        <w:rPr>
          <w:lang w:bidi="ar-SA"/>
        </w:rPr>
        <w:t>Maîtrise d’ouvrage</w:t>
      </w:r>
      <w:bookmarkEnd w:id="3112"/>
      <w:bookmarkEnd w:id="3113"/>
      <w:bookmarkEnd w:id="3114"/>
      <w:bookmarkEnd w:id="3115"/>
    </w:p>
    <w:p w14:paraId="4E19008A" w14:textId="77083F65" w:rsidR="000F1C41" w:rsidRDefault="00C112B9" w:rsidP="000F1C41">
      <w:r>
        <w:t xml:space="preserve">Le </w:t>
      </w:r>
      <w:r w:rsidR="002E043F">
        <w:t>Concessionnaire</w:t>
      </w:r>
      <w:r w:rsidR="000F1C41" w:rsidRPr="002D7C54">
        <w:t xml:space="preserve"> assure la maîtrise d’ouvrage de </w:t>
      </w:r>
      <w:r w:rsidR="000F1C41">
        <w:t>toutes les études</w:t>
      </w:r>
      <w:r w:rsidR="000F1C41" w:rsidRPr="002D7C54">
        <w:t xml:space="preserve"> de </w:t>
      </w:r>
      <w:r w:rsidR="000F1C41">
        <w:t xml:space="preserve">conception et de </w:t>
      </w:r>
      <w:r w:rsidR="003229B9">
        <w:t xml:space="preserve">travaux de </w:t>
      </w:r>
      <w:r w:rsidR="000F1C41" w:rsidRPr="002D7C54">
        <w:t xml:space="preserve">construction et d’aménagement </w:t>
      </w:r>
      <w:r w:rsidR="003229B9">
        <w:t>nécessaires à l’atteinte de l’objet du</w:t>
      </w:r>
      <w:r w:rsidR="000F1C41">
        <w:t xml:space="preserve"> Contrat</w:t>
      </w:r>
      <w:r w:rsidR="000F1C41" w:rsidRPr="002D7C54">
        <w:t>.</w:t>
      </w:r>
    </w:p>
    <w:p w14:paraId="20259CCC" w14:textId="6B290EB3" w:rsidR="00FB0B67" w:rsidRDefault="00FB0B67" w:rsidP="000F1C41">
      <w:r>
        <w:t>Par dérogation, les travaux d’aménagement du plateau du Self sont réalisés sous la maîtrise d’ouvrage du Centre hospitalier universitaire.</w:t>
      </w:r>
    </w:p>
    <w:p w14:paraId="30368893" w14:textId="77619281" w:rsidR="000F1C41" w:rsidRDefault="003229B9" w:rsidP="000F1C41">
      <w:r>
        <w:t>Il</w:t>
      </w:r>
      <w:r w:rsidR="000F1C41">
        <w:t xml:space="preserve"> conçoit et réalise les Biens dans les conditions cumulatives suivantes :</w:t>
      </w:r>
    </w:p>
    <w:p w14:paraId="1748F8D8" w14:textId="5573E2AB" w:rsidR="00DC0924" w:rsidRDefault="00D12C6C" w:rsidP="00D12C6C">
      <w:pPr>
        <w:numPr>
          <w:ilvl w:val="5"/>
          <w:numId w:val="117"/>
        </w:numPr>
      </w:pPr>
      <w:r>
        <w:t>Conformément au Programme prévu à l’Annexe</w:t>
      </w:r>
      <w:r w:rsidR="00255DE5">
        <w:t xml:space="preserve"> </w:t>
      </w:r>
      <w:r w:rsidR="00255DE5">
        <w:fldChar w:fldCharType="begin"/>
      </w:r>
      <w:r w:rsidR="00255DE5">
        <w:instrText xml:space="preserve"> REF _Ref214143665 \r \h </w:instrText>
      </w:r>
      <w:r w:rsidR="00255DE5">
        <w:fldChar w:fldCharType="separate"/>
      </w:r>
      <w:r w:rsidR="00E04DB2">
        <w:t>A2</w:t>
      </w:r>
      <w:r w:rsidR="00255DE5">
        <w:fldChar w:fldCharType="end"/>
      </w:r>
      <w:r w:rsidR="00255DE5">
        <w:t xml:space="preserve"> tel qu’éventuellement modifié par le Cahier des écarts </w:t>
      </w:r>
      <w:r w:rsidR="00DC0924">
        <w:t xml:space="preserve">suivant l’Annexe </w:t>
      </w:r>
      <w:r w:rsidR="00255DE5">
        <w:fldChar w:fldCharType="begin"/>
      </w:r>
      <w:r w:rsidR="00255DE5">
        <w:instrText xml:space="preserve"> REF _Ref214129448 \r \h </w:instrText>
      </w:r>
      <w:r w:rsidR="00255DE5">
        <w:fldChar w:fldCharType="separate"/>
      </w:r>
      <w:r w:rsidR="00E04DB2">
        <w:t>A1</w:t>
      </w:r>
      <w:r w:rsidR="00255DE5">
        <w:fldChar w:fldCharType="end"/>
      </w:r>
      <w:r w:rsidR="007025FD">
        <w:t> ;</w:t>
      </w:r>
    </w:p>
    <w:p w14:paraId="37222C18" w14:textId="62F8732A" w:rsidR="000F1C41" w:rsidRDefault="00DC0924" w:rsidP="00D12C6C">
      <w:pPr>
        <w:numPr>
          <w:ilvl w:val="5"/>
          <w:numId w:val="117"/>
        </w:numPr>
      </w:pPr>
      <w:r>
        <w:t xml:space="preserve">Dans le respect de l’assiette, telle que fixée par l’Annexe </w:t>
      </w:r>
      <w:r w:rsidR="00255DE5">
        <w:fldChar w:fldCharType="begin"/>
      </w:r>
      <w:r w:rsidR="00255DE5">
        <w:instrText xml:space="preserve"> REF _Ref214121978 \r \h </w:instrText>
      </w:r>
      <w:r w:rsidR="00255DE5">
        <w:fldChar w:fldCharType="separate"/>
      </w:r>
      <w:r w:rsidR="00E04DB2">
        <w:t>A4</w:t>
      </w:r>
      <w:r w:rsidR="00255DE5">
        <w:fldChar w:fldCharType="end"/>
      </w:r>
      <w:r>
        <w:t xml:space="preserve"> et du Planning prévu à l’Annexe </w:t>
      </w:r>
      <w:r w:rsidR="00255DE5">
        <w:fldChar w:fldCharType="begin"/>
      </w:r>
      <w:r w:rsidR="00255DE5">
        <w:instrText xml:space="preserve"> REF _Ref214139820 \r \h </w:instrText>
      </w:r>
      <w:r w:rsidR="00255DE5">
        <w:fldChar w:fldCharType="separate"/>
      </w:r>
      <w:r w:rsidR="00E04DB2">
        <w:t>A6</w:t>
      </w:r>
      <w:r w:rsidR="00255DE5">
        <w:fldChar w:fldCharType="end"/>
      </w:r>
      <w:r w:rsidR="007025FD">
        <w:t> ;</w:t>
      </w:r>
    </w:p>
    <w:p w14:paraId="76353AEF" w14:textId="3B45012C" w:rsidR="000F1C41" w:rsidRPr="00B63EAA" w:rsidRDefault="00DC0924" w:rsidP="00D12C6C">
      <w:pPr>
        <w:numPr>
          <w:ilvl w:val="5"/>
          <w:numId w:val="117"/>
        </w:numPr>
      </w:pPr>
      <w:r>
        <w:t>C</w:t>
      </w:r>
      <w:r w:rsidR="000F1C41">
        <w:t xml:space="preserve">onformément à la </w:t>
      </w:r>
      <w:r w:rsidR="007025FD">
        <w:t>S</w:t>
      </w:r>
      <w:r w:rsidR="000F1C41">
        <w:t>olution</w:t>
      </w:r>
      <w:r w:rsidR="007025FD">
        <w:t xml:space="preserve"> technique et </w:t>
      </w:r>
      <w:r w:rsidR="000F1C41">
        <w:t xml:space="preserve">architecturale telle que figurant à l’Annexe </w:t>
      </w:r>
      <w:r w:rsidR="007025FD">
        <w:fldChar w:fldCharType="begin"/>
      </w:r>
      <w:r w:rsidR="007025FD">
        <w:instrText xml:space="preserve"> REF _Ref214143883 \r \h </w:instrText>
      </w:r>
      <w:r w:rsidR="007025FD">
        <w:fldChar w:fldCharType="separate"/>
      </w:r>
      <w:r w:rsidR="00E04DB2">
        <w:t>A7</w:t>
      </w:r>
      <w:r w:rsidR="007025FD">
        <w:fldChar w:fldCharType="end"/>
      </w:r>
      <w:r w:rsidR="007025FD">
        <w:t>.</w:t>
      </w:r>
    </w:p>
    <w:p w14:paraId="754B0C0A" w14:textId="1FFB8270" w:rsidR="00915C35" w:rsidRPr="00915C35" w:rsidRDefault="00915C35" w:rsidP="00ED420C">
      <w:pPr>
        <w:pStyle w:val="Titre2"/>
        <w:rPr>
          <w:lang w:bidi="ar-SA"/>
        </w:rPr>
      </w:pPr>
      <w:bookmarkStart w:id="3116" w:name="_Toc214145219"/>
      <w:bookmarkStart w:id="3117" w:name="_Toc218521209"/>
      <w:bookmarkStart w:id="3118" w:name="_Toc222844095"/>
      <w:bookmarkStart w:id="3119" w:name="_Ref222866199"/>
      <w:bookmarkStart w:id="3120" w:name="_Toc222994602"/>
      <w:r>
        <w:rPr>
          <w:lang w:bidi="ar-SA"/>
        </w:rPr>
        <w:t>Obtention des autorisations administratives</w:t>
      </w:r>
      <w:bookmarkEnd w:id="3116"/>
      <w:bookmarkEnd w:id="3117"/>
      <w:bookmarkEnd w:id="3118"/>
      <w:bookmarkEnd w:id="3119"/>
      <w:bookmarkEnd w:id="3120"/>
    </w:p>
    <w:p w14:paraId="0F1AA94D" w14:textId="5825BD4C" w:rsidR="00915C35" w:rsidRDefault="0029171E" w:rsidP="0029171E">
      <w:r w:rsidRPr="00421D33">
        <w:t xml:space="preserve">Le </w:t>
      </w:r>
      <w:r w:rsidR="002E043F">
        <w:t>Concessionnaire</w:t>
      </w:r>
      <w:r w:rsidRPr="00421D33">
        <w:t xml:space="preserve"> est seul responsable de l’obtention des autorisations administratives et de la conformité des </w:t>
      </w:r>
      <w:r>
        <w:t>t</w:t>
      </w:r>
      <w:r w:rsidRPr="00421D33">
        <w:t>ravaux proposés dans le cadre de son offre aux règles d’urbanisme.</w:t>
      </w:r>
    </w:p>
    <w:p w14:paraId="15C656E4" w14:textId="0CDDA4A0" w:rsidR="0029171E" w:rsidRDefault="00915C35" w:rsidP="0029171E">
      <w:r>
        <w:t>I</w:t>
      </w:r>
      <w:r w:rsidR="0029171E" w:rsidRPr="00421D33">
        <w:t>l doit identifier toutes les autorisations nécessaires, se conformer aux procédures correspondantes et respecter toutes les démarches et formalités utiles.</w:t>
      </w:r>
    </w:p>
    <w:p w14:paraId="49AEA659" w14:textId="557F4AEF" w:rsidR="00915C35" w:rsidRDefault="0029171E" w:rsidP="00915C35">
      <w:r>
        <w:t xml:space="preserve">Le </w:t>
      </w:r>
      <w:r w:rsidR="002E043F">
        <w:t>Concessionnaire</w:t>
      </w:r>
      <w:r>
        <w:t xml:space="preserve"> communique </w:t>
      </w:r>
      <w:r w:rsidR="00C112B9">
        <w:t>au</w:t>
      </w:r>
      <w:r w:rsidR="009D037F">
        <w:t xml:space="preserve"> </w:t>
      </w:r>
      <w:r w:rsidR="002E043F">
        <w:t>Concédant</w:t>
      </w:r>
      <w:r w:rsidR="00915C35">
        <w:t xml:space="preserve"> </w:t>
      </w:r>
      <w:r>
        <w:t>le dossier complet de demande du permis de construire et de toutes les autorisations administratives au plus tard 1,5 mois avant la date prévue pour son dépôt.</w:t>
      </w:r>
    </w:p>
    <w:p w14:paraId="75002AC3" w14:textId="66501B11" w:rsidR="0029171E" w:rsidRPr="00421D33" w:rsidRDefault="009D037F" w:rsidP="00915C35">
      <w:r>
        <w:t xml:space="preserve">Le </w:t>
      </w:r>
      <w:r w:rsidR="002E043F">
        <w:t>Concédant</w:t>
      </w:r>
      <w:r w:rsidR="00915C35">
        <w:t xml:space="preserve"> </w:t>
      </w:r>
      <w:r w:rsidR="0029171E">
        <w:t xml:space="preserve">dispose d’un délai d’un mois pour formuler ses éventuelles observations, sans que celles-ci ou leur absence engagent sa responsabilité. Le </w:t>
      </w:r>
      <w:r w:rsidR="002E043F">
        <w:t>Concessionnaire</w:t>
      </w:r>
      <w:r w:rsidR="0029171E">
        <w:t xml:space="preserve"> doit répondre par écrit aux éventuelles observations </w:t>
      </w:r>
      <w:r>
        <w:t xml:space="preserve">du </w:t>
      </w:r>
      <w:r w:rsidR="002E043F">
        <w:t>Concédant</w:t>
      </w:r>
      <w:r w:rsidR="00915C35">
        <w:t xml:space="preserve"> </w:t>
      </w:r>
      <w:r w:rsidR="0029171E">
        <w:t xml:space="preserve">et l’informer des modifications qu’il aurait, le cas échéant, apporté au dossier. Le silence gardé par </w:t>
      </w:r>
      <w:r w:rsidR="00830D58">
        <w:t xml:space="preserve">le </w:t>
      </w:r>
      <w:r w:rsidR="002E043F">
        <w:t>Concédant</w:t>
      </w:r>
      <w:r w:rsidR="00915C35">
        <w:t xml:space="preserve"> </w:t>
      </w:r>
      <w:r w:rsidR="0029171E">
        <w:t>au-delà du délai d’un mois vaut absence d’observations.</w:t>
      </w:r>
    </w:p>
    <w:p w14:paraId="55CBAE0E" w14:textId="25EF47D3" w:rsidR="00B12886" w:rsidRDefault="00B12886" w:rsidP="00B12886">
      <w:r>
        <w:t xml:space="preserve">En cas de retard d’obtention des autorisations administratives </w:t>
      </w:r>
      <w:r w:rsidRPr="00556353">
        <w:t xml:space="preserve">pour une cause </w:t>
      </w:r>
      <w:r w:rsidR="00F77A66">
        <w:t xml:space="preserve">strictement </w:t>
      </w:r>
      <w:r w:rsidRPr="00556353">
        <w:t xml:space="preserve">non imputable au </w:t>
      </w:r>
      <w:r w:rsidR="002E043F">
        <w:t>Concessionnaire</w:t>
      </w:r>
      <w:r w:rsidR="00C77FBD">
        <w:t xml:space="preserve">, si </w:t>
      </w:r>
      <w:r w:rsidR="002E043F">
        <w:t>Concessionnaire</w:t>
      </w:r>
      <w:r w:rsidRPr="00556353">
        <w:t xml:space="preserve"> démontre</w:t>
      </w:r>
      <w:r>
        <w:t xml:space="preserve"> </w:t>
      </w:r>
      <w:r w:rsidRPr="00556353">
        <w:t xml:space="preserve">qu'il a mis en œuvre l'ensemble des moyens qui auraient dû raisonnablement être à sa disposition pour diminuer l'impact de l'événement sur le </w:t>
      </w:r>
      <w:r>
        <w:t>planning de l’opération</w:t>
      </w:r>
      <w:r w:rsidRPr="00556353">
        <w:t>, tel que figure à l’Annexe</w:t>
      </w:r>
      <w:r>
        <w:t xml:space="preserve"> </w:t>
      </w:r>
      <w:r>
        <w:fldChar w:fldCharType="begin"/>
      </w:r>
      <w:r>
        <w:instrText xml:space="preserve"> REF _Ref214139820 \r \h </w:instrText>
      </w:r>
      <w:r>
        <w:fldChar w:fldCharType="separate"/>
      </w:r>
      <w:r w:rsidR="00E04DB2">
        <w:t>A6</w:t>
      </w:r>
      <w:r>
        <w:fldChar w:fldCharType="end"/>
      </w:r>
      <w:r w:rsidR="00C77FBD">
        <w:t xml:space="preserve">, </w:t>
      </w:r>
      <w:r w:rsidR="00463D3B">
        <w:t xml:space="preserve">le </w:t>
      </w:r>
      <w:r w:rsidR="002E043F">
        <w:t>Concédant</w:t>
      </w:r>
      <w:r w:rsidR="00C77FBD">
        <w:t xml:space="preserve"> </w:t>
      </w:r>
      <w:r w:rsidR="00463D3B">
        <w:t>n’appliquera aucune</w:t>
      </w:r>
      <w:r w:rsidR="00C77FBD">
        <w:t xml:space="preserve"> pénalité de retard prévue à </w:t>
      </w:r>
      <w:r w:rsidR="002D4411">
        <w:t>l’</w:t>
      </w:r>
      <w:r w:rsidR="00EF2FAD">
        <w:fldChar w:fldCharType="begin"/>
      </w:r>
      <w:r w:rsidR="00EF2FAD">
        <w:instrText xml:space="preserve"> REF _Ref93156565 \n \h </w:instrText>
      </w:r>
      <w:r w:rsidR="00EF2FAD">
        <w:fldChar w:fldCharType="separate"/>
      </w:r>
      <w:r w:rsidR="00E04DB2">
        <w:t xml:space="preserve">Article 41 </w:t>
      </w:r>
      <w:r w:rsidR="00EF2FAD">
        <w:fldChar w:fldCharType="end"/>
      </w:r>
      <w:r w:rsidRPr="00556353">
        <w:t>.</w:t>
      </w:r>
      <w:r>
        <w:t xml:space="preserve"> L</w:t>
      </w:r>
      <w:r w:rsidRPr="00556353">
        <w:t>e Concessionnaire prend</w:t>
      </w:r>
      <w:r w:rsidR="00A636B5">
        <w:t>ra</w:t>
      </w:r>
      <w:r w:rsidRPr="00556353">
        <w:t xml:space="preserve"> à sa charge tous les coûts directs et indirects liés à </w:t>
      </w:r>
      <w:r>
        <w:t>ce</w:t>
      </w:r>
      <w:r w:rsidRPr="00556353">
        <w:t xml:space="preserve"> retard</w:t>
      </w:r>
      <w:r>
        <w:t>.</w:t>
      </w:r>
      <w:r w:rsidR="00463D3B">
        <w:t xml:space="preserve"> La durée du Contrat pourra être prolongée d’une durée équivalente à celle du retard subi.</w:t>
      </w:r>
    </w:p>
    <w:p w14:paraId="01E12FDC" w14:textId="7AC62872" w:rsidR="00B12886" w:rsidRDefault="00A636B5" w:rsidP="00B12886">
      <w:r>
        <w:t>En cas de</w:t>
      </w:r>
      <w:r w:rsidR="00B12886">
        <w:t xml:space="preserve"> retard d’obtention des autorisations administratives pour une cause </w:t>
      </w:r>
      <w:r w:rsidR="009F69B5">
        <w:t xml:space="preserve">au moins partiellement </w:t>
      </w:r>
      <w:r w:rsidR="00F93D74">
        <w:t xml:space="preserve">imputable au </w:t>
      </w:r>
      <w:r w:rsidR="002E043F">
        <w:t>Concessionnaire</w:t>
      </w:r>
      <w:r w:rsidR="00F93D74">
        <w:t>, les pénalités contractuelles prévues à l’</w:t>
      </w:r>
      <w:r w:rsidR="00680E09">
        <w:fldChar w:fldCharType="begin"/>
      </w:r>
      <w:r w:rsidR="00680E09">
        <w:instrText xml:space="preserve"> REF _Ref93156565 \n \h </w:instrText>
      </w:r>
      <w:r w:rsidR="00680E09">
        <w:fldChar w:fldCharType="separate"/>
      </w:r>
      <w:r w:rsidR="00E04DB2">
        <w:t xml:space="preserve">Article 41 </w:t>
      </w:r>
      <w:r w:rsidR="00680E09">
        <w:fldChar w:fldCharType="end"/>
      </w:r>
      <w:r w:rsidR="00F93D74">
        <w:t>seront appliquées</w:t>
      </w:r>
      <w:r w:rsidR="00F93D74" w:rsidRPr="00556353">
        <w:t>.</w:t>
      </w:r>
      <w:r w:rsidR="00F93D74">
        <w:t xml:space="preserve"> L</w:t>
      </w:r>
      <w:r w:rsidR="00F93D74" w:rsidRPr="00556353">
        <w:t>e Concessionnaire prend</w:t>
      </w:r>
      <w:r w:rsidR="00F93D74">
        <w:t>ra</w:t>
      </w:r>
      <w:r w:rsidR="00F93D74" w:rsidRPr="00556353">
        <w:t xml:space="preserve"> à sa charge tous les coûts directs et indirects liés à </w:t>
      </w:r>
      <w:r w:rsidR="00F93D74">
        <w:t>ce</w:t>
      </w:r>
      <w:r w:rsidR="00F93D74" w:rsidRPr="00556353">
        <w:t xml:space="preserve"> retard</w:t>
      </w:r>
      <w:r w:rsidR="00F93D74">
        <w:t xml:space="preserve"> en ce compris l’indemnisation des préjudices subis par </w:t>
      </w:r>
      <w:r w:rsidR="00463D3B">
        <w:t xml:space="preserve">le </w:t>
      </w:r>
      <w:r w:rsidR="002E043F">
        <w:t>Concédant</w:t>
      </w:r>
      <w:r w:rsidR="00463D3B">
        <w:t xml:space="preserve">. </w:t>
      </w:r>
    </w:p>
    <w:p w14:paraId="435B3DD4" w14:textId="644FC03F" w:rsidR="00065F06" w:rsidRDefault="009F69B5" w:rsidP="00B12886">
      <w:r>
        <w:t>Si le retard d’obtention des autorisations administratives</w:t>
      </w:r>
      <w:r w:rsidR="00977E6D">
        <w:t xml:space="preserve"> supérieur à 6 mois par rapport au planning de l’opération </w:t>
      </w:r>
      <w:r w:rsidR="00977E6D" w:rsidRPr="00556353">
        <w:t>tel que figure à l’Annexe</w:t>
      </w:r>
      <w:r w:rsidR="00977E6D">
        <w:t xml:space="preserve"> </w:t>
      </w:r>
      <w:r w:rsidR="00977E6D">
        <w:fldChar w:fldCharType="begin"/>
      </w:r>
      <w:r w:rsidR="00977E6D">
        <w:instrText xml:space="preserve"> REF _Ref214139820 \r \h </w:instrText>
      </w:r>
      <w:r w:rsidR="00977E6D">
        <w:fldChar w:fldCharType="separate"/>
      </w:r>
      <w:r w:rsidR="00E04DB2">
        <w:t>A6</w:t>
      </w:r>
      <w:r w:rsidR="00977E6D">
        <w:fldChar w:fldCharType="end"/>
      </w:r>
      <w:r w:rsidR="00977E6D">
        <w:t>,</w:t>
      </w:r>
      <w:r w:rsidR="00461C9E">
        <w:t xml:space="preserve"> sauf meilleur accord des Parties, en complément aux stipulations ci-dessus, le Contrat pourra être résilié à la demande de la partie la plus diligente dans les conditions prévues à l’</w:t>
      </w:r>
      <w:r w:rsidR="00163314">
        <w:fldChar w:fldCharType="begin"/>
      </w:r>
      <w:r w:rsidR="00163314">
        <w:instrText xml:space="preserve"> REF _Ref222865916 \n \h </w:instrText>
      </w:r>
      <w:r w:rsidR="00163314">
        <w:fldChar w:fldCharType="separate"/>
      </w:r>
      <w:r w:rsidR="00E04DB2">
        <w:t xml:space="preserve">Article 46 </w:t>
      </w:r>
      <w:r w:rsidR="00163314">
        <w:fldChar w:fldCharType="end"/>
      </w:r>
    </w:p>
    <w:p w14:paraId="26C0ACD9" w14:textId="2994B9F4" w:rsidR="00D96FCC" w:rsidRDefault="00D96FCC" w:rsidP="009F1165">
      <w:pPr>
        <w:spacing w:before="240" w:after="240"/>
      </w:pPr>
      <w:r>
        <w:t>Si dans un délai de douze (12) mois à compter de la date de dépôt de la plus tardive des autorisations administratives, cette dernière n’est pas devenue définitive, les Parties conviennent de se rencontrer afin d’analyser les conséquences de cette situation et pour trouver une solution dans un délai maximal d</w:t>
      </w:r>
      <w:r w:rsidR="00070B22">
        <w:t>’u</w:t>
      </w:r>
      <w:r>
        <w:t xml:space="preserve">n (1) mois à compter de cette date. </w:t>
      </w:r>
      <w:r w:rsidR="0055266E">
        <w:t>Le cas échéant, cette solution donnera lieu à la modification du Contrat</w:t>
      </w:r>
      <w:r w:rsidR="004C0CCA">
        <w:t xml:space="preserve">. </w:t>
      </w:r>
      <w:r>
        <w:t>A l’issue de ce délai</w:t>
      </w:r>
      <w:r w:rsidR="004C0CCA">
        <w:t xml:space="preserve"> d’un mois</w:t>
      </w:r>
      <w:r>
        <w:t>,</w:t>
      </w:r>
      <w:r w:rsidR="004C0CCA">
        <w:t xml:space="preserve"> si aucun accord entre les Parties n’est intervenu,</w:t>
      </w:r>
      <w:r>
        <w:t xml:space="preserve"> le Contrat sera résilié à la demande de la partie la plus diligente </w:t>
      </w:r>
      <w:r w:rsidR="00BD3D66">
        <w:t>dans les conditions prévues à l’</w:t>
      </w:r>
      <w:r w:rsidR="00D065D9">
        <w:fldChar w:fldCharType="begin"/>
      </w:r>
      <w:r w:rsidR="00D065D9">
        <w:instrText xml:space="preserve"> REF _Ref222865952 \n \h </w:instrText>
      </w:r>
      <w:r w:rsidR="00D065D9">
        <w:fldChar w:fldCharType="separate"/>
      </w:r>
      <w:r w:rsidR="00E04DB2">
        <w:t xml:space="preserve">Article 46 </w:t>
      </w:r>
      <w:r w:rsidR="00D065D9">
        <w:fldChar w:fldCharType="end"/>
      </w:r>
    </w:p>
    <w:p w14:paraId="1B898F47" w14:textId="77777777" w:rsidR="005275BC" w:rsidRPr="005275BC" w:rsidRDefault="005275BC" w:rsidP="005275BC">
      <w:pPr>
        <w:rPr>
          <w:rFonts w:eastAsia="SimSun"/>
        </w:rPr>
      </w:pPr>
      <w:r w:rsidRPr="005275BC">
        <w:rPr>
          <w:rFonts w:eastAsia="SimSun"/>
        </w:rPr>
        <w:t xml:space="preserve">Dans l’hypothèse où l’une des autorisations nécessaires au Concessionnaire pour l’exécution de ses obligations au titre du présent contrat fait l’objet d’un recours ou retrait, le Concessionnaire en informe dans un délai de 7 jours le concédant par lettre recommandée avec accusé de réception. Il lui communique, dans le délai d’un mois, l’ensemble des pièces du recours en sa possession, accompagné d’une analyse juridique détaillée portant sur la recevabilité et les chances de succès du recours ou, le cas échéant, les motifs ayant motivé le retrait. Ce délai sera prorogé, en concertation entre les parties, pour tenir compte des éléments complémentaires versés par le requérant et de nature à impacter l’analyse.  </w:t>
      </w:r>
    </w:p>
    <w:p w14:paraId="074A5A15" w14:textId="77777777" w:rsidR="005275BC" w:rsidRPr="005275BC" w:rsidRDefault="005275BC" w:rsidP="005275BC">
      <w:pPr>
        <w:rPr>
          <w:rFonts w:eastAsia="SimSun"/>
        </w:rPr>
      </w:pPr>
      <w:r w:rsidRPr="005275BC">
        <w:rPr>
          <w:rFonts w:eastAsia="SimSun"/>
        </w:rPr>
        <w:t xml:space="preserve">Les parties se rencontrent, dans les meilleurs délais, après réception des documents visés ci-dessus afin d’évaluer la pertinence du recours ou du retrait, et ses conséquences potentielles sur la ou des autorisation(s) concernée(s). </w:t>
      </w:r>
    </w:p>
    <w:p w14:paraId="4A6E8F73" w14:textId="77777777" w:rsidR="005275BC" w:rsidRPr="005275BC" w:rsidRDefault="005275BC" w:rsidP="005275BC">
      <w:pPr>
        <w:rPr>
          <w:rFonts w:eastAsia="SimSun"/>
        </w:rPr>
      </w:pPr>
      <w:r w:rsidRPr="005275BC">
        <w:rPr>
          <w:rFonts w:eastAsia="SimSun"/>
        </w:rPr>
        <w:t>En cas de désaccord sur la suite à donner au recours et/ou retrait, les parties désignent conjointement un expert indépendant dans un délai de huit (8) jours à compter de la demande de la partie la plus diligente.</w:t>
      </w:r>
    </w:p>
    <w:p w14:paraId="0E8214FC" w14:textId="77777777" w:rsidR="005275BC" w:rsidRPr="005275BC" w:rsidRDefault="005275BC" w:rsidP="005275BC">
      <w:pPr>
        <w:rPr>
          <w:rFonts w:eastAsia="SimSun"/>
        </w:rPr>
      </w:pPr>
      <w:r w:rsidRPr="005275BC">
        <w:rPr>
          <w:rFonts w:eastAsia="SimSun"/>
        </w:rPr>
        <w:t>En cas de désaccord sur le choix de l’expert, il est procédé à sa désignation par la voie judiciaire sur saisine de la partie la plus diligente.</w:t>
      </w:r>
    </w:p>
    <w:p w14:paraId="2F6BB1BC" w14:textId="77777777" w:rsidR="005275BC" w:rsidRPr="005275BC" w:rsidRDefault="005275BC" w:rsidP="005275BC">
      <w:pPr>
        <w:rPr>
          <w:rFonts w:eastAsia="SimSun"/>
        </w:rPr>
      </w:pPr>
      <w:r w:rsidRPr="005275BC">
        <w:rPr>
          <w:rFonts w:eastAsia="SimSun"/>
        </w:rPr>
        <w:t>L’expert est saisi afin d’émettre un avis motivé, objectif et indépendant afin d’évaluer la pertinence du recours ou du retrait, et ses conséquences potentielles sur l’autorisation concernée.</w:t>
      </w:r>
    </w:p>
    <w:p w14:paraId="518E36E3" w14:textId="77777777" w:rsidR="005275BC" w:rsidRPr="005275BC" w:rsidRDefault="005275BC" w:rsidP="005275BC">
      <w:pPr>
        <w:rPr>
          <w:rFonts w:eastAsia="SimSun"/>
        </w:rPr>
      </w:pPr>
      <w:r w:rsidRPr="005275BC">
        <w:rPr>
          <w:rFonts w:eastAsia="SimSun"/>
        </w:rPr>
        <w:t>L’expert indépendant remet son avis dans un délai déterminé par les parties, qui ne peut excéder 30 jours à compter de sa désignation.</w:t>
      </w:r>
    </w:p>
    <w:p w14:paraId="57DC8824" w14:textId="77777777" w:rsidR="005275BC" w:rsidRPr="005275BC" w:rsidRDefault="005275BC" w:rsidP="005275BC">
      <w:pPr>
        <w:rPr>
          <w:rFonts w:eastAsia="SimSun"/>
        </w:rPr>
      </w:pPr>
      <w:r w:rsidRPr="005275BC">
        <w:rPr>
          <w:rFonts w:eastAsia="SimSun"/>
        </w:rPr>
        <w:t>Les honoraires de l’expert sont pris en charge à part égales entre les parties.</w:t>
      </w:r>
    </w:p>
    <w:p w14:paraId="425FB993" w14:textId="77777777" w:rsidR="005275BC" w:rsidRPr="005275BC" w:rsidRDefault="005275BC" w:rsidP="005275BC">
      <w:pPr>
        <w:rPr>
          <w:rFonts w:eastAsia="SimSun"/>
        </w:rPr>
      </w:pPr>
      <w:r w:rsidRPr="005275BC">
        <w:rPr>
          <w:rFonts w:eastAsia="SimSun"/>
        </w:rPr>
        <w:t>A l’issue de cette concertation, le Concédant décide dans les trente (30) jours suivants la réunion des parties ou l’avis rendu par l’expert, soit de poursuivre l’exécution du contrat nonobstant le recours ou le retrait, soit d’ouvrir une période de suspension de l’exécution du contrat qui sera considérée comme ayant débuté à la date de notification de ce recours/retrait.</w:t>
      </w:r>
    </w:p>
    <w:p w14:paraId="6D5F16D7" w14:textId="77777777" w:rsidR="005275BC" w:rsidRPr="005275BC" w:rsidRDefault="005275BC" w:rsidP="005275BC">
      <w:pPr>
        <w:rPr>
          <w:rFonts w:eastAsia="SimSun"/>
        </w:rPr>
      </w:pPr>
      <w:r w:rsidRPr="005275BC">
        <w:rPr>
          <w:rFonts w:eastAsia="SimSun"/>
        </w:rPr>
        <w:t>La période de suspension prend fin :</w:t>
      </w:r>
    </w:p>
    <w:p w14:paraId="73FC1928" w14:textId="7980CB07" w:rsidR="005275BC" w:rsidRPr="005275BC" w:rsidRDefault="005275BC" w:rsidP="005275BC">
      <w:pPr>
        <w:rPr>
          <w:rFonts w:eastAsia="SimSun"/>
        </w:rPr>
      </w:pPr>
      <w:r>
        <w:rPr>
          <w:rFonts w:eastAsia="SimSun"/>
        </w:rPr>
        <w:t xml:space="preserve">- </w:t>
      </w:r>
      <w:r w:rsidRPr="005275BC">
        <w:rPr>
          <w:rFonts w:eastAsia="SimSun"/>
        </w:rPr>
        <w:t>Soit dans un délai de 5 jours à compter de l’intervention de la décision du juge des référés portant sur l’autorisation, en cas de référé ;</w:t>
      </w:r>
    </w:p>
    <w:p w14:paraId="295E18D5" w14:textId="795AD1C3" w:rsidR="005275BC" w:rsidRPr="005275BC" w:rsidRDefault="005275BC" w:rsidP="005275BC">
      <w:pPr>
        <w:rPr>
          <w:rFonts w:eastAsia="SimSun"/>
        </w:rPr>
      </w:pPr>
      <w:r>
        <w:rPr>
          <w:rFonts w:eastAsia="SimSun"/>
        </w:rPr>
        <w:t xml:space="preserve">- </w:t>
      </w:r>
      <w:r w:rsidRPr="005275BC">
        <w:rPr>
          <w:rFonts w:eastAsia="SimSun"/>
        </w:rPr>
        <w:t>Soit, dans les autres hypothèses, à l’expiration d’un délai de 60 jours à compter de l’ouverture de la période de suspension.</w:t>
      </w:r>
    </w:p>
    <w:p w14:paraId="19EB5C41" w14:textId="77777777" w:rsidR="005275BC" w:rsidRPr="005275BC" w:rsidRDefault="005275BC" w:rsidP="005275BC">
      <w:pPr>
        <w:rPr>
          <w:rFonts w:eastAsia="SimSun"/>
        </w:rPr>
      </w:pPr>
      <w:r w:rsidRPr="005275BC">
        <w:rPr>
          <w:rFonts w:eastAsia="SimSun"/>
        </w:rPr>
        <w:t>Le Concédant peut décider de renouveler la période de suspension, par décision expresse, notifiée au concessionnaire.</w:t>
      </w:r>
    </w:p>
    <w:p w14:paraId="753ED7EB" w14:textId="3FC6A507" w:rsidR="005275BC" w:rsidRPr="005275BC" w:rsidRDefault="005275BC" w:rsidP="005275BC">
      <w:pPr>
        <w:rPr>
          <w:rFonts w:eastAsia="SimSun"/>
        </w:rPr>
      </w:pPr>
      <w:r w:rsidRPr="005275BC">
        <w:rPr>
          <w:rFonts w:eastAsia="SimSun"/>
        </w:rPr>
        <w:t xml:space="preserve">Le planning de réalisation des travaux et de mise en service </w:t>
      </w:r>
      <w:r>
        <w:rPr>
          <w:rFonts w:eastAsia="SimSun"/>
        </w:rPr>
        <w:t>de l’internat</w:t>
      </w:r>
      <w:r w:rsidRPr="005275BC">
        <w:rPr>
          <w:rFonts w:eastAsia="SimSun"/>
        </w:rPr>
        <w:t>, tel qu’annexé au présent contrat, est modifié pour tenir compte d’une prolongation de délais d’une durée correspondant à la période de suspension, le Concessionnaire supportant les coûts directs et indirects liés au planning durant la période de suspension.</w:t>
      </w:r>
    </w:p>
    <w:p w14:paraId="06EE35F4" w14:textId="77777777" w:rsidR="005275BC" w:rsidRPr="005275BC" w:rsidRDefault="005275BC" w:rsidP="005275BC">
      <w:pPr>
        <w:rPr>
          <w:rFonts w:eastAsia="SimSun"/>
        </w:rPr>
      </w:pPr>
      <w:r w:rsidRPr="005275BC">
        <w:rPr>
          <w:rFonts w:eastAsia="SimSun"/>
        </w:rPr>
        <w:t>Durant la période de suspension, les parties se rencontrent pour examiner les suites à donner au recours ou au retrait, et le cas échéant, les éventuelles solutions alternatives pouvant être entreprises, sous la responsabilité du seul concessionnaire en sa qualité de maître d’ouvrage, pour permettre la poursuite du projet dans des conditions satisfaisantes pour le Concédant.</w:t>
      </w:r>
    </w:p>
    <w:p w14:paraId="7B98948C" w14:textId="0C32F97F" w:rsidR="005275BC" w:rsidRDefault="005275BC" w:rsidP="005275BC">
      <w:pPr>
        <w:rPr>
          <w:rFonts w:eastAsia="SimSun"/>
        </w:rPr>
      </w:pPr>
      <w:r w:rsidRPr="005275BC">
        <w:rPr>
          <w:rFonts w:eastAsia="SimSun"/>
        </w:rPr>
        <w:t xml:space="preserve">Si le Concédant décide de la poursuite de l’exécution du contrat, y compris le cas échéant, au terme de la suspension (et éventuellement dans le cadre de la mise en œuvre d’une solution alternative permettant d’assurer la régularisation du projet – notamment dépôt d’une nouvelle demande de permis ou dépôt d’un permis modificatif), le </w:t>
      </w:r>
      <w:r w:rsidR="005B24AE">
        <w:rPr>
          <w:rFonts w:eastAsia="SimSun"/>
        </w:rPr>
        <w:t>C</w:t>
      </w:r>
      <w:r w:rsidRPr="005275BC">
        <w:rPr>
          <w:rFonts w:eastAsia="SimSun"/>
        </w:rPr>
        <w:t>oncessionnaire est tenu de poursuivre la réalisation du projet dans les conditions suivantes :</w:t>
      </w:r>
    </w:p>
    <w:p w14:paraId="33AB1899" w14:textId="77777777" w:rsidR="00D32BD5" w:rsidRPr="005275BC" w:rsidRDefault="00D32BD5" w:rsidP="00D32BD5">
      <w:pPr>
        <w:rPr>
          <w:rFonts w:eastAsia="SimSun"/>
        </w:rPr>
      </w:pPr>
      <w:r>
        <w:rPr>
          <w:rFonts w:eastAsia="SimSun"/>
        </w:rPr>
        <w:t>Le Concessionnaire est tenu de communiquer au Concédant, sur simple demande de celui-ci et dans un délai de 10 jours, une estimation du préjudice qu’il pourrait encourir en cas de décision de poursuite prise par le Concédant et la liste des justificatifs qu’il sera en mesure de lui fournir le cas échéant.</w:t>
      </w:r>
    </w:p>
    <w:p w14:paraId="2787C6EE" w14:textId="139AFD87" w:rsidR="005275BC" w:rsidRPr="005275BC" w:rsidRDefault="005275BC" w:rsidP="005275BC">
      <w:pPr>
        <w:rPr>
          <w:rFonts w:eastAsia="SimSun"/>
        </w:rPr>
      </w:pPr>
      <w:r w:rsidRPr="005275BC">
        <w:rPr>
          <w:rFonts w:eastAsia="SimSun"/>
        </w:rPr>
        <w:t xml:space="preserve">Dans l’hypothèse où la poursuite du projet est décidée par le Concédant dans le cadre d’une solution impliquant des délais complémentaires de mise en œuvre du projet et après avoir constaté que le recours ou le retrait est fondé sur une cause exclusivement non imputable au </w:t>
      </w:r>
      <w:r w:rsidR="0011704B">
        <w:rPr>
          <w:rFonts w:eastAsia="SimSun"/>
        </w:rPr>
        <w:t>C</w:t>
      </w:r>
      <w:r w:rsidRPr="005275BC">
        <w:rPr>
          <w:rFonts w:eastAsia="SimSun"/>
        </w:rPr>
        <w:t xml:space="preserve">oncessionnaire, le planning est modifié pour tenir compte d’un rallongement d’une durée équivalente à la période de suspension (augmentée, le cas échéant, d’un délai strictement nécessaire pour tenir compte des conséquences de la suspension et de la solution alternative retenue) et le Concédant indemnisera dans des délais raisonnables le </w:t>
      </w:r>
      <w:r w:rsidR="0011704B">
        <w:rPr>
          <w:rFonts w:eastAsia="SimSun"/>
        </w:rPr>
        <w:t>C</w:t>
      </w:r>
      <w:r w:rsidRPr="005275BC">
        <w:rPr>
          <w:rFonts w:eastAsia="SimSun"/>
        </w:rPr>
        <w:t>oncessionnaire de l’éventuel préjudice strictement consécutif à la décision de poursuite et dont ce dernier apportera la justification</w:t>
      </w:r>
      <w:r w:rsidR="009062B5">
        <w:rPr>
          <w:rFonts w:eastAsia="SimSun"/>
        </w:rPr>
        <w:t>.</w:t>
      </w:r>
      <w:r w:rsidRPr="005275BC">
        <w:rPr>
          <w:rFonts w:eastAsia="SimSun"/>
        </w:rPr>
        <w:t xml:space="preserve"> </w:t>
      </w:r>
    </w:p>
    <w:p w14:paraId="1EE76CE8" w14:textId="77777777" w:rsidR="005275BC" w:rsidRPr="005275BC" w:rsidRDefault="005275BC" w:rsidP="005275BC">
      <w:pPr>
        <w:rPr>
          <w:rFonts w:eastAsia="SimSun"/>
        </w:rPr>
      </w:pPr>
      <w:r w:rsidRPr="005275BC">
        <w:rPr>
          <w:rFonts w:eastAsia="SimSun"/>
        </w:rPr>
        <w:t>Dans l’hypothèse où la poursuite du projet est décidée par le Concédant et que le recours ou retrait est fondé sur une cause imputable, en tout ou partie, au Concessionnaire, ce dernier supporte seul les conséquences directes et indirectes de la période de suspension, à l’exception de l’éventuel préjudice strictement consécutif à la décision de poursuite dont le Concessionnaire apportera la justification et que le concédant indemnisera dans des délais raisonnables. Le planning n’est pas modifié.</w:t>
      </w:r>
    </w:p>
    <w:p w14:paraId="2F49CEF5" w14:textId="2B5C217A" w:rsidR="005275BC" w:rsidRPr="005275BC" w:rsidRDefault="005275BC" w:rsidP="005275BC">
      <w:pPr>
        <w:rPr>
          <w:rFonts w:eastAsia="SimSun"/>
        </w:rPr>
      </w:pPr>
      <w:r w:rsidRPr="005275BC">
        <w:rPr>
          <w:rFonts w:eastAsia="SimSun"/>
        </w:rPr>
        <w:t xml:space="preserve">Dans l’hypothèse où le </w:t>
      </w:r>
      <w:r w:rsidR="002D5AE0">
        <w:rPr>
          <w:rFonts w:eastAsia="SimSun"/>
        </w:rPr>
        <w:t>C</w:t>
      </w:r>
      <w:r w:rsidRPr="005275BC">
        <w:rPr>
          <w:rFonts w:eastAsia="SimSun"/>
        </w:rPr>
        <w:t>oncédant décide de poursuivre le projet, nonobstant une annulation de l’autorisation ou confirmation de son retrait :</w:t>
      </w:r>
    </w:p>
    <w:p w14:paraId="3D955C34" w14:textId="7A30FE54" w:rsidR="005275BC" w:rsidRPr="005275BC" w:rsidRDefault="005275BC" w:rsidP="005275BC">
      <w:pPr>
        <w:rPr>
          <w:rFonts w:eastAsia="SimSun"/>
        </w:rPr>
      </w:pPr>
      <w:r>
        <w:rPr>
          <w:rFonts w:eastAsia="SimSun"/>
        </w:rPr>
        <w:t xml:space="preserve">- </w:t>
      </w:r>
      <w:r w:rsidRPr="005275BC">
        <w:rPr>
          <w:rFonts w:eastAsia="SimSun"/>
        </w:rPr>
        <w:t>En cas d’annulation de l’autorisation ou de confirmation du retrait pour une cause en tout ou partie imputable au Concessionnaire, ce dernier est tenu d’accomplir à ses frais toutes nouvelles démarches permettant d’obtenir la ou les autorisations, annulées et supporte l’ensemble des conséquences financières directes et indirectes ainsi que les pénalités liées au non-respect du planning ;</w:t>
      </w:r>
    </w:p>
    <w:p w14:paraId="25FF1082" w14:textId="7F42F6DB" w:rsidR="005275BC" w:rsidRPr="005275BC" w:rsidRDefault="005275BC" w:rsidP="005275BC">
      <w:pPr>
        <w:rPr>
          <w:rFonts w:eastAsia="SimSun"/>
        </w:rPr>
      </w:pPr>
      <w:r>
        <w:rPr>
          <w:rFonts w:eastAsia="SimSun"/>
        </w:rPr>
        <w:t xml:space="preserve">- </w:t>
      </w:r>
      <w:r w:rsidRPr="005275BC">
        <w:rPr>
          <w:rFonts w:eastAsia="SimSun"/>
        </w:rPr>
        <w:t>En cas d’annulation de l’autorisation ou de confirmation du retrait pour une cause exclusivement non imputable au concessionnaire, les parties se rencontrent pour envisager les suites à donner au projet. Dans cette hypothèse, le planning est modifié pour tenir compte d’un rallongement d’une durée équivalente à la période de suspension (augmentée, le cas échéant, d’un délai strictement nécessaire pour tenir compte des conséquences de la suspension et de la solution alternative retenue) ;</w:t>
      </w:r>
    </w:p>
    <w:p w14:paraId="452907FE" w14:textId="78A031D4" w:rsidR="005275BC" w:rsidRPr="005275BC" w:rsidRDefault="005275BC" w:rsidP="005275BC">
      <w:pPr>
        <w:rPr>
          <w:rFonts w:eastAsia="SimSun"/>
        </w:rPr>
      </w:pPr>
      <w:r w:rsidRPr="005275BC">
        <w:rPr>
          <w:rFonts w:eastAsia="SimSun"/>
        </w:rPr>
        <w:t xml:space="preserve">Si le Concédant décide, à l’issue de la période de suspension de renoncer à la poursuite du projet, les conséquences financières de la résiliation du contrat sont réglées conformément aux dispositions </w:t>
      </w:r>
      <w:r>
        <w:rPr>
          <w:rFonts w:eastAsia="SimSun"/>
        </w:rPr>
        <w:t>du contrat</w:t>
      </w:r>
      <w:r w:rsidRPr="005275BC">
        <w:rPr>
          <w:rFonts w:eastAsia="SimSun"/>
        </w:rPr>
        <w:t>, selon que le recours est fondé sur une cause imputable ou non au Concessionnaire.</w:t>
      </w:r>
    </w:p>
    <w:p w14:paraId="52248106" w14:textId="087D01B7" w:rsidR="005275BC" w:rsidRPr="005275BC" w:rsidRDefault="005275BC" w:rsidP="005275BC">
      <w:pPr>
        <w:rPr>
          <w:rFonts w:eastAsia="SimSun"/>
        </w:rPr>
      </w:pPr>
      <w:r w:rsidRPr="005275BC">
        <w:rPr>
          <w:rFonts w:eastAsia="SimSun"/>
        </w:rPr>
        <w:t xml:space="preserve">Si l’assureur déclaré du </w:t>
      </w:r>
      <w:r w:rsidR="002D5AE0">
        <w:rPr>
          <w:rFonts w:eastAsia="SimSun"/>
        </w:rPr>
        <w:t>C</w:t>
      </w:r>
      <w:r w:rsidRPr="005275BC">
        <w:rPr>
          <w:rFonts w:eastAsia="SimSun"/>
        </w:rPr>
        <w:t>oncessionnaire ou tout autre assureur vers lequel il se tournerait, par défaut, refuse de garantir le concessionnaire compte tenu de la suite qu’il réserve à l’exécution du chantier du fait du recours ou retrait, les parties conviennent de se rapprocher pour apprécier les conséquences sur la poursuite de l’exécution du contrat. Cela peut donner lieu à la résiliation du Contrat pour faute du Concessionnaire, dans les conditions prévues au contrat.</w:t>
      </w:r>
    </w:p>
    <w:p w14:paraId="07FC388D" w14:textId="3BF69CDD" w:rsidR="00BD251B" w:rsidRDefault="00255A24" w:rsidP="00ED420C">
      <w:pPr>
        <w:pStyle w:val="Titre2"/>
      </w:pPr>
      <w:bookmarkStart w:id="3121" w:name="_Toc214145220"/>
      <w:bookmarkStart w:id="3122" w:name="_Toc218521210"/>
      <w:bookmarkStart w:id="3123" w:name="_Toc222844096"/>
      <w:bookmarkStart w:id="3124" w:name="_Toc222994603"/>
      <w:r>
        <w:t xml:space="preserve">Intervention </w:t>
      </w:r>
      <w:r w:rsidR="009B0077">
        <w:t xml:space="preserve">du </w:t>
      </w:r>
      <w:r w:rsidR="002E043F">
        <w:t>Concédant</w:t>
      </w:r>
      <w:r w:rsidR="002D5AE0">
        <w:t xml:space="preserve"> </w:t>
      </w:r>
      <w:r>
        <w:t>en cours de conception</w:t>
      </w:r>
      <w:bookmarkEnd w:id="3121"/>
      <w:bookmarkEnd w:id="3122"/>
      <w:bookmarkEnd w:id="3123"/>
      <w:bookmarkEnd w:id="3124"/>
    </w:p>
    <w:p w14:paraId="46FCF14F" w14:textId="77777777" w:rsidR="005275BC" w:rsidRDefault="005275BC" w:rsidP="00255A24">
      <w:r w:rsidRPr="005275BC">
        <w:t>Pendant toute la durée de la phase de conception, le Concédant peut, sur simple demande de sa part, obtenir, dans un délai raisonnable, qui ne peut excéder 1 mois à compter de la notification de la demande, communication de tous les documents (plans, descriptifs, schémas, notices techniques) établis dans le cadre de la conception des Ouvrages ou de la réalisation travaux.</w:t>
      </w:r>
    </w:p>
    <w:p w14:paraId="418E6C1D" w14:textId="31A42C76" w:rsidR="00255A24" w:rsidRPr="00A811EC" w:rsidRDefault="005275BC" w:rsidP="00255A24">
      <w:r>
        <w:t>En tout état de cause, l</w:t>
      </w:r>
      <w:r w:rsidR="00735C9A">
        <w:t xml:space="preserve">e </w:t>
      </w:r>
      <w:r w:rsidR="002E043F">
        <w:t>Concessionnaire</w:t>
      </w:r>
      <w:r w:rsidR="00735C9A">
        <w:t xml:space="preserve"> </w:t>
      </w:r>
      <w:r w:rsidR="00255A24" w:rsidRPr="00A811EC">
        <w:t xml:space="preserve">communique </w:t>
      </w:r>
      <w:r w:rsidR="00735C9A">
        <w:t xml:space="preserve">au </w:t>
      </w:r>
      <w:r w:rsidR="002E043F">
        <w:t>Concédant</w:t>
      </w:r>
      <w:r w:rsidR="00B20317">
        <w:t xml:space="preserve"> les documents de conception suivants :</w:t>
      </w:r>
    </w:p>
    <w:p w14:paraId="39EE2E36" w14:textId="6CF5A5C0" w:rsidR="00F21EB9" w:rsidRDefault="00F21EB9" w:rsidP="00255A24">
      <w:pPr>
        <w:pStyle w:val="Paragraphedeliste"/>
        <w:numPr>
          <w:ilvl w:val="0"/>
          <w:numId w:val="118"/>
        </w:numPr>
        <w:spacing w:before="0"/>
      </w:pPr>
      <w:r>
        <w:t>l</w:t>
      </w:r>
      <w:r w:rsidR="009E651D">
        <w:t>a mise au point de l</w:t>
      </w:r>
      <w:r>
        <w:t>’avant-projet sommaire,</w:t>
      </w:r>
    </w:p>
    <w:p w14:paraId="0FD66875" w14:textId="50FF51BC" w:rsidR="00255A24" w:rsidRPr="00A811EC" w:rsidRDefault="009E651D" w:rsidP="00255A24">
      <w:pPr>
        <w:pStyle w:val="Paragraphedeliste"/>
        <w:numPr>
          <w:ilvl w:val="0"/>
          <w:numId w:val="118"/>
        </w:numPr>
        <w:spacing w:before="0"/>
      </w:pPr>
      <w:r>
        <w:t>l</w:t>
      </w:r>
      <w:r w:rsidR="00255A24" w:rsidRPr="00A811EC">
        <w:t>’avant-projet définitif,</w:t>
      </w:r>
    </w:p>
    <w:p w14:paraId="2F7214C4" w14:textId="77777777" w:rsidR="00255A24" w:rsidRPr="00A811EC" w:rsidRDefault="00255A24" w:rsidP="00255A24">
      <w:pPr>
        <w:pStyle w:val="Paragraphedeliste"/>
        <w:numPr>
          <w:ilvl w:val="0"/>
          <w:numId w:val="118"/>
        </w:numPr>
        <w:spacing w:before="0"/>
      </w:pPr>
      <w:r w:rsidRPr="00A811EC">
        <w:t>le projet de dossier de demande de permis de construire, préalablement à son dépôt,</w:t>
      </w:r>
    </w:p>
    <w:p w14:paraId="469368E3" w14:textId="77777777" w:rsidR="00255A24" w:rsidRPr="00A811EC" w:rsidRDefault="00255A24" w:rsidP="00255A24">
      <w:pPr>
        <w:pStyle w:val="Paragraphedeliste"/>
        <w:numPr>
          <w:ilvl w:val="0"/>
          <w:numId w:val="118"/>
        </w:numPr>
        <w:spacing w:before="0"/>
      </w:pPr>
      <w:r w:rsidRPr="00A811EC">
        <w:t>l’arrêté de permis de construire et ses annexes,</w:t>
      </w:r>
    </w:p>
    <w:p w14:paraId="202BA375" w14:textId="77777777" w:rsidR="00255A24" w:rsidRPr="00A811EC" w:rsidRDefault="00255A24" w:rsidP="00255A24">
      <w:pPr>
        <w:pStyle w:val="Paragraphedeliste"/>
        <w:numPr>
          <w:ilvl w:val="0"/>
          <w:numId w:val="118"/>
        </w:numPr>
        <w:spacing w:before="0"/>
      </w:pPr>
      <w:r w:rsidRPr="00A811EC">
        <w:t>le dossier PRO,</w:t>
      </w:r>
    </w:p>
    <w:p w14:paraId="452A94EC" w14:textId="3873813C" w:rsidR="00255A24" w:rsidRDefault="00255A24" w:rsidP="00255A24">
      <w:pPr>
        <w:pStyle w:val="Paragraphedeliste"/>
        <w:numPr>
          <w:ilvl w:val="0"/>
          <w:numId w:val="118"/>
        </w:numPr>
        <w:spacing w:before="0"/>
      </w:pPr>
      <w:r w:rsidRPr="00A811EC">
        <w:t>les rapports du contrôleur technique</w:t>
      </w:r>
      <w:r w:rsidR="00884A26">
        <w:t>,</w:t>
      </w:r>
    </w:p>
    <w:p w14:paraId="0D9FFE46" w14:textId="0759097C" w:rsidR="00255A24" w:rsidRDefault="00255A24" w:rsidP="00255A24">
      <w:pPr>
        <w:pStyle w:val="Paragraphedeliste"/>
        <w:numPr>
          <w:ilvl w:val="0"/>
          <w:numId w:val="118"/>
        </w:numPr>
        <w:spacing w:before="0"/>
      </w:pPr>
      <w:r>
        <w:t>le plan installation de chantier</w:t>
      </w:r>
      <w:r w:rsidR="00884A26">
        <w:t>,</w:t>
      </w:r>
    </w:p>
    <w:p w14:paraId="17917FC4" w14:textId="0328A11C" w:rsidR="00B20317" w:rsidRDefault="00255A24" w:rsidP="00884A26">
      <w:pPr>
        <w:pStyle w:val="Paragraphedeliste"/>
        <w:numPr>
          <w:ilvl w:val="0"/>
          <w:numId w:val="118"/>
        </w:numPr>
        <w:spacing w:before="0"/>
      </w:pPr>
      <w:r>
        <w:t>le planning des travaux</w:t>
      </w:r>
      <w:r w:rsidR="00884A26">
        <w:t>,</w:t>
      </w:r>
    </w:p>
    <w:p w14:paraId="56E3DA18" w14:textId="77777777" w:rsidR="006A2C4D" w:rsidRDefault="00255A24" w:rsidP="00884A26">
      <w:pPr>
        <w:pStyle w:val="Paragraphedeliste"/>
        <w:numPr>
          <w:ilvl w:val="0"/>
          <w:numId w:val="118"/>
        </w:numPr>
        <w:spacing w:before="0"/>
      </w:pPr>
      <w:r w:rsidRPr="00A811EC">
        <w:t>les projets détaillés des aménagements et installations intérieures prévus,</w:t>
      </w:r>
    </w:p>
    <w:p w14:paraId="25306AA4" w14:textId="48EF3C5B" w:rsidR="00D6209A" w:rsidRDefault="006A2C4D" w:rsidP="00884A26">
      <w:pPr>
        <w:pStyle w:val="Paragraphedeliste"/>
        <w:numPr>
          <w:ilvl w:val="0"/>
          <w:numId w:val="118"/>
        </w:numPr>
        <w:spacing w:before="0"/>
      </w:pPr>
      <w:r>
        <w:t xml:space="preserve">le </w:t>
      </w:r>
      <w:r w:rsidR="00255A24" w:rsidRPr="00A811EC">
        <w:t>plan de signalisation des accès</w:t>
      </w:r>
      <w:r w:rsidR="00D6209A">
        <w:t xml:space="preserve"> extérieurs et des circulations intérieures, tant pour les véhicules que pour les piétons</w:t>
      </w:r>
    </w:p>
    <w:p w14:paraId="760EA55A" w14:textId="36AD6DA4" w:rsidR="00D6209A" w:rsidRDefault="008B74D9" w:rsidP="00D6209A">
      <w:pPr>
        <w:pStyle w:val="Paragraphedeliste"/>
        <w:numPr>
          <w:ilvl w:val="0"/>
          <w:numId w:val="118"/>
        </w:numPr>
        <w:spacing w:before="0"/>
      </w:pPr>
      <w:r>
        <w:t>l</w:t>
      </w:r>
      <w:r w:rsidR="00D6209A">
        <w:t>’éventuel impact sur l’emprise du site située hors assiette du terrain concédé</w:t>
      </w:r>
      <w:r>
        <w:t>.</w:t>
      </w:r>
    </w:p>
    <w:p w14:paraId="10A71FFF" w14:textId="29EA3CA7" w:rsidR="00255A24" w:rsidRPr="00A811EC" w:rsidRDefault="00255A24" w:rsidP="00C253FE">
      <w:pPr>
        <w:pStyle w:val="Paragraphedeliste"/>
        <w:spacing w:before="0"/>
        <w:ind w:left="420"/>
      </w:pPr>
    </w:p>
    <w:p w14:paraId="06C76FB9" w14:textId="3766335D" w:rsidR="006A2C4D" w:rsidRDefault="006A2C4D" w:rsidP="0065515D">
      <w:r>
        <w:t xml:space="preserve">Le </w:t>
      </w:r>
      <w:r w:rsidR="002E043F">
        <w:t>Concessionnaire</w:t>
      </w:r>
      <w:r>
        <w:t xml:space="preserve"> donne une suite favorable, dans un délai maximum de 15 jours, à toute demande </w:t>
      </w:r>
      <w:r w:rsidR="00320810">
        <w:t xml:space="preserve">du </w:t>
      </w:r>
      <w:r w:rsidR="002E043F">
        <w:t>Concédant</w:t>
      </w:r>
      <w:r>
        <w:t xml:space="preserve"> de</w:t>
      </w:r>
      <w:r w:rsidRPr="00A811EC">
        <w:t xml:space="preserve"> communication de</w:t>
      </w:r>
      <w:r>
        <w:t>s</w:t>
      </w:r>
      <w:r w:rsidRPr="00A811EC">
        <w:t xml:space="preserve"> </w:t>
      </w:r>
      <w:r>
        <w:t>études de conception en cours et achevées</w:t>
      </w:r>
      <w:r w:rsidRPr="00A811EC">
        <w:t xml:space="preserve"> (plans, descriptifs, schémas, notices techniques)</w:t>
      </w:r>
      <w:r w:rsidR="0065515D">
        <w:t>, en ce compris non listés ci-dessus.</w:t>
      </w:r>
    </w:p>
    <w:p w14:paraId="768338B9" w14:textId="5226EA0E" w:rsidR="00255A24" w:rsidRDefault="00255A24" w:rsidP="00255A24">
      <w:r w:rsidRPr="00A811EC">
        <w:t xml:space="preserve">Le </w:t>
      </w:r>
      <w:r w:rsidR="005C011D">
        <w:t>Concédant</w:t>
      </w:r>
      <w:r w:rsidR="005C011D" w:rsidRPr="00A811EC">
        <w:t xml:space="preserve"> </w:t>
      </w:r>
      <w:r w:rsidR="0065515D">
        <w:t>peut</w:t>
      </w:r>
      <w:r w:rsidRPr="00A811EC">
        <w:t xml:space="preserve"> présenter ses observations sur ces différents documents</w:t>
      </w:r>
      <w:r w:rsidR="0065515D">
        <w:t xml:space="preserve"> dans un délai </w:t>
      </w:r>
      <w:r w:rsidR="00F21EB9">
        <w:t>d’</w:t>
      </w:r>
      <w:r w:rsidR="0065515D">
        <w:t>1 mois à compter de leur notification</w:t>
      </w:r>
      <w:r w:rsidRPr="00A811EC">
        <w:t>.</w:t>
      </w:r>
    </w:p>
    <w:p w14:paraId="5F3BA3F7" w14:textId="07F8D66D" w:rsidR="0065515D" w:rsidRDefault="0065515D" w:rsidP="00255A24">
      <w:r>
        <w:t xml:space="preserve">Le </w:t>
      </w:r>
      <w:r w:rsidR="002E043F">
        <w:t>Concessionnaire</w:t>
      </w:r>
      <w:r>
        <w:t xml:space="preserve"> doit :</w:t>
      </w:r>
    </w:p>
    <w:p w14:paraId="6C583D78" w14:textId="6E2782F3" w:rsidR="0065515D" w:rsidRDefault="0065515D" w:rsidP="0065515D">
      <w:r>
        <w:t xml:space="preserve">i. Soit tenir compte des </w:t>
      </w:r>
      <w:r w:rsidR="00255A24">
        <w:t>observations d</w:t>
      </w:r>
      <w:r>
        <w:t>u Centre hospitalier universitaire</w:t>
      </w:r>
      <w:r w:rsidR="00D16D95">
        <w:t xml:space="preserve">, </w:t>
      </w:r>
      <w:r w:rsidR="00D16D95" w:rsidRPr="00D16D95">
        <w:t xml:space="preserve">observations faites dans les limites des engagements résultant du </w:t>
      </w:r>
      <w:r w:rsidR="004C7740">
        <w:t>P</w:t>
      </w:r>
      <w:r w:rsidR="00D16D95" w:rsidRPr="00D16D95">
        <w:t>rogramme des travaux</w:t>
      </w:r>
      <w:r w:rsidR="00035816">
        <w:t>,</w:t>
      </w:r>
      <w:r w:rsidR="00D16D95" w:rsidRPr="00D16D95">
        <w:t xml:space="preserve"> annexé au présent </w:t>
      </w:r>
      <w:r w:rsidR="0097390C">
        <w:t>C</w:t>
      </w:r>
      <w:r w:rsidR="00D16D95" w:rsidRPr="00D16D95">
        <w:t>ontrat</w:t>
      </w:r>
      <w:r w:rsidR="00035816">
        <w:t>,</w:t>
      </w:r>
      <w:r w:rsidR="00D16D95" w:rsidRPr="00D16D95">
        <w:t xml:space="preserve"> et des engagements pris par le </w:t>
      </w:r>
      <w:r w:rsidR="0097390C">
        <w:t>C</w:t>
      </w:r>
      <w:r w:rsidR="00D16D95" w:rsidRPr="00D16D95">
        <w:t>oncessionnaire dans son offre, et lui soumettre les projets, tels que modifiés</w:t>
      </w:r>
      <w:r w:rsidR="00D16D95">
        <w:t xml:space="preserve">. Le cas échéant, </w:t>
      </w:r>
      <w:r w:rsidR="00035816">
        <w:t xml:space="preserve">le Concédant </w:t>
      </w:r>
      <w:r w:rsidR="00D16D95" w:rsidRPr="00D16D95">
        <w:t xml:space="preserve">bénéficie d’un délai de </w:t>
      </w:r>
      <w:r w:rsidR="00F21EB9" w:rsidRPr="00D16D95">
        <w:t>1</w:t>
      </w:r>
      <w:r w:rsidR="00F21EB9">
        <w:t>5</w:t>
      </w:r>
      <w:r w:rsidR="00F21EB9" w:rsidRPr="00D16D95">
        <w:t xml:space="preserve"> </w:t>
      </w:r>
      <w:r w:rsidR="00D16D95" w:rsidRPr="00D16D95">
        <w:t>jours ouvrés à compter de la diffusion du document mis à jour pour formuler ou non des observations sur cette mise à jour.</w:t>
      </w:r>
      <w:r>
        <w:t> ;</w:t>
      </w:r>
    </w:p>
    <w:p w14:paraId="44566204" w14:textId="35016EB2" w:rsidR="0065515D" w:rsidRDefault="0065515D" w:rsidP="0065515D">
      <w:r>
        <w:t>ii. Soit présenter un avis motivé lorsqu’il refuse de suivre ces observations.</w:t>
      </w:r>
    </w:p>
    <w:p w14:paraId="23240F2A" w14:textId="22D77FB2" w:rsidR="00255A24" w:rsidRDefault="0065515D" w:rsidP="0065515D">
      <w:r>
        <w:t>Dans ce dernier cas, si le Centre hospitalier universitaire maintien</w:t>
      </w:r>
      <w:r w:rsidR="004621F0">
        <w:t>t</w:t>
      </w:r>
      <w:r>
        <w:t xml:space="preserve"> ses observations, le </w:t>
      </w:r>
      <w:r w:rsidR="002E043F">
        <w:t>Concessionnaire</w:t>
      </w:r>
      <w:r>
        <w:t xml:space="preserve"> sollicite</w:t>
      </w:r>
      <w:r w:rsidR="00DD6CF0">
        <w:t>, à ses frais,</w:t>
      </w:r>
      <w:r>
        <w:t xml:space="preserve"> l’avis </w:t>
      </w:r>
      <w:r w:rsidR="00255A24">
        <w:t>d’un tiers sachant</w:t>
      </w:r>
      <w:r w:rsidR="00F77ED0">
        <w:t xml:space="preserve"> et indépendant</w:t>
      </w:r>
      <w:r w:rsidR="00255A24">
        <w:t>.</w:t>
      </w:r>
      <w:r w:rsidR="00F77ED0">
        <w:t xml:space="preserve"> Il communique l’avis </w:t>
      </w:r>
      <w:r w:rsidR="00E92495">
        <w:t xml:space="preserve">de ce tiers au </w:t>
      </w:r>
      <w:r w:rsidR="002E043F">
        <w:t>Concédant</w:t>
      </w:r>
      <w:r w:rsidR="00F77ED0">
        <w:t xml:space="preserve">. Les Parties s’engagent à suivre cet avis, sans que cela n’exonère le </w:t>
      </w:r>
      <w:r w:rsidR="002E043F">
        <w:t>Concessionnaire</w:t>
      </w:r>
      <w:r w:rsidR="00F77ED0">
        <w:t xml:space="preserve"> de sa responsabilité.</w:t>
      </w:r>
    </w:p>
    <w:p w14:paraId="6F15F225" w14:textId="223755C7" w:rsidR="00D16D95" w:rsidRPr="00AD5708" w:rsidRDefault="00DD6CF0" w:rsidP="00D16D95">
      <w:r>
        <w:t>L</w:t>
      </w:r>
      <w:r w:rsidR="00255A24" w:rsidRPr="00A811EC">
        <w:t xml:space="preserve">es observations </w:t>
      </w:r>
      <w:r w:rsidR="00D16D95">
        <w:t xml:space="preserve">ou </w:t>
      </w:r>
      <w:r>
        <w:t xml:space="preserve">l’absence d’observations </w:t>
      </w:r>
      <w:r w:rsidR="00AD5708">
        <w:t>d</w:t>
      </w:r>
      <w:r w:rsidR="00404E50">
        <w:t>u</w:t>
      </w:r>
      <w:r w:rsidR="00AD5708">
        <w:t xml:space="preserve"> </w:t>
      </w:r>
      <w:r w:rsidR="002E043F">
        <w:t>Concédant</w:t>
      </w:r>
      <w:r w:rsidR="00404E50">
        <w:t xml:space="preserve"> </w:t>
      </w:r>
      <w:r>
        <w:t>n’emportent pas la validation des documents de conception</w:t>
      </w:r>
      <w:r w:rsidR="00255A24" w:rsidRPr="00A811EC">
        <w:t>.</w:t>
      </w:r>
      <w:r w:rsidR="00D16D95" w:rsidRPr="00AD5708">
        <w:t xml:space="preserve"> </w:t>
      </w:r>
      <w:r w:rsidR="00404E50">
        <w:t>Elles</w:t>
      </w:r>
      <w:r w:rsidR="00D16D95" w:rsidRPr="00AD5708">
        <w:t xml:space="preserve"> ne sauraient ainsi ni engager la responsabilité du Concédant ni dégager le Concessionnaire de ses responsabilités découlant de sa qualité de maître d’ouvrage et du présent Contrat.</w:t>
      </w:r>
    </w:p>
    <w:p w14:paraId="77018A18" w14:textId="681B7EF5" w:rsidR="001453D4" w:rsidRDefault="001453D4" w:rsidP="00ED420C">
      <w:pPr>
        <w:pStyle w:val="Titre2"/>
      </w:pPr>
      <w:bookmarkStart w:id="3125" w:name="_Toc218521211"/>
      <w:bookmarkStart w:id="3126" w:name="_Toc222844097"/>
      <w:bookmarkStart w:id="3127" w:name="_Ref222865863"/>
      <w:bookmarkStart w:id="3128" w:name="_Toc222994604"/>
      <w:r>
        <w:t xml:space="preserve">Causes légitimes en phase </w:t>
      </w:r>
      <w:r w:rsidR="007E03C5">
        <w:t>Études et Travaux</w:t>
      </w:r>
      <w:bookmarkEnd w:id="3125"/>
      <w:bookmarkEnd w:id="3126"/>
      <w:bookmarkEnd w:id="3127"/>
      <w:bookmarkEnd w:id="3128"/>
    </w:p>
    <w:p w14:paraId="7485B57E" w14:textId="433BFCE0" w:rsidR="00DA3349" w:rsidRPr="000E6026" w:rsidRDefault="00EC3B33" w:rsidP="002D0637">
      <w:r w:rsidRPr="000E6026">
        <w:t xml:space="preserve">En phase de conception et de réalisation du Bâtiment </w:t>
      </w:r>
      <w:r w:rsidR="002D0637" w:rsidRPr="000E6026">
        <w:t xml:space="preserve">seule la survenance d’une Cause légitime justifie </w:t>
      </w:r>
      <w:r w:rsidR="00DA3349" w:rsidRPr="000E6026">
        <w:t>la suspension des délais d’exécution fixés par le Contrat</w:t>
      </w:r>
      <w:r w:rsidR="000E6026" w:rsidRPr="000E6026">
        <w:t>, à condition que l’évènement concerné ait un</w:t>
      </w:r>
      <w:r w:rsidR="00DA3349" w:rsidRPr="000E6026">
        <w:t xml:space="preserve"> impact direct sur l’exécution du Contrat :</w:t>
      </w:r>
      <w:r w:rsidR="00897B0C" w:rsidRPr="00897B0C">
        <w:t xml:space="preserve"> </w:t>
      </w:r>
      <w:r w:rsidR="00897B0C">
        <w:t xml:space="preserve">le </w:t>
      </w:r>
      <w:r w:rsidR="00897B0C" w:rsidRPr="00897B0C">
        <w:t>Calendrier de</w:t>
      </w:r>
      <w:r w:rsidR="00897B0C">
        <w:t>s</w:t>
      </w:r>
      <w:r w:rsidR="00897B0C" w:rsidRPr="00897B0C">
        <w:t xml:space="preserve"> travaux sera modifié pour tenir compte d’une durée égale à celle pendant laquelle l’événement considéré et ses conséquences auront fait obstacle à l’exécution </w:t>
      </w:r>
      <w:r w:rsidR="003356FD">
        <w:t>du Contrat</w:t>
      </w:r>
      <w:r w:rsidR="00897B0C" w:rsidRPr="00897B0C">
        <w:t>.</w:t>
      </w:r>
    </w:p>
    <w:p w14:paraId="00FAE1EF" w14:textId="57931C48" w:rsidR="008A51F8" w:rsidRDefault="000E6026" w:rsidP="008A51F8">
      <w:r>
        <w:t xml:space="preserve">Il appartient au </w:t>
      </w:r>
      <w:r w:rsidR="002E043F">
        <w:t>Concessionnaire</w:t>
      </w:r>
      <w:r>
        <w:t xml:space="preserve"> de notifier </w:t>
      </w:r>
      <w:r w:rsidR="003356FD">
        <w:t xml:space="preserve">au </w:t>
      </w:r>
      <w:r w:rsidR="002E043F">
        <w:t>Concédant</w:t>
      </w:r>
      <w:r>
        <w:t xml:space="preserve"> la survenue d’une Cause légitime, d’en démontrer la réalité et l’impact direct sur l’exécution du Contrat, auquel cas</w:t>
      </w:r>
      <w:r w:rsidR="00BE7684">
        <w:t xml:space="preserve"> les pénalités contractuelles pour retard d’exécution ne seront pas appliquées.</w:t>
      </w:r>
    </w:p>
    <w:p w14:paraId="6C47A995" w14:textId="47B68B0F" w:rsidR="00BE7684" w:rsidRDefault="00BE7684" w:rsidP="00DA3349">
      <w:r>
        <w:t xml:space="preserve">Le </w:t>
      </w:r>
      <w:r w:rsidR="002E043F">
        <w:t>Concessionnaire</w:t>
      </w:r>
      <w:r>
        <w:t xml:space="preserve"> supportera, en ce compris en cas de Cause légitime, les conséquences directes et indirectes de la suspension d’exécution et de la prolongation des délais</w:t>
      </w:r>
      <w:r w:rsidR="00E90412">
        <w:t xml:space="preserve"> (notamment les frais d’immobilisation et les frais financiers)</w:t>
      </w:r>
      <w:r>
        <w:t>.</w:t>
      </w:r>
      <w:r w:rsidR="008D2C8D">
        <w:t xml:space="preserve"> Par dérogation, certaines Causes légitimes peuvent donner lieu à la modification </w:t>
      </w:r>
      <w:r w:rsidR="002A253B">
        <w:t xml:space="preserve">de la durée </w:t>
      </w:r>
      <w:r w:rsidR="008D2C8D">
        <w:t>du Contrat</w:t>
      </w:r>
      <w:r w:rsidR="0093389B">
        <w:t>, dans les conditions expressément prévues à l’</w:t>
      </w:r>
      <w:r w:rsidR="00CC32AF">
        <w:fldChar w:fldCharType="begin"/>
      </w:r>
      <w:r w:rsidR="00CC32AF">
        <w:instrText xml:space="preserve"> REF _Ref222866199 \n \h </w:instrText>
      </w:r>
      <w:r w:rsidR="00CC32AF">
        <w:fldChar w:fldCharType="separate"/>
      </w:r>
      <w:r w:rsidR="00E04DB2">
        <w:t xml:space="preserve">Article 19 </w:t>
      </w:r>
      <w:r w:rsidR="00CC32AF">
        <w:fldChar w:fldCharType="end"/>
      </w:r>
    </w:p>
    <w:p w14:paraId="6AA2B6F3" w14:textId="234F2A75" w:rsidR="00BE7684" w:rsidRPr="00DA3349" w:rsidRDefault="00FF224E" w:rsidP="00DA3349">
      <w:r>
        <w:t>Peuvent constituer une Cause légitime les évènements suivants :</w:t>
      </w:r>
    </w:p>
    <w:p w14:paraId="20EC8044" w14:textId="190DDCE8" w:rsidR="007E03C5" w:rsidRPr="008D2C8D" w:rsidRDefault="007E03C5" w:rsidP="007E03C5">
      <w:r w:rsidRPr="008D2C8D">
        <w:t>c)</w:t>
      </w:r>
      <w:r w:rsidRPr="008D2C8D">
        <w:tab/>
        <w:t xml:space="preserve">La découverte de contamination ou pollution du sol ou du sous-sol, non révélée par les études communiquées par </w:t>
      </w:r>
      <w:r w:rsidR="008C7A14">
        <w:t xml:space="preserve">le </w:t>
      </w:r>
      <w:r w:rsidR="002E043F">
        <w:t>Concédant</w:t>
      </w:r>
      <w:r w:rsidR="007A16F4" w:rsidRPr="008D2C8D">
        <w:t xml:space="preserve"> </w:t>
      </w:r>
      <w:r w:rsidRPr="008D2C8D">
        <w:t xml:space="preserve">ou celles réalisées préalablement à la notification du Contrat par le </w:t>
      </w:r>
      <w:r w:rsidR="002E043F">
        <w:t>Concessionnaire</w:t>
      </w:r>
      <w:r w:rsidRPr="008D2C8D">
        <w:t xml:space="preserve"> et ayant pour origine un fait survenu avant la mise à disposition de l’Assiette ;</w:t>
      </w:r>
    </w:p>
    <w:p w14:paraId="2C01671A" w14:textId="6B471C66" w:rsidR="007E03C5" w:rsidRPr="008D2C8D" w:rsidRDefault="00CB2170" w:rsidP="007E03C5">
      <w:r>
        <w:t>a</w:t>
      </w:r>
      <w:r w:rsidR="007E03C5" w:rsidRPr="008D2C8D">
        <w:t>)</w:t>
      </w:r>
      <w:r w:rsidR="007E03C5" w:rsidRPr="008D2C8D">
        <w:tab/>
        <w:t>La découverte de vestiges archéologiques ou la réalisation de fouilles archéologiques à titre préventif ;</w:t>
      </w:r>
    </w:p>
    <w:p w14:paraId="4CDD2557" w14:textId="423EDE8E" w:rsidR="007E03C5" w:rsidRPr="008D2C8D" w:rsidRDefault="00CB2170" w:rsidP="007E03C5">
      <w:r>
        <w:t>b</w:t>
      </w:r>
      <w:r w:rsidR="007E03C5" w:rsidRPr="008D2C8D">
        <w:t>)</w:t>
      </w:r>
      <w:r w:rsidR="007E03C5" w:rsidRPr="008D2C8D">
        <w:tab/>
        <w:t>La découverte d’engins explosifs et de vestiges de guerre ;</w:t>
      </w:r>
    </w:p>
    <w:p w14:paraId="5AEE4CBA" w14:textId="18240155" w:rsidR="007E03C5" w:rsidRPr="008D2C8D" w:rsidRDefault="00CB2170" w:rsidP="007E03C5">
      <w:r>
        <w:t>c</w:t>
      </w:r>
      <w:r w:rsidR="007E03C5" w:rsidRPr="008D2C8D">
        <w:t>)</w:t>
      </w:r>
      <w:r w:rsidR="007E03C5" w:rsidRPr="008D2C8D">
        <w:tab/>
        <w:t>Les jours de retards imputables à une grève générale ou spécifique au secteur du bâtiment ou à ses industries annexes ayant une répercussion directe sur le chantier au-delà de la période de franchise de 10 jours ouvrés par an ;</w:t>
      </w:r>
    </w:p>
    <w:p w14:paraId="03025869" w14:textId="017E5ECC" w:rsidR="007E03C5" w:rsidRPr="008D2C8D" w:rsidRDefault="00CB2170" w:rsidP="007E03C5">
      <w:r>
        <w:t>d</w:t>
      </w:r>
      <w:r w:rsidR="007E03C5" w:rsidRPr="008D2C8D">
        <w:t>)</w:t>
      </w:r>
      <w:r w:rsidR="007E03C5" w:rsidRPr="008D2C8D">
        <w:tab/>
        <w:t>La découverte de servitudes et de réseaux non identifiés et qui aurait pour effet de perturber ou d’empêcher le bon déroulement du chantier ;</w:t>
      </w:r>
    </w:p>
    <w:p w14:paraId="0C0669A6" w14:textId="7FA8CBCF" w:rsidR="007E03C5" w:rsidRPr="008D2C8D" w:rsidRDefault="00CB2170" w:rsidP="007E03C5">
      <w:r>
        <w:t>e</w:t>
      </w:r>
      <w:r w:rsidR="007E03C5" w:rsidRPr="008D2C8D">
        <w:t>)</w:t>
      </w:r>
      <w:r w:rsidR="007E03C5" w:rsidRPr="008D2C8D">
        <w:tab/>
        <w:t>Les décisions prises par une autorité administrative ou judiciaire de suspendre ou d’arrêter les travaux à moins que lesdites injonctions ne soient fondées sur une faute du Concessionnaire ;</w:t>
      </w:r>
    </w:p>
    <w:p w14:paraId="6D0FACF1" w14:textId="503BC0CE" w:rsidR="007E03C5" w:rsidRPr="008D2C8D" w:rsidRDefault="00CB2170" w:rsidP="007E03C5">
      <w:r>
        <w:t>f</w:t>
      </w:r>
      <w:r w:rsidR="007E03C5" w:rsidRPr="008D2C8D">
        <w:t>)</w:t>
      </w:r>
      <w:r w:rsidR="007E03C5" w:rsidRPr="008D2C8D">
        <w:tab/>
        <w:t>Les retards résultant d’évènements climatiques qualifiés de catastrophes naturelles par un arrêté interministériel portant reconnaissance de l’état de catastrophe naturelle ;</w:t>
      </w:r>
    </w:p>
    <w:p w14:paraId="0D6A8DC2" w14:textId="5213C141" w:rsidR="007E03C5" w:rsidRPr="008D2C8D" w:rsidRDefault="00CB2170" w:rsidP="007E03C5">
      <w:r>
        <w:t>g</w:t>
      </w:r>
      <w:r w:rsidR="007E03C5" w:rsidRPr="008D2C8D">
        <w:t>)</w:t>
      </w:r>
      <w:r w:rsidR="007E03C5" w:rsidRPr="008D2C8D">
        <w:tab/>
        <w:t>Les actes de terrorisme, les émeutes empêchant l’exécution du contrat ;</w:t>
      </w:r>
    </w:p>
    <w:p w14:paraId="4BCD0B8A" w14:textId="522FBE26" w:rsidR="007E03C5" w:rsidRDefault="00CB2170" w:rsidP="007E03C5">
      <w:r>
        <w:t>h</w:t>
      </w:r>
      <w:r w:rsidR="007E03C5" w:rsidRPr="008D2C8D">
        <w:t>)</w:t>
      </w:r>
      <w:r w:rsidR="007E03C5" w:rsidRPr="008D2C8D">
        <w:tab/>
        <w:t xml:space="preserve">Un retard du </w:t>
      </w:r>
      <w:r w:rsidR="002E043F">
        <w:t>Con</w:t>
      </w:r>
      <w:r w:rsidR="008B6A77">
        <w:t>c</w:t>
      </w:r>
      <w:r w:rsidR="00A04C16">
        <w:t>édant</w:t>
      </w:r>
      <w:r w:rsidR="007E03C5" w:rsidRPr="008D2C8D">
        <w:t xml:space="preserve"> dans la mise à disposition de l’Assiette et des Biens existants.</w:t>
      </w:r>
    </w:p>
    <w:p w14:paraId="7A8F2EEB" w14:textId="3BB907EE" w:rsidR="00BF0301" w:rsidRPr="008D2C8D" w:rsidRDefault="00CB2170" w:rsidP="007E03C5">
      <w:r>
        <w:t>i</w:t>
      </w:r>
      <w:r w:rsidR="00BF0301">
        <w:t>)</w:t>
      </w:r>
      <w:r w:rsidR="00BF0301">
        <w:tab/>
      </w:r>
      <w:r w:rsidR="00BF0301" w:rsidRPr="00BF0301">
        <w:t>Les épidémies, infections endémiques ou pandémies, qualifiées comme telles par un texte à valeur législative ou réglementaire, et leurs conséquences, survenant à compter de la date d’entrée en vigueur du contrat du cas fait notamment des restrictions d’activité et/ou de circulations et/ou d’approvisionnement en résultant et/ou des mesures mises en œuvre pour y répondre. Il est, toutefois, convenu que toute prorogation de délais qui résulterait, le cas échéant, de cette cause légitime, ne se cumulera pas avec les prorogations de délais résultant, le cas échéant, de textes législatifs ou réglementaires pris dans le contexte de l’épidémie en cause : seule la plus longue des prorogations résultant de cette cause légitime et des textes législatifs ou réglementaires étant prise en compte.</w:t>
      </w:r>
    </w:p>
    <w:p w14:paraId="4C604806" w14:textId="5D027F68" w:rsidR="007E03C5" w:rsidRPr="00DD04B9" w:rsidRDefault="007E03C5" w:rsidP="007E03C5">
      <w:r w:rsidRPr="00DD04B9">
        <w:t xml:space="preserve">Faute d’avoir notifié la Cause légitime dans </w:t>
      </w:r>
      <w:r w:rsidR="00C32446" w:rsidRPr="00DD04B9">
        <w:t>un délai de 5 jours à compter de sa survenue</w:t>
      </w:r>
      <w:r w:rsidRPr="00DD04B9">
        <w:t xml:space="preserve">, le </w:t>
      </w:r>
      <w:r w:rsidR="002E043F">
        <w:t>Concessionnaire</w:t>
      </w:r>
      <w:r w:rsidRPr="00DD04B9">
        <w:t xml:space="preserve"> ne pourra pas </w:t>
      </w:r>
      <w:r w:rsidR="00C32446" w:rsidRPr="00DD04B9">
        <w:t xml:space="preserve">s’en prévaloir </w:t>
      </w:r>
      <w:r w:rsidRPr="00DD04B9">
        <w:t>pour justifier le non-respect des délais d’exécution.</w:t>
      </w:r>
    </w:p>
    <w:p w14:paraId="20CB8816" w14:textId="329D53F3" w:rsidR="007E03C5" w:rsidRPr="00DD04B9" w:rsidRDefault="007E03C5" w:rsidP="00DD04B9">
      <w:r w:rsidRPr="00DD04B9">
        <w:t xml:space="preserve">Tout retard lié à une erreur, faute ou négligence du </w:t>
      </w:r>
      <w:r w:rsidR="002E043F">
        <w:t>Concessionnaire</w:t>
      </w:r>
      <w:r w:rsidRPr="00DD04B9">
        <w:t xml:space="preserve"> ou de toute personne dont il est responsable, notamment les entreprises sélectionnées par ses soins pour réaliser une partie des missions objet du Contrat, ne sera pas considéré comme une Cause légitime.</w:t>
      </w:r>
    </w:p>
    <w:p w14:paraId="0465D401" w14:textId="5F32D04D" w:rsidR="0029171E" w:rsidRDefault="0098683F" w:rsidP="0029171E">
      <w:pPr>
        <w:pStyle w:val="Titre1"/>
      </w:pPr>
      <w:bookmarkStart w:id="3129" w:name="_Toc209791258"/>
      <w:bookmarkStart w:id="3130" w:name="_Toc209792069"/>
      <w:bookmarkStart w:id="3131" w:name="_Toc214145221"/>
      <w:bookmarkStart w:id="3132" w:name="_Toc218521212"/>
      <w:bookmarkStart w:id="3133" w:name="_Toc222844098"/>
      <w:bookmarkStart w:id="3134" w:name="_Toc222994605"/>
      <w:bookmarkEnd w:id="3110"/>
      <w:bookmarkEnd w:id="3111"/>
      <w:r>
        <w:t>Mise en place, g</w:t>
      </w:r>
      <w:r w:rsidR="0029171E">
        <w:t>estion et exploitation d</w:t>
      </w:r>
      <w:r>
        <w:t>es</w:t>
      </w:r>
      <w:r w:rsidR="0029171E">
        <w:t xml:space="preserve"> </w:t>
      </w:r>
      <w:r w:rsidR="008D63C4">
        <w:t>S</w:t>
      </w:r>
      <w:r w:rsidR="0029171E">
        <w:t>ervice</w:t>
      </w:r>
      <w:bookmarkEnd w:id="3105"/>
      <w:bookmarkEnd w:id="3129"/>
      <w:bookmarkEnd w:id="3130"/>
      <w:r>
        <w:t>s</w:t>
      </w:r>
      <w:bookmarkEnd w:id="3131"/>
      <w:bookmarkEnd w:id="3132"/>
      <w:bookmarkEnd w:id="3133"/>
      <w:bookmarkEnd w:id="3134"/>
    </w:p>
    <w:p w14:paraId="1C4CAD8E" w14:textId="27CE4B93" w:rsidR="0098683F" w:rsidRDefault="0098683F" w:rsidP="00ED420C">
      <w:pPr>
        <w:pStyle w:val="Titre2"/>
        <w:rPr>
          <w:lang w:bidi="ar-SA"/>
        </w:rPr>
      </w:pPr>
      <w:bookmarkStart w:id="3135" w:name="_Toc214145222"/>
      <w:bookmarkStart w:id="3136" w:name="_Toc218521213"/>
      <w:bookmarkStart w:id="3137" w:name="_Toc222844099"/>
      <w:bookmarkStart w:id="3138" w:name="_Toc222994606"/>
      <w:r>
        <w:rPr>
          <w:lang w:bidi="ar-SA"/>
        </w:rPr>
        <w:t>Indentification des Services</w:t>
      </w:r>
      <w:bookmarkEnd w:id="3135"/>
      <w:bookmarkEnd w:id="3136"/>
      <w:bookmarkEnd w:id="3137"/>
      <w:bookmarkEnd w:id="3138"/>
    </w:p>
    <w:p w14:paraId="67AA19AA" w14:textId="0B487F92" w:rsidR="00684DF4" w:rsidRPr="00684DF4" w:rsidRDefault="00684DF4" w:rsidP="00684DF4">
      <w:pPr>
        <w:rPr>
          <w:lang w:bidi="ar-SA"/>
        </w:rPr>
      </w:pPr>
      <w:r>
        <w:rPr>
          <w:lang w:bidi="ar-SA"/>
        </w:rPr>
        <w:t xml:space="preserve">Le </w:t>
      </w:r>
      <w:r w:rsidR="002E043F">
        <w:rPr>
          <w:lang w:bidi="ar-SA"/>
        </w:rPr>
        <w:t>Concessionnaire</w:t>
      </w:r>
      <w:r>
        <w:rPr>
          <w:lang w:bidi="ar-SA"/>
        </w:rPr>
        <w:t xml:space="preserve"> </w:t>
      </w:r>
      <w:r w:rsidR="00EB313E">
        <w:rPr>
          <w:lang w:bidi="ar-SA"/>
        </w:rPr>
        <w:t xml:space="preserve">met en place, gère et exploite un service d’Internat ainsi que les services annexes, tels que décrits à l’Annexe </w:t>
      </w:r>
      <w:r w:rsidR="008D63D9">
        <w:rPr>
          <w:lang w:bidi="ar-SA"/>
        </w:rPr>
        <w:t>A5.</w:t>
      </w:r>
    </w:p>
    <w:p w14:paraId="4D6DAA4E" w14:textId="60666586" w:rsidR="000D218F" w:rsidRPr="000D218F" w:rsidRDefault="000D218F" w:rsidP="00ED420C">
      <w:pPr>
        <w:pStyle w:val="Titre2"/>
        <w:rPr>
          <w:lang w:bidi="ar-SA"/>
        </w:rPr>
      </w:pPr>
      <w:bookmarkStart w:id="3139" w:name="_Toc214145223"/>
      <w:bookmarkStart w:id="3140" w:name="_Toc218521214"/>
      <w:bookmarkStart w:id="3141" w:name="_Toc222844100"/>
      <w:bookmarkStart w:id="3142" w:name="_Toc222994607"/>
      <w:r>
        <w:rPr>
          <w:lang w:bidi="ar-SA"/>
        </w:rPr>
        <w:t>Exclusivité</w:t>
      </w:r>
      <w:bookmarkEnd w:id="3139"/>
      <w:bookmarkEnd w:id="3140"/>
      <w:bookmarkEnd w:id="3141"/>
      <w:bookmarkEnd w:id="3142"/>
    </w:p>
    <w:p w14:paraId="5182D49F" w14:textId="10D6EE73" w:rsidR="0029171E" w:rsidRDefault="0029171E" w:rsidP="0029171E">
      <w:r w:rsidRPr="00A811EC">
        <w:t xml:space="preserve">Le </w:t>
      </w:r>
      <w:r w:rsidR="000D218F">
        <w:t>Centre hospitalier universitaire</w:t>
      </w:r>
      <w:r w:rsidRPr="00A811EC">
        <w:t xml:space="preserve"> s’engage à ne pas </w:t>
      </w:r>
      <w:r w:rsidR="000D218F">
        <w:t>exploiter ou confier à un tiers l’exploitation d’activités</w:t>
      </w:r>
      <w:r w:rsidRPr="00A811EC">
        <w:t xml:space="preserve"> directement concurrente</w:t>
      </w:r>
      <w:r w:rsidR="000D218F">
        <w:t>s</w:t>
      </w:r>
      <w:r w:rsidRPr="00A811EC">
        <w:t xml:space="preserve"> à celle des Services objet du présent Contrat</w:t>
      </w:r>
      <w:r>
        <w:t>, tels que définis à l’Annexe</w:t>
      </w:r>
      <w:r w:rsidR="006E3E45">
        <w:t xml:space="preserve"> </w:t>
      </w:r>
      <w:r w:rsidR="008D63D9">
        <w:t>A5.</w:t>
      </w:r>
    </w:p>
    <w:p w14:paraId="2323C2B0" w14:textId="4611E04D" w:rsidR="0029171E" w:rsidRDefault="000D218F" w:rsidP="00684DF4">
      <w:r>
        <w:t xml:space="preserve">Cette exclusivité ne concerne pas les activités déjà présentes sur </w:t>
      </w:r>
      <w:r w:rsidR="006E3E45">
        <w:t>le site.</w:t>
      </w:r>
    </w:p>
    <w:p w14:paraId="5EE6FE3C" w14:textId="376BE29A" w:rsidR="009F1165" w:rsidRDefault="00552F71" w:rsidP="00ED420C">
      <w:pPr>
        <w:pStyle w:val="Titre2"/>
      </w:pPr>
      <w:bookmarkStart w:id="3143" w:name="_Toc209791261"/>
      <w:bookmarkStart w:id="3144" w:name="_Toc209792072"/>
      <w:bookmarkStart w:id="3145" w:name="_Toc222844101"/>
      <w:bookmarkStart w:id="3146" w:name="_Toc222994608"/>
      <w:bookmarkStart w:id="3147" w:name="_Toc183554290"/>
      <w:bookmarkStart w:id="3148" w:name="_Toc209791270"/>
      <w:bookmarkStart w:id="3149" w:name="_Toc209792081"/>
      <w:bookmarkStart w:id="3150" w:name="_Toc214145226"/>
      <w:bookmarkStart w:id="3151" w:name="_Toc209791264"/>
      <w:bookmarkStart w:id="3152" w:name="_Toc209792075"/>
      <w:bookmarkEnd w:id="3143"/>
      <w:bookmarkEnd w:id="3144"/>
      <w:r>
        <w:t>Self</w:t>
      </w:r>
      <w:bookmarkEnd w:id="3145"/>
      <w:bookmarkEnd w:id="3146"/>
    </w:p>
    <w:p w14:paraId="0654A081" w14:textId="674B7866" w:rsidR="009F1165" w:rsidRDefault="009D68F2" w:rsidP="009F1165">
      <w:r>
        <w:t xml:space="preserve">Le </w:t>
      </w:r>
      <w:r w:rsidR="002E043F">
        <w:t>Concessionnaire</w:t>
      </w:r>
      <w:r>
        <w:t xml:space="preserve"> met à disposition </w:t>
      </w:r>
      <w:r w:rsidR="00D62413">
        <w:t xml:space="preserve">du </w:t>
      </w:r>
      <w:r w:rsidR="002E043F">
        <w:t>Concédant</w:t>
      </w:r>
      <w:r>
        <w:t xml:space="preserve"> </w:t>
      </w:r>
      <w:r w:rsidR="00C937FC">
        <w:t xml:space="preserve">un plateau au sein du bâtiment, dédié à une activité de </w:t>
      </w:r>
      <w:r w:rsidR="00552F71">
        <w:t>Self</w:t>
      </w:r>
      <w:r w:rsidR="00C937FC">
        <w:t>, qui sera exploité directement ou indirectement par le CHU.</w:t>
      </w:r>
    </w:p>
    <w:p w14:paraId="6CAA2596" w14:textId="750B42C0" w:rsidR="009D68F2" w:rsidRDefault="00D87CCD" w:rsidP="009F1165">
      <w:r>
        <w:t>Cet espace est conforme aux caractéristiques identifiées à l’</w:t>
      </w:r>
      <w:r w:rsidR="00CB3760">
        <w:t xml:space="preserve">Annexe </w:t>
      </w:r>
      <w:r w:rsidR="00CB3760">
        <w:fldChar w:fldCharType="begin"/>
      </w:r>
      <w:r w:rsidR="00CB3760">
        <w:instrText xml:space="preserve"> REF _Ref214122023 \r \h </w:instrText>
      </w:r>
      <w:r w:rsidR="00CB3760">
        <w:fldChar w:fldCharType="separate"/>
      </w:r>
      <w:r w:rsidR="00E04DB2">
        <w:t>A3</w:t>
      </w:r>
      <w:r w:rsidR="00CB3760">
        <w:fldChar w:fldCharType="end"/>
      </w:r>
      <w:r w:rsidR="00CB3760">
        <w:t>.</w:t>
      </w:r>
    </w:p>
    <w:p w14:paraId="0AAD386A" w14:textId="1F1BB19A" w:rsidR="00CB3760" w:rsidRPr="009F1165" w:rsidRDefault="00CB3760" w:rsidP="00D62413">
      <w:r>
        <w:t xml:space="preserve">Le CHU versera au </w:t>
      </w:r>
      <w:r w:rsidR="002E043F">
        <w:t>Concessionnaire</w:t>
      </w:r>
      <w:r>
        <w:t xml:space="preserve"> une redevance d’occupation, conformément à l’</w:t>
      </w:r>
      <w:r w:rsidR="00B65F03">
        <w:fldChar w:fldCharType="begin"/>
      </w:r>
      <w:r w:rsidR="00B65F03">
        <w:instrText xml:space="preserve"> REF _Ref222866263 \n \h </w:instrText>
      </w:r>
      <w:r w:rsidR="00B65F03">
        <w:fldChar w:fldCharType="separate"/>
      </w:r>
      <w:r w:rsidR="00E04DB2">
        <w:t xml:space="preserve">Article 29.2 </w:t>
      </w:r>
      <w:r w:rsidR="00B65F03">
        <w:fldChar w:fldCharType="end"/>
      </w:r>
      <w:r w:rsidR="00B65F03">
        <w:t>.</w:t>
      </w:r>
    </w:p>
    <w:p w14:paraId="4DF40F23" w14:textId="5AB14D15" w:rsidR="009205E6" w:rsidRDefault="009205E6" w:rsidP="00ED420C">
      <w:pPr>
        <w:pStyle w:val="Titre2"/>
      </w:pPr>
      <w:bookmarkStart w:id="3153" w:name="_Toc218521216"/>
      <w:bookmarkStart w:id="3154" w:name="_Toc222844102"/>
      <w:bookmarkStart w:id="3155" w:name="_Toc222994609"/>
      <w:r>
        <w:t>Hygiène et sécurité</w:t>
      </w:r>
      <w:bookmarkEnd w:id="3147"/>
      <w:bookmarkEnd w:id="3148"/>
      <w:bookmarkEnd w:id="3149"/>
      <w:bookmarkEnd w:id="3150"/>
      <w:bookmarkEnd w:id="3153"/>
      <w:bookmarkEnd w:id="3154"/>
      <w:bookmarkEnd w:id="3155"/>
    </w:p>
    <w:p w14:paraId="26F5900E" w14:textId="1DC479F1" w:rsidR="009205E6" w:rsidRDefault="009205E6" w:rsidP="009205E6">
      <w:r>
        <w:t xml:space="preserve">Le </w:t>
      </w:r>
      <w:r w:rsidR="002E043F">
        <w:t>Concessionnaire</w:t>
      </w:r>
      <w:r>
        <w:t xml:space="preserve"> déclare être un sachant des règles et normes d’hygiène et de sécurité applicables. Il s’assure que le site, le projet, les activités et évènement et, de manière générale, toute action entreprise dans le cadre de l’exécution du présent Contrat sont en permanence conformes à ces normes et règles.</w:t>
      </w:r>
    </w:p>
    <w:p w14:paraId="35A42781" w14:textId="084F39B9" w:rsidR="009205E6" w:rsidRDefault="009205E6" w:rsidP="009205E6">
      <w:r>
        <w:t xml:space="preserve">Le </w:t>
      </w:r>
      <w:r w:rsidR="002E043F">
        <w:t>Concessionnaire</w:t>
      </w:r>
      <w:r>
        <w:t xml:space="preserve"> prend toutes les mesures nécessaires pour assurer cette conformité, à ses frais et risques et notamment : </w:t>
      </w:r>
    </w:p>
    <w:p w14:paraId="758C3F1A" w14:textId="77777777" w:rsidR="009205E6" w:rsidRPr="00BD140B" w:rsidRDefault="009205E6" w:rsidP="009205E6">
      <w:pPr>
        <w:pStyle w:val="Paragraphedeliste"/>
        <w:numPr>
          <w:ilvl w:val="0"/>
          <w:numId w:val="84"/>
        </w:numPr>
      </w:pPr>
      <w:r>
        <w:t>Se conforme à toutes les prescriptions contenues dans les autorisations administratives ;</w:t>
      </w:r>
    </w:p>
    <w:p w14:paraId="205DADFA" w14:textId="77777777" w:rsidR="009205E6" w:rsidRDefault="009205E6" w:rsidP="009205E6">
      <w:pPr>
        <w:pStyle w:val="Paragraphedeliste"/>
        <w:numPr>
          <w:ilvl w:val="0"/>
          <w:numId w:val="84"/>
        </w:numPr>
      </w:pPr>
      <w:r>
        <w:t>Procède aux contrôles préalables et aux contrôles périodiques obligatoires ;</w:t>
      </w:r>
    </w:p>
    <w:p w14:paraId="44E80817" w14:textId="77777777" w:rsidR="009205E6" w:rsidRDefault="009205E6" w:rsidP="009205E6">
      <w:pPr>
        <w:pStyle w:val="Paragraphedeliste"/>
        <w:numPr>
          <w:ilvl w:val="0"/>
          <w:numId w:val="84"/>
        </w:numPr>
      </w:pPr>
      <w:r>
        <w:t>Forme ses personnels pour assurer leur sécurité, ainsi que celle des usagers ;</w:t>
      </w:r>
    </w:p>
    <w:p w14:paraId="148B4402" w14:textId="77777777" w:rsidR="009205E6" w:rsidRDefault="009205E6" w:rsidP="009205E6">
      <w:pPr>
        <w:pStyle w:val="Paragraphedeliste"/>
        <w:numPr>
          <w:ilvl w:val="0"/>
          <w:numId w:val="84"/>
        </w:numPr>
      </w:pPr>
      <w:r>
        <w:t>Respecte et fait respecter toutes les prescriptions nécessaires, et notamment les prescriptions spécifiques applicables sur le site du Centre hospitalier universitaire ;</w:t>
      </w:r>
    </w:p>
    <w:p w14:paraId="3DBCB88C" w14:textId="77777777" w:rsidR="009205E6" w:rsidRDefault="009205E6" w:rsidP="009205E6">
      <w:pPr>
        <w:pStyle w:val="Paragraphedeliste"/>
        <w:numPr>
          <w:ilvl w:val="0"/>
          <w:numId w:val="84"/>
        </w:numPr>
      </w:pPr>
      <w:r>
        <w:t>Respecte la réglementation en vigueur sur ce type de site en matière de sûreté et de sécurité incendie.</w:t>
      </w:r>
    </w:p>
    <w:p w14:paraId="0C00B911" w14:textId="77777777" w:rsidR="009205E6" w:rsidRDefault="009205E6" w:rsidP="00ED420C">
      <w:pPr>
        <w:pStyle w:val="Titre2"/>
      </w:pPr>
      <w:bookmarkStart w:id="3156" w:name="_Toc214145227"/>
      <w:bookmarkStart w:id="3157" w:name="_Toc218521217"/>
      <w:bookmarkStart w:id="3158" w:name="_Toc222844103"/>
      <w:bookmarkStart w:id="3159" w:name="_Toc222994610"/>
      <w:r>
        <w:t>Continuité du Service</w:t>
      </w:r>
      <w:bookmarkEnd w:id="3151"/>
      <w:bookmarkEnd w:id="3152"/>
      <w:bookmarkEnd w:id="3156"/>
      <w:bookmarkEnd w:id="3157"/>
      <w:bookmarkEnd w:id="3158"/>
      <w:bookmarkEnd w:id="3159"/>
    </w:p>
    <w:p w14:paraId="1D53C0E1" w14:textId="6FA678A7" w:rsidR="001453D4" w:rsidRPr="001453D4" w:rsidRDefault="001453D4" w:rsidP="007A0D20">
      <w:pPr>
        <w:pStyle w:val="Titre3"/>
      </w:pPr>
      <w:bookmarkStart w:id="3160" w:name="_Toc218521218"/>
      <w:bookmarkStart w:id="3161" w:name="_Toc222844104"/>
      <w:bookmarkStart w:id="3162" w:name="_Toc222994611"/>
      <w:r>
        <w:t>Obligation de continuité du Service</w:t>
      </w:r>
      <w:bookmarkEnd w:id="3160"/>
      <w:bookmarkEnd w:id="3161"/>
      <w:bookmarkEnd w:id="3162"/>
    </w:p>
    <w:p w14:paraId="12C86B5D" w14:textId="32373598" w:rsidR="009205E6" w:rsidRDefault="009205E6" w:rsidP="009205E6">
      <w:r>
        <w:t xml:space="preserve">Sauf Causes légitimes et cas d’arrêts techniques programmés en accord avec </w:t>
      </w:r>
      <w:r w:rsidR="00D62413">
        <w:t xml:space="preserve">le </w:t>
      </w:r>
      <w:r w:rsidR="002E043F">
        <w:t>Concédant</w:t>
      </w:r>
      <w:r>
        <w:t xml:space="preserve">, </w:t>
      </w:r>
      <w:r w:rsidR="00D62413">
        <w:t xml:space="preserve">le </w:t>
      </w:r>
      <w:r w:rsidR="002E043F">
        <w:t>Concessionnaire</w:t>
      </w:r>
      <w:r>
        <w:t xml:space="preserve"> assure la continuité du Service.</w:t>
      </w:r>
    </w:p>
    <w:tbl>
      <w:tblPr>
        <w:tblStyle w:val="Grilledutableau"/>
        <w:tblW w:w="0" w:type="auto"/>
        <w:tblLook w:val="04A0" w:firstRow="1" w:lastRow="0" w:firstColumn="1" w:lastColumn="0" w:noHBand="0" w:noVBand="1"/>
      </w:tblPr>
      <w:tblGrid>
        <w:gridCol w:w="800"/>
        <w:gridCol w:w="8262"/>
      </w:tblGrid>
      <w:tr w:rsidR="009205E6" w:rsidRPr="00C10E80" w14:paraId="2FE821B8" w14:textId="77777777" w:rsidTr="00F55B53">
        <w:trPr>
          <w:trHeight w:val="231"/>
        </w:trPr>
        <w:tc>
          <w:tcPr>
            <w:tcW w:w="800" w:type="dxa"/>
          </w:tcPr>
          <w:p w14:paraId="2DCB8C61" w14:textId="77777777" w:rsidR="009205E6" w:rsidRPr="00C10E80" w:rsidRDefault="009205E6" w:rsidP="00F55B53">
            <w:pPr>
              <w:rPr>
                <w:noProof/>
              </w:rPr>
            </w:pPr>
            <w:r w:rsidRPr="00C10E80">
              <w:rPr>
                <w:noProof/>
              </w:rPr>
              <w:drawing>
                <wp:inline distT="0" distB="0" distL="0" distR="0" wp14:anchorId="109A33F2" wp14:editId="76787F10">
                  <wp:extent cx="244443" cy="244443"/>
                  <wp:effectExtent l="0" t="0" r="0" b="0"/>
                  <wp:docPr id="37" name="Image 37" descr="Sanction de l'arbitre - Icônes des sports gratuit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Sanction de l'arbitre - Icônes des sports gratuites"/>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69165" cy="269165"/>
                          </a:xfrm>
                          <a:prstGeom prst="rect">
                            <a:avLst/>
                          </a:prstGeom>
                          <a:noFill/>
                          <a:ln>
                            <a:noFill/>
                          </a:ln>
                        </pic:spPr>
                      </pic:pic>
                    </a:graphicData>
                  </a:graphic>
                </wp:inline>
              </w:drawing>
            </w:r>
          </w:p>
        </w:tc>
        <w:tc>
          <w:tcPr>
            <w:tcW w:w="8262" w:type="dxa"/>
          </w:tcPr>
          <w:p w14:paraId="74D5248D" w14:textId="352DD81B" w:rsidR="009205E6" w:rsidRPr="00C10E80" w:rsidRDefault="009205E6" w:rsidP="00F55B53">
            <w:r w:rsidRPr="00C10E80">
              <w:t>Dans tous les autres cas, l</w:t>
            </w:r>
            <w:r>
              <w:t>’</w:t>
            </w:r>
            <w:r w:rsidRPr="00C10E80">
              <w:t xml:space="preserve">interruption du Service expose le </w:t>
            </w:r>
            <w:r w:rsidR="002E043F">
              <w:t>Concessionnaire</w:t>
            </w:r>
            <w:r w:rsidRPr="00C10E80">
              <w:t xml:space="preserve"> aux sanctions prévues </w:t>
            </w:r>
            <w:r w:rsidR="00053744">
              <w:t xml:space="preserve">au </w:t>
            </w:r>
            <w:r w:rsidR="00053744">
              <w:fldChar w:fldCharType="begin"/>
            </w:r>
            <w:r w:rsidR="00053744">
              <w:instrText xml:space="preserve"> REF _Ref222866323 \n \h </w:instrText>
            </w:r>
            <w:r w:rsidR="00053744">
              <w:fldChar w:fldCharType="separate"/>
            </w:r>
            <w:r w:rsidR="00E04DB2">
              <w:t>Chapitre 10</w:t>
            </w:r>
            <w:r w:rsidR="00053744">
              <w:fldChar w:fldCharType="end"/>
            </w:r>
            <w:r w:rsidR="00053744">
              <w:t>.</w:t>
            </w:r>
          </w:p>
        </w:tc>
      </w:tr>
    </w:tbl>
    <w:p w14:paraId="77626A47" w14:textId="300A48D5" w:rsidR="009205E6" w:rsidRDefault="009205E6" w:rsidP="007A0D20">
      <w:pPr>
        <w:pStyle w:val="Titre3"/>
      </w:pPr>
      <w:bookmarkStart w:id="3163" w:name="_Toc183554270"/>
      <w:bookmarkStart w:id="3164" w:name="_Toc209791265"/>
      <w:bookmarkStart w:id="3165" w:name="_Toc209792076"/>
      <w:bookmarkStart w:id="3166" w:name="_Toc214145228"/>
      <w:bookmarkStart w:id="3167" w:name="_Toc218521219"/>
      <w:bookmarkStart w:id="3168" w:name="_Toc222844105"/>
      <w:bookmarkStart w:id="3169" w:name="_Toc222994612"/>
      <w:r>
        <w:t>Causes légitimes</w:t>
      </w:r>
      <w:bookmarkEnd w:id="3163"/>
      <w:bookmarkEnd w:id="3164"/>
      <w:bookmarkEnd w:id="3165"/>
      <w:bookmarkEnd w:id="3166"/>
      <w:r w:rsidR="009C66C1">
        <w:t xml:space="preserve"> en phase d’exploitation du Service</w:t>
      </w:r>
      <w:bookmarkEnd w:id="3167"/>
      <w:bookmarkEnd w:id="3168"/>
      <w:bookmarkEnd w:id="3169"/>
    </w:p>
    <w:p w14:paraId="15942F37" w14:textId="77777777" w:rsidR="009205E6" w:rsidRDefault="009205E6" w:rsidP="009205E6">
      <w:r>
        <w:t>Seules sont considérées comme Causes légitimes :</w:t>
      </w:r>
    </w:p>
    <w:p w14:paraId="70E40966" w14:textId="77777777" w:rsidR="009205E6" w:rsidRDefault="009205E6" w:rsidP="009205E6">
      <w:pPr>
        <w:pStyle w:val="Paragraphedeliste"/>
        <w:numPr>
          <w:ilvl w:val="0"/>
          <w:numId w:val="85"/>
        </w:numPr>
      </w:pPr>
      <w:r>
        <w:t>Arrêts techniques dûment motivés ;</w:t>
      </w:r>
    </w:p>
    <w:p w14:paraId="774985A3" w14:textId="77777777" w:rsidR="009205E6" w:rsidRDefault="009205E6" w:rsidP="009205E6">
      <w:pPr>
        <w:pStyle w:val="Paragraphedeliste"/>
        <w:numPr>
          <w:ilvl w:val="0"/>
          <w:numId w:val="85"/>
        </w:numPr>
      </w:pPr>
      <w:r>
        <w:t>La survenance d’un cas de force majeure ;</w:t>
      </w:r>
    </w:p>
    <w:p w14:paraId="2910D1DF" w14:textId="366F1DCA" w:rsidR="00897B0C" w:rsidRPr="00897B0C" w:rsidRDefault="00C94709" w:rsidP="00897B0C">
      <w:pPr>
        <w:pStyle w:val="Paragraphedeliste"/>
        <w:numPr>
          <w:ilvl w:val="0"/>
          <w:numId w:val="85"/>
        </w:numPr>
      </w:pPr>
      <w:r>
        <w:t>U</w:t>
      </w:r>
      <w:r w:rsidR="00897B0C" w:rsidRPr="00D62413">
        <w:t>n événement constitutif d’un cas d’imprévision, entendu au sens de la jurisprudence administrative ;</w:t>
      </w:r>
    </w:p>
    <w:p w14:paraId="5A98BA85" w14:textId="77777777" w:rsidR="009205E6" w:rsidRDefault="009205E6" w:rsidP="009205E6">
      <w:pPr>
        <w:pStyle w:val="Paragraphedeliste"/>
        <w:numPr>
          <w:ilvl w:val="0"/>
          <w:numId w:val="85"/>
        </w:numPr>
      </w:pPr>
      <w:r>
        <w:t>Les actes de terrorisme, les émeutes, les pandémies ;</w:t>
      </w:r>
    </w:p>
    <w:p w14:paraId="30386758" w14:textId="27FFAE7E" w:rsidR="009205E6" w:rsidRDefault="009205E6" w:rsidP="009205E6">
      <w:pPr>
        <w:pStyle w:val="Paragraphedeliste"/>
        <w:numPr>
          <w:ilvl w:val="0"/>
          <w:numId w:val="85"/>
        </w:numPr>
      </w:pPr>
      <w:r>
        <w:t>La faute contractuelle d</w:t>
      </w:r>
      <w:r w:rsidR="00DB4885">
        <w:t>u</w:t>
      </w:r>
      <w:r>
        <w:t xml:space="preserve"> </w:t>
      </w:r>
      <w:r w:rsidR="002E043F">
        <w:t>Concédant</w:t>
      </w:r>
      <w:r>
        <w:t> ;</w:t>
      </w:r>
    </w:p>
    <w:p w14:paraId="7EE16B70" w14:textId="1CFA5E95" w:rsidR="009205E6" w:rsidRDefault="009205E6" w:rsidP="009205E6">
      <w:pPr>
        <w:pStyle w:val="Paragraphedeliste"/>
        <w:numPr>
          <w:ilvl w:val="0"/>
          <w:numId w:val="85"/>
        </w:numPr>
      </w:pPr>
      <w:r>
        <w:t xml:space="preserve">La fermeture administrative décidée pour un motif exclusivement non-imputable au </w:t>
      </w:r>
      <w:r w:rsidR="002E043F">
        <w:t>Concessionnaire</w:t>
      </w:r>
      <w:r>
        <w:t> ;</w:t>
      </w:r>
    </w:p>
    <w:p w14:paraId="28E3AB0A" w14:textId="2FF75BFC" w:rsidR="009205E6" w:rsidRDefault="009205E6" w:rsidP="009205E6">
      <w:pPr>
        <w:pStyle w:val="Paragraphedeliste"/>
        <w:numPr>
          <w:ilvl w:val="0"/>
          <w:numId w:val="85"/>
        </w:numPr>
      </w:pPr>
      <w:r>
        <w:t xml:space="preserve">La grève générale ou sectorielle de personnels ne résultant pas du fait du </w:t>
      </w:r>
      <w:r w:rsidR="002E043F">
        <w:t>Concessionnaire</w:t>
      </w:r>
      <w:r>
        <w:t xml:space="preserve"> et étrangère à sa politique sociale.</w:t>
      </w:r>
    </w:p>
    <w:p w14:paraId="77B34D2F" w14:textId="6DAB8C1C" w:rsidR="00C22513" w:rsidRDefault="00E20C3C" w:rsidP="009205E6">
      <w:pPr>
        <w:pStyle w:val="Paragraphedeliste"/>
        <w:numPr>
          <w:ilvl w:val="0"/>
          <w:numId w:val="85"/>
        </w:numPr>
      </w:pPr>
      <w:r>
        <w:t>La pandémie, reconnue comme telle par les autorités sanitaires</w:t>
      </w:r>
      <w:r w:rsidR="00777440">
        <w:t>.</w:t>
      </w:r>
    </w:p>
    <w:tbl>
      <w:tblPr>
        <w:tblStyle w:val="Grilledutableau"/>
        <w:tblW w:w="0" w:type="auto"/>
        <w:tblLook w:val="04A0" w:firstRow="1" w:lastRow="0" w:firstColumn="1" w:lastColumn="0" w:noHBand="0" w:noVBand="1"/>
      </w:tblPr>
      <w:tblGrid>
        <w:gridCol w:w="800"/>
        <w:gridCol w:w="8262"/>
      </w:tblGrid>
      <w:tr w:rsidR="009205E6" w:rsidRPr="00C10E80" w14:paraId="02ECC18B" w14:textId="77777777" w:rsidTr="009205E6">
        <w:tc>
          <w:tcPr>
            <w:tcW w:w="800" w:type="dxa"/>
          </w:tcPr>
          <w:p w14:paraId="41256225" w14:textId="77777777" w:rsidR="009205E6" w:rsidRPr="00C10E80" w:rsidRDefault="009205E6" w:rsidP="00F55B53">
            <w:r w:rsidRPr="00C10E80">
              <w:rPr>
                <w:noProof/>
              </w:rPr>
              <w:drawing>
                <wp:inline distT="0" distB="0" distL="0" distR="0" wp14:anchorId="2F6DC6CF" wp14:editId="7F3830FB">
                  <wp:extent cx="371192" cy="371192"/>
                  <wp:effectExtent l="0" t="0" r="0" b="0"/>
                  <wp:docPr id="2071526925" name="Graphique 2071526925" descr="Calendrier journalier avec un remplissage un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Graphique 9" descr="Calendrier journalier avec un remplissage uni"/>
                          <pic:cNvPicPr/>
                        </pic:nvPicPr>
                        <pic:blipFill>
                          <a:blip r:embed="rId13" cstate="print">
                            <a:extLst>
                              <a:ext uri="{28A0092B-C50C-407E-A947-70E740481C1C}">
                                <a14:useLocalDpi xmlns:a14="http://schemas.microsoft.com/office/drawing/2010/main" val="0"/>
                              </a:ext>
                              <a:ext uri="{96DAC541-7B7A-43D3-8B79-37D633B846F1}">
                                <asvg:svgBlip xmlns:asvg="http://schemas.microsoft.com/office/drawing/2016/SVG/main" r:embed="rId14"/>
                              </a:ext>
                            </a:extLst>
                          </a:blip>
                          <a:stretch>
                            <a:fillRect/>
                          </a:stretch>
                        </pic:blipFill>
                        <pic:spPr>
                          <a:xfrm>
                            <a:off x="0" y="0"/>
                            <a:ext cx="381414" cy="381414"/>
                          </a:xfrm>
                          <a:prstGeom prst="rect">
                            <a:avLst/>
                          </a:prstGeom>
                        </pic:spPr>
                      </pic:pic>
                    </a:graphicData>
                  </a:graphic>
                </wp:inline>
              </w:drawing>
            </w:r>
          </w:p>
        </w:tc>
        <w:tc>
          <w:tcPr>
            <w:tcW w:w="8262" w:type="dxa"/>
            <w:vMerge w:val="restart"/>
          </w:tcPr>
          <w:p w14:paraId="5232F22B" w14:textId="7004CF67" w:rsidR="009205E6" w:rsidRDefault="009205E6" w:rsidP="00F55B53">
            <w:r>
              <w:t xml:space="preserve">La survenance d’une Cause légitime a pour effet la non-application des pénalités contractuelles pour les faits qu’elle a générés, sous réserve que le </w:t>
            </w:r>
            <w:r w:rsidR="002E043F">
              <w:t>Concessionnaire</w:t>
            </w:r>
            <w:r>
              <w:t xml:space="preserve"> a informé</w:t>
            </w:r>
            <w:r w:rsidR="00DC315B">
              <w:t xml:space="preserve"> le</w:t>
            </w:r>
            <w:r>
              <w:t xml:space="preserve"> </w:t>
            </w:r>
            <w:r w:rsidR="002E043F">
              <w:t>Concédant</w:t>
            </w:r>
            <w:r>
              <w:t xml:space="preserve"> de cette survenance dans un délai maximum de 8 jours à compter de la date à laquelle il en a eu ou aurait dû avoir connaissance.</w:t>
            </w:r>
          </w:p>
          <w:p w14:paraId="07813577" w14:textId="7AB87EE9" w:rsidR="009205E6" w:rsidRPr="00C10E80" w:rsidRDefault="009205E6" w:rsidP="00F55B53">
            <w:r>
              <w:t xml:space="preserve">L’information comporte : (i) l’identification de la Cause légitime, (ii) l’évaluation de l’impact de la Cause légitime sur l’exécution du Contrat et (iii) les mesures proposées par le </w:t>
            </w:r>
            <w:r w:rsidR="002E043F">
              <w:t>Concessionnaire</w:t>
            </w:r>
            <w:r>
              <w:t xml:space="preserve"> pour limiter cet impact.</w:t>
            </w:r>
          </w:p>
        </w:tc>
      </w:tr>
      <w:tr w:rsidR="009205E6" w:rsidRPr="00C10E80" w14:paraId="3713850A" w14:textId="77777777" w:rsidTr="009205E6">
        <w:tc>
          <w:tcPr>
            <w:tcW w:w="800" w:type="dxa"/>
          </w:tcPr>
          <w:p w14:paraId="4FC9A486" w14:textId="77777777" w:rsidR="009205E6" w:rsidRPr="00C10E80" w:rsidRDefault="009205E6" w:rsidP="00F55B53">
            <w:r w:rsidRPr="00C10E80">
              <w:rPr>
                <w:noProof/>
              </w:rPr>
              <w:drawing>
                <wp:inline distT="0" distB="0" distL="0" distR="0" wp14:anchorId="7FA4C83B" wp14:editId="402F6D14">
                  <wp:extent cx="370840" cy="370840"/>
                  <wp:effectExtent l="0" t="0" r="0" b="0"/>
                  <wp:docPr id="2034582983" name="Image 2034582983" descr="Sanction de l'arbitre - Icônes des sports gratuit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Sanction de l'arbitre - Icônes des sports gratuites"/>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01866" cy="401866"/>
                          </a:xfrm>
                          <a:prstGeom prst="rect">
                            <a:avLst/>
                          </a:prstGeom>
                          <a:noFill/>
                          <a:ln>
                            <a:noFill/>
                          </a:ln>
                        </pic:spPr>
                      </pic:pic>
                    </a:graphicData>
                  </a:graphic>
                </wp:inline>
              </w:drawing>
            </w:r>
          </w:p>
        </w:tc>
        <w:tc>
          <w:tcPr>
            <w:tcW w:w="8262" w:type="dxa"/>
            <w:vMerge/>
          </w:tcPr>
          <w:p w14:paraId="05B976E9" w14:textId="77777777" w:rsidR="009205E6" w:rsidRPr="00C10E80" w:rsidRDefault="009205E6" w:rsidP="00F55B53"/>
        </w:tc>
      </w:tr>
    </w:tbl>
    <w:p w14:paraId="02E3938C" w14:textId="77777777" w:rsidR="009205E6" w:rsidRDefault="009205E6" w:rsidP="007A0D20">
      <w:pPr>
        <w:pStyle w:val="Titre3"/>
      </w:pPr>
      <w:bookmarkStart w:id="3170" w:name="_Toc183554271"/>
      <w:bookmarkStart w:id="3171" w:name="_Toc209791266"/>
      <w:bookmarkStart w:id="3172" w:name="_Toc209792077"/>
      <w:bookmarkStart w:id="3173" w:name="_Toc214145229"/>
      <w:bookmarkStart w:id="3174" w:name="_Toc218521220"/>
      <w:bookmarkStart w:id="3175" w:name="_Toc222844106"/>
      <w:bookmarkStart w:id="3176" w:name="_Toc222994613"/>
      <w:r>
        <w:t>Arrêts techniques</w:t>
      </w:r>
      <w:bookmarkEnd w:id="3170"/>
      <w:bookmarkEnd w:id="3171"/>
      <w:bookmarkEnd w:id="3172"/>
      <w:bookmarkEnd w:id="3173"/>
      <w:bookmarkEnd w:id="3174"/>
      <w:bookmarkEnd w:id="3175"/>
      <w:bookmarkEnd w:id="3176"/>
    </w:p>
    <w:p w14:paraId="6FA01D33" w14:textId="77777777" w:rsidR="009205E6" w:rsidRDefault="009205E6" w:rsidP="009205E6">
      <w:r>
        <w:t>Les arrêts techniques sont ceux :</w:t>
      </w:r>
    </w:p>
    <w:p w14:paraId="6C8D2856" w14:textId="146EC471" w:rsidR="009205E6" w:rsidRDefault="009205E6" w:rsidP="009205E6">
      <w:pPr>
        <w:pStyle w:val="Paragraphedeliste"/>
        <w:numPr>
          <w:ilvl w:val="0"/>
          <w:numId w:val="86"/>
        </w:numPr>
      </w:pPr>
      <w:r>
        <w:t xml:space="preserve">Identifiés par le </w:t>
      </w:r>
      <w:r w:rsidR="002E043F">
        <w:t>Concessionnaire</w:t>
      </w:r>
      <w:r>
        <w:t xml:space="preserve"> dans le planning d’exécution validé par </w:t>
      </w:r>
      <w:r w:rsidR="003A39A9">
        <w:t xml:space="preserve">le </w:t>
      </w:r>
      <w:r w:rsidR="002E043F">
        <w:t>Concédant</w:t>
      </w:r>
      <w:r>
        <w:t> ;</w:t>
      </w:r>
    </w:p>
    <w:p w14:paraId="7E5150EB" w14:textId="26C19A78" w:rsidR="009205E6" w:rsidRDefault="009205E6" w:rsidP="009205E6">
      <w:pPr>
        <w:pStyle w:val="Paragraphedeliste"/>
        <w:numPr>
          <w:ilvl w:val="0"/>
          <w:numId w:val="86"/>
        </w:numPr>
      </w:pPr>
      <w:r>
        <w:t xml:space="preserve">Demandés préalablement par </w:t>
      </w:r>
      <w:r w:rsidR="003A39A9">
        <w:t xml:space="preserve">le </w:t>
      </w:r>
      <w:r w:rsidR="002E043F">
        <w:t>Concessionnaire</w:t>
      </w:r>
      <w:r>
        <w:t xml:space="preserve"> et expressément autorisés par </w:t>
      </w:r>
      <w:r w:rsidR="003A39A9">
        <w:t xml:space="preserve">le </w:t>
      </w:r>
      <w:r w:rsidR="002E043F">
        <w:t>Concédant</w:t>
      </w:r>
      <w:r>
        <w:t>.</w:t>
      </w:r>
    </w:p>
    <w:p w14:paraId="0D0050B9" w14:textId="2FB4446C" w:rsidR="0029171E" w:rsidRDefault="0029171E" w:rsidP="0098228D">
      <w:pPr>
        <w:pStyle w:val="Titre1"/>
      </w:pPr>
      <w:bookmarkStart w:id="3177" w:name="_Toc183554289"/>
      <w:bookmarkStart w:id="3178" w:name="_Toc209791269"/>
      <w:bookmarkStart w:id="3179" w:name="_Toc209792080"/>
      <w:bookmarkStart w:id="3180" w:name="_Toc214145224"/>
      <w:bookmarkStart w:id="3181" w:name="_Toc218521221"/>
      <w:bookmarkStart w:id="3182" w:name="_Toc222844107"/>
      <w:bookmarkStart w:id="3183" w:name="_Toc222994614"/>
      <w:bookmarkStart w:id="3184" w:name="_Toc209791260"/>
      <w:bookmarkStart w:id="3185" w:name="_Toc209792071"/>
      <w:bookmarkStart w:id="3186" w:name="_Toc183554269"/>
      <w:r>
        <w:t>Entretien</w:t>
      </w:r>
      <w:r w:rsidR="00121514">
        <w:t xml:space="preserve">, </w:t>
      </w:r>
      <w:r>
        <w:t>maintenance</w:t>
      </w:r>
      <w:bookmarkEnd w:id="3177"/>
      <w:bookmarkEnd w:id="3178"/>
      <w:bookmarkEnd w:id="3179"/>
      <w:bookmarkEnd w:id="3180"/>
      <w:r w:rsidR="00121514">
        <w:t xml:space="preserve"> et renouvellement</w:t>
      </w:r>
      <w:bookmarkEnd w:id="3181"/>
      <w:bookmarkEnd w:id="3182"/>
      <w:bookmarkEnd w:id="3183"/>
    </w:p>
    <w:p w14:paraId="41B0BEE2" w14:textId="4EFCB6FE" w:rsidR="00B44652" w:rsidRPr="00B44652" w:rsidRDefault="005B0804" w:rsidP="00ED420C">
      <w:pPr>
        <w:pStyle w:val="Titre2"/>
        <w:rPr>
          <w:lang w:bidi="ar-SA"/>
        </w:rPr>
      </w:pPr>
      <w:bookmarkStart w:id="3187" w:name="_Toc218521222"/>
      <w:bookmarkStart w:id="3188" w:name="_Toc222844108"/>
      <w:bookmarkStart w:id="3189" w:name="_Toc222994615"/>
      <w:r>
        <w:rPr>
          <w:lang w:bidi="ar-SA"/>
        </w:rPr>
        <w:t>Obligation d’entretien et de maintenance</w:t>
      </w:r>
      <w:bookmarkEnd w:id="3187"/>
      <w:bookmarkEnd w:id="3188"/>
      <w:bookmarkEnd w:id="3189"/>
    </w:p>
    <w:p w14:paraId="5ECC2CF2" w14:textId="1C3042AD" w:rsidR="00B44652" w:rsidRDefault="00B44652" w:rsidP="00B44652">
      <w:bookmarkStart w:id="3190" w:name="_Toc155471386"/>
      <w:bookmarkStart w:id="3191" w:name="_Toc155471783"/>
      <w:bookmarkStart w:id="3192" w:name="_Toc155477543"/>
      <w:bookmarkStart w:id="3193" w:name="_Toc155471393"/>
      <w:bookmarkStart w:id="3194" w:name="_Toc155471790"/>
      <w:bookmarkStart w:id="3195" w:name="_Toc155477550"/>
      <w:bookmarkStart w:id="3196" w:name="_Toc155471439"/>
      <w:bookmarkStart w:id="3197" w:name="_Toc155471836"/>
      <w:bookmarkStart w:id="3198" w:name="_Toc155477596"/>
      <w:bookmarkStart w:id="3199" w:name="_Toc155608685"/>
      <w:bookmarkStart w:id="3200" w:name="_Toc155609007"/>
      <w:bookmarkStart w:id="3201" w:name="_Toc155609328"/>
      <w:bookmarkStart w:id="3202" w:name="_Toc155609649"/>
      <w:bookmarkStart w:id="3203" w:name="_Toc90646242"/>
      <w:bookmarkStart w:id="3204" w:name="_Toc90655811"/>
      <w:bookmarkStart w:id="3205" w:name="_Toc92044184"/>
      <w:bookmarkStart w:id="3206" w:name="_Toc92047671"/>
      <w:bookmarkStart w:id="3207" w:name="_Toc92194389"/>
      <w:bookmarkStart w:id="3208" w:name="_Toc92195393"/>
      <w:bookmarkStart w:id="3209" w:name="_Toc92196399"/>
      <w:bookmarkStart w:id="3210" w:name="_Toc92197402"/>
      <w:bookmarkStart w:id="3211" w:name="_Toc92198405"/>
      <w:bookmarkStart w:id="3212" w:name="_Toc92199409"/>
      <w:bookmarkStart w:id="3213" w:name="_Toc92200412"/>
      <w:bookmarkStart w:id="3214" w:name="_Toc92201415"/>
      <w:bookmarkStart w:id="3215" w:name="_Toc92202420"/>
      <w:bookmarkStart w:id="3216" w:name="_Toc92203427"/>
      <w:bookmarkStart w:id="3217" w:name="_Toc92204437"/>
      <w:bookmarkStart w:id="3218" w:name="_Toc92205448"/>
      <w:bookmarkStart w:id="3219" w:name="_Toc92206455"/>
      <w:bookmarkStart w:id="3220" w:name="_Toc92207458"/>
      <w:bookmarkStart w:id="3221" w:name="_Toc92208449"/>
      <w:bookmarkStart w:id="3222" w:name="_Toc92209439"/>
      <w:bookmarkStart w:id="3223" w:name="_Toc92210435"/>
      <w:bookmarkStart w:id="3224" w:name="_Toc92211430"/>
      <w:bookmarkStart w:id="3225" w:name="_Toc92212407"/>
      <w:bookmarkStart w:id="3226" w:name="_Toc92213363"/>
      <w:bookmarkStart w:id="3227" w:name="_Toc92214320"/>
      <w:bookmarkStart w:id="3228" w:name="_Toc92255780"/>
      <w:bookmarkStart w:id="3229" w:name="_Toc92256762"/>
      <w:bookmarkStart w:id="3230" w:name="_Toc92260240"/>
      <w:bookmarkStart w:id="3231" w:name="_Toc92261230"/>
      <w:bookmarkStart w:id="3232" w:name="_Toc92262225"/>
      <w:bookmarkStart w:id="3233" w:name="_Toc92044185"/>
      <w:bookmarkStart w:id="3234" w:name="_Toc92047672"/>
      <w:bookmarkStart w:id="3235" w:name="_Toc92194390"/>
      <w:bookmarkStart w:id="3236" w:name="_Toc92195394"/>
      <w:bookmarkStart w:id="3237" w:name="_Toc92196400"/>
      <w:bookmarkStart w:id="3238" w:name="_Toc92197403"/>
      <w:bookmarkStart w:id="3239" w:name="_Toc92198406"/>
      <w:bookmarkStart w:id="3240" w:name="_Toc92199410"/>
      <w:bookmarkStart w:id="3241" w:name="_Toc92200413"/>
      <w:bookmarkStart w:id="3242" w:name="_Toc92201416"/>
      <w:bookmarkStart w:id="3243" w:name="_Toc92202421"/>
      <w:bookmarkStart w:id="3244" w:name="_Toc92203428"/>
      <w:bookmarkStart w:id="3245" w:name="_Toc92204438"/>
      <w:bookmarkStart w:id="3246" w:name="_Toc92205449"/>
      <w:bookmarkStart w:id="3247" w:name="_Toc92206456"/>
      <w:bookmarkStart w:id="3248" w:name="_Toc92207459"/>
      <w:bookmarkStart w:id="3249" w:name="_Toc92208450"/>
      <w:bookmarkStart w:id="3250" w:name="_Toc92209440"/>
      <w:bookmarkStart w:id="3251" w:name="_Toc92210436"/>
      <w:bookmarkStart w:id="3252" w:name="_Toc92211431"/>
      <w:bookmarkStart w:id="3253" w:name="_Toc92212408"/>
      <w:bookmarkStart w:id="3254" w:name="_Toc92213364"/>
      <w:bookmarkStart w:id="3255" w:name="_Toc92214321"/>
      <w:bookmarkStart w:id="3256" w:name="_Toc92255781"/>
      <w:bookmarkStart w:id="3257" w:name="_Toc92256763"/>
      <w:bookmarkStart w:id="3258" w:name="_Toc92260241"/>
      <w:bookmarkStart w:id="3259" w:name="_Toc92261231"/>
      <w:bookmarkStart w:id="3260" w:name="_Toc92262226"/>
      <w:bookmarkStart w:id="3261" w:name="_Toc92044186"/>
      <w:bookmarkStart w:id="3262" w:name="_Toc92047673"/>
      <w:bookmarkStart w:id="3263" w:name="_Toc92194391"/>
      <w:bookmarkStart w:id="3264" w:name="_Toc92195395"/>
      <w:bookmarkStart w:id="3265" w:name="_Toc92196401"/>
      <w:bookmarkStart w:id="3266" w:name="_Toc92197404"/>
      <w:bookmarkStart w:id="3267" w:name="_Toc92198407"/>
      <w:bookmarkStart w:id="3268" w:name="_Toc92199411"/>
      <w:bookmarkStart w:id="3269" w:name="_Toc92200414"/>
      <w:bookmarkStart w:id="3270" w:name="_Toc92201417"/>
      <w:bookmarkStart w:id="3271" w:name="_Toc92202422"/>
      <w:bookmarkStart w:id="3272" w:name="_Toc92203429"/>
      <w:bookmarkStart w:id="3273" w:name="_Toc92204439"/>
      <w:bookmarkStart w:id="3274" w:name="_Toc92205450"/>
      <w:bookmarkStart w:id="3275" w:name="_Toc92206457"/>
      <w:bookmarkStart w:id="3276" w:name="_Toc92207460"/>
      <w:bookmarkStart w:id="3277" w:name="_Toc92208451"/>
      <w:bookmarkStart w:id="3278" w:name="_Toc92209441"/>
      <w:bookmarkStart w:id="3279" w:name="_Toc92210437"/>
      <w:bookmarkStart w:id="3280" w:name="_Toc92211432"/>
      <w:bookmarkStart w:id="3281" w:name="_Toc92212409"/>
      <w:bookmarkStart w:id="3282" w:name="_Toc92213365"/>
      <w:bookmarkStart w:id="3283" w:name="_Toc92214322"/>
      <w:bookmarkStart w:id="3284" w:name="_Toc92255782"/>
      <w:bookmarkStart w:id="3285" w:name="_Toc92256764"/>
      <w:bookmarkStart w:id="3286" w:name="_Toc92260242"/>
      <w:bookmarkStart w:id="3287" w:name="_Toc92261232"/>
      <w:bookmarkStart w:id="3288" w:name="_Toc92262227"/>
      <w:bookmarkStart w:id="3289" w:name="_Toc92044187"/>
      <w:bookmarkStart w:id="3290" w:name="_Toc92047674"/>
      <w:bookmarkStart w:id="3291" w:name="_Toc92194392"/>
      <w:bookmarkStart w:id="3292" w:name="_Toc92195396"/>
      <w:bookmarkStart w:id="3293" w:name="_Toc92196402"/>
      <w:bookmarkStart w:id="3294" w:name="_Toc92197405"/>
      <w:bookmarkStart w:id="3295" w:name="_Toc92198408"/>
      <w:bookmarkStart w:id="3296" w:name="_Toc92199412"/>
      <w:bookmarkStart w:id="3297" w:name="_Toc92200415"/>
      <w:bookmarkStart w:id="3298" w:name="_Toc92201418"/>
      <w:bookmarkStart w:id="3299" w:name="_Toc92202423"/>
      <w:bookmarkStart w:id="3300" w:name="_Toc92203430"/>
      <w:bookmarkStart w:id="3301" w:name="_Toc92204440"/>
      <w:bookmarkStart w:id="3302" w:name="_Toc92205451"/>
      <w:bookmarkStart w:id="3303" w:name="_Toc92206458"/>
      <w:bookmarkStart w:id="3304" w:name="_Toc92207461"/>
      <w:bookmarkStart w:id="3305" w:name="_Toc92208452"/>
      <w:bookmarkStart w:id="3306" w:name="_Toc92209442"/>
      <w:bookmarkStart w:id="3307" w:name="_Toc92210438"/>
      <w:bookmarkStart w:id="3308" w:name="_Toc92211433"/>
      <w:bookmarkStart w:id="3309" w:name="_Toc92212410"/>
      <w:bookmarkStart w:id="3310" w:name="_Toc92213366"/>
      <w:bookmarkStart w:id="3311" w:name="_Toc92214323"/>
      <w:bookmarkStart w:id="3312" w:name="_Toc92255783"/>
      <w:bookmarkStart w:id="3313" w:name="_Toc92256765"/>
      <w:bookmarkStart w:id="3314" w:name="_Toc92260243"/>
      <w:bookmarkStart w:id="3315" w:name="_Toc92261233"/>
      <w:bookmarkStart w:id="3316" w:name="_Toc92262228"/>
      <w:bookmarkStart w:id="3317" w:name="_Toc92044188"/>
      <w:bookmarkStart w:id="3318" w:name="_Toc92047675"/>
      <w:bookmarkStart w:id="3319" w:name="_Toc92194393"/>
      <w:bookmarkStart w:id="3320" w:name="_Toc92195397"/>
      <w:bookmarkStart w:id="3321" w:name="_Toc92196403"/>
      <w:bookmarkStart w:id="3322" w:name="_Toc92197406"/>
      <w:bookmarkStart w:id="3323" w:name="_Toc92198409"/>
      <w:bookmarkStart w:id="3324" w:name="_Toc92199413"/>
      <w:bookmarkStart w:id="3325" w:name="_Toc92200416"/>
      <w:bookmarkStart w:id="3326" w:name="_Toc92201419"/>
      <w:bookmarkStart w:id="3327" w:name="_Toc92202424"/>
      <w:bookmarkStart w:id="3328" w:name="_Toc92203431"/>
      <w:bookmarkStart w:id="3329" w:name="_Toc92204441"/>
      <w:bookmarkStart w:id="3330" w:name="_Toc92205452"/>
      <w:bookmarkStart w:id="3331" w:name="_Toc92206459"/>
      <w:bookmarkStart w:id="3332" w:name="_Toc92207462"/>
      <w:bookmarkStart w:id="3333" w:name="_Toc92208453"/>
      <w:bookmarkStart w:id="3334" w:name="_Toc92209443"/>
      <w:bookmarkStart w:id="3335" w:name="_Toc92210439"/>
      <w:bookmarkStart w:id="3336" w:name="_Toc92211434"/>
      <w:bookmarkStart w:id="3337" w:name="_Toc92212411"/>
      <w:bookmarkStart w:id="3338" w:name="_Toc92213367"/>
      <w:bookmarkStart w:id="3339" w:name="_Toc92214324"/>
      <w:bookmarkStart w:id="3340" w:name="_Toc92255784"/>
      <w:bookmarkStart w:id="3341" w:name="_Toc92256766"/>
      <w:bookmarkStart w:id="3342" w:name="_Toc92260244"/>
      <w:bookmarkStart w:id="3343" w:name="_Toc92261234"/>
      <w:bookmarkStart w:id="3344" w:name="_Toc92262229"/>
      <w:bookmarkStart w:id="3345" w:name="_Toc92044189"/>
      <w:bookmarkStart w:id="3346" w:name="_Toc92047676"/>
      <w:bookmarkStart w:id="3347" w:name="_Toc92194394"/>
      <w:bookmarkStart w:id="3348" w:name="_Toc92195398"/>
      <w:bookmarkStart w:id="3349" w:name="_Toc92196404"/>
      <w:bookmarkStart w:id="3350" w:name="_Toc92197407"/>
      <w:bookmarkStart w:id="3351" w:name="_Toc92198410"/>
      <w:bookmarkStart w:id="3352" w:name="_Toc92199414"/>
      <w:bookmarkStart w:id="3353" w:name="_Toc92200417"/>
      <w:bookmarkStart w:id="3354" w:name="_Toc92201420"/>
      <w:bookmarkStart w:id="3355" w:name="_Toc92202425"/>
      <w:bookmarkStart w:id="3356" w:name="_Toc92203432"/>
      <w:bookmarkStart w:id="3357" w:name="_Toc92204442"/>
      <w:bookmarkStart w:id="3358" w:name="_Toc92205453"/>
      <w:bookmarkStart w:id="3359" w:name="_Toc92206460"/>
      <w:bookmarkStart w:id="3360" w:name="_Toc92207463"/>
      <w:bookmarkStart w:id="3361" w:name="_Toc92208454"/>
      <w:bookmarkStart w:id="3362" w:name="_Toc92209444"/>
      <w:bookmarkStart w:id="3363" w:name="_Toc92210440"/>
      <w:bookmarkStart w:id="3364" w:name="_Toc92211435"/>
      <w:bookmarkStart w:id="3365" w:name="_Toc92212412"/>
      <w:bookmarkStart w:id="3366" w:name="_Toc92213368"/>
      <w:bookmarkStart w:id="3367" w:name="_Toc92214325"/>
      <w:bookmarkStart w:id="3368" w:name="_Toc92255785"/>
      <w:bookmarkStart w:id="3369" w:name="_Toc92256767"/>
      <w:bookmarkStart w:id="3370" w:name="_Toc92260245"/>
      <w:bookmarkStart w:id="3371" w:name="_Toc92261235"/>
      <w:bookmarkStart w:id="3372" w:name="_Toc92262230"/>
      <w:bookmarkStart w:id="3373" w:name="_Toc92044190"/>
      <w:bookmarkStart w:id="3374" w:name="_Toc92047677"/>
      <w:bookmarkStart w:id="3375" w:name="_Toc92194395"/>
      <w:bookmarkStart w:id="3376" w:name="_Toc92195399"/>
      <w:bookmarkStart w:id="3377" w:name="_Toc92196405"/>
      <w:bookmarkStart w:id="3378" w:name="_Toc92197408"/>
      <w:bookmarkStart w:id="3379" w:name="_Toc92198411"/>
      <w:bookmarkStart w:id="3380" w:name="_Toc92199415"/>
      <w:bookmarkStart w:id="3381" w:name="_Toc92200418"/>
      <w:bookmarkStart w:id="3382" w:name="_Toc92201421"/>
      <w:bookmarkStart w:id="3383" w:name="_Toc92202426"/>
      <w:bookmarkStart w:id="3384" w:name="_Toc92203433"/>
      <w:bookmarkStart w:id="3385" w:name="_Toc92204443"/>
      <w:bookmarkStart w:id="3386" w:name="_Toc92205454"/>
      <w:bookmarkStart w:id="3387" w:name="_Toc92206461"/>
      <w:bookmarkStart w:id="3388" w:name="_Toc92207464"/>
      <w:bookmarkStart w:id="3389" w:name="_Toc92208455"/>
      <w:bookmarkStart w:id="3390" w:name="_Toc92209445"/>
      <w:bookmarkStart w:id="3391" w:name="_Toc92210441"/>
      <w:bookmarkStart w:id="3392" w:name="_Toc92211436"/>
      <w:bookmarkStart w:id="3393" w:name="_Toc92212413"/>
      <w:bookmarkStart w:id="3394" w:name="_Toc92213369"/>
      <w:bookmarkStart w:id="3395" w:name="_Toc92214326"/>
      <w:bookmarkStart w:id="3396" w:name="_Toc92255786"/>
      <w:bookmarkStart w:id="3397" w:name="_Toc92256768"/>
      <w:bookmarkStart w:id="3398" w:name="_Toc92260246"/>
      <w:bookmarkStart w:id="3399" w:name="_Toc92261236"/>
      <w:bookmarkStart w:id="3400" w:name="_Toc92262231"/>
      <w:bookmarkStart w:id="3401" w:name="_Toc92044191"/>
      <w:bookmarkStart w:id="3402" w:name="_Toc92047678"/>
      <w:bookmarkStart w:id="3403" w:name="_Toc92194396"/>
      <w:bookmarkStart w:id="3404" w:name="_Toc92195400"/>
      <w:bookmarkStart w:id="3405" w:name="_Toc92196406"/>
      <w:bookmarkStart w:id="3406" w:name="_Toc92197409"/>
      <w:bookmarkStart w:id="3407" w:name="_Toc92198412"/>
      <w:bookmarkStart w:id="3408" w:name="_Toc92199416"/>
      <w:bookmarkStart w:id="3409" w:name="_Toc92200419"/>
      <w:bookmarkStart w:id="3410" w:name="_Toc92201422"/>
      <w:bookmarkStart w:id="3411" w:name="_Toc92202427"/>
      <w:bookmarkStart w:id="3412" w:name="_Toc92203434"/>
      <w:bookmarkStart w:id="3413" w:name="_Toc92204444"/>
      <w:bookmarkStart w:id="3414" w:name="_Toc92205455"/>
      <w:bookmarkStart w:id="3415" w:name="_Toc92206462"/>
      <w:bookmarkStart w:id="3416" w:name="_Toc92207465"/>
      <w:bookmarkStart w:id="3417" w:name="_Toc92208456"/>
      <w:bookmarkStart w:id="3418" w:name="_Toc92209446"/>
      <w:bookmarkStart w:id="3419" w:name="_Toc92210442"/>
      <w:bookmarkStart w:id="3420" w:name="_Toc92211437"/>
      <w:bookmarkStart w:id="3421" w:name="_Toc92212414"/>
      <w:bookmarkStart w:id="3422" w:name="_Toc92213370"/>
      <w:bookmarkStart w:id="3423" w:name="_Toc92214327"/>
      <w:bookmarkStart w:id="3424" w:name="_Toc92255787"/>
      <w:bookmarkStart w:id="3425" w:name="_Toc92256769"/>
      <w:bookmarkStart w:id="3426" w:name="_Toc92260247"/>
      <w:bookmarkStart w:id="3427" w:name="_Toc92261237"/>
      <w:bookmarkStart w:id="3428" w:name="_Toc92262232"/>
      <w:bookmarkStart w:id="3429" w:name="_Toc92044192"/>
      <w:bookmarkStart w:id="3430" w:name="_Toc92047679"/>
      <w:bookmarkStart w:id="3431" w:name="_Toc92194397"/>
      <w:bookmarkStart w:id="3432" w:name="_Toc92195401"/>
      <w:bookmarkStart w:id="3433" w:name="_Toc92196407"/>
      <w:bookmarkStart w:id="3434" w:name="_Toc92197410"/>
      <w:bookmarkStart w:id="3435" w:name="_Toc92198413"/>
      <w:bookmarkStart w:id="3436" w:name="_Toc92199417"/>
      <w:bookmarkStart w:id="3437" w:name="_Toc92200420"/>
      <w:bookmarkStart w:id="3438" w:name="_Toc92201423"/>
      <w:bookmarkStart w:id="3439" w:name="_Toc92202428"/>
      <w:bookmarkStart w:id="3440" w:name="_Toc92203435"/>
      <w:bookmarkStart w:id="3441" w:name="_Toc92204445"/>
      <w:bookmarkStart w:id="3442" w:name="_Toc92205456"/>
      <w:bookmarkStart w:id="3443" w:name="_Toc92206463"/>
      <w:bookmarkStart w:id="3444" w:name="_Toc92207466"/>
      <w:bookmarkStart w:id="3445" w:name="_Toc92208457"/>
      <w:bookmarkStart w:id="3446" w:name="_Toc92209447"/>
      <w:bookmarkStart w:id="3447" w:name="_Toc92210443"/>
      <w:bookmarkStart w:id="3448" w:name="_Toc92211438"/>
      <w:bookmarkStart w:id="3449" w:name="_Toc92212415"/>
      <w:bookmarkStart w:id="3450" w:name="_Toc92213371"/>
      <w:bookmarkStart w:id="3451" w:name="_Toc92214328"/>
      <w:bookmarkStart w:id="3452" w:name="_Toc92255788"/>
      <w:bookmarkStart w:id="3453" w:name="_Toc92256770"/>
      <w:bookmarkStart w:id="3454" w:name="_Toc92260248"/>
      <w:bookmarkStart w:id="3455" w:name="_Toc92261238"/>
      <w:bookmarkStart w:id="3456" w:name="_Toc92262233"/>
      <w:bookmarkStart w:id="3457" w:name="_Toc92044193"/>
      <w:bookmarkStart w:id="3458" w:name="_Toc92047680"/>
      <w:bookmarkStart w:id="3459" w:name="_Toc92194398"/>
      <w:bookmarkStart w:id="3460" w:name="_Toc92195402"/>
      <w:bookmarkStart w:id="3461" w:name="_Toc92196408"/>
      <w:bookmarkStart w:id="3462" w:name="_Toc92197411"/>
      <w:bookmarkStart w:id="3463" w:name="_Toc92198414"/>
      <w:bookmarkStart w:id="3464" w:name="_Toc92199418"/>
      <w:bookmarkStart w:id="3465" w:name="_Toc92200421"/>
      <w:bookmarkStart w:id="3466" w:name="_Toc92201424"/>
      <w:bookmarkStart w:id="3467" w:name="_Toc92202429"/>
      <w:bookmarkStart w:id="3468" w:name="_Toc92203436"/>
      <w:bookmarkStart w:id="3469" w:name="_Toc92204446"/>
      <w:bookmarkStart w:id="3470" w:name="_Toc92205457"/>
      <w:bookmarkStart w:id="3471" w:name="_Toc92206464"/>
      <w:bookmarkStart w:id="3472" w:name="_Toc92207467"/>
      <w:bookmarkStart w:id="3473" w:name="_Toc92208458"/>
      <w:bookmarkStart w:id="3474" w:name="_Toc92209448"/>
      <w:bookmarkStart w:id="3475" w:name="_Toc92210444"/>
      <w:bookmarkStart w:id="3476" w:name="_Toc92211439"/>
      <w:bookmarkStart w:id="3477" w:name="_Toc92212416"/>
      <w:bookmarkStart w:id="3478" w:name="_Toc92213372"/>
      <w:bookmarkStart w:id="3479" w:name="_Toc92214329"/>
      <w:bookmarkStart w:id="3480" w:name="_Toc92255789"/>
      <w:bookmarkStart w:id="3481" w:name="_Toc92256771"/>
      <w:bookmarkStart w:id="3482" w:name="_Toc92260249"/>
      <w:bookmarkStart w:id="3483" w:name="_Toc92261239"/>
      <w:bookmarkStart w:id="3484" w:name="_Toc92262234"/>
      <w:bookmarkStart w:id="3485" w:name="_Toc92044194"/>
      <w:bookmarkStart w:id="3486" w:name="_Toc92047681"/>
      <w:bookmarkStart w:id="3487" w:name="_Toc92194399"/>
      <w:bookmarkStart w:id="3488" w:name="_Toc92195403"/>
      <w:bookmarkStart w:id="3489" w:name="_Toc92196409"/>
      <w:bookmarkStart w:id="3490" w:name="_Toc92197412"/>
      <w:bookmarkStart w:id="3491" w:name="_Toc92198415"/>
      <w:bookmarkStart w:id="3492" w:name="_Toc92199419"/>
      <w:bookmarkStart w:id="3493" w:name="_Toc92200422"/>
      <w:bookmarkStart w:id="3494" w:name="_Toc92201425"/>
      <w:bookmarkStart w:id="3495" w:name="_Toc92202430"/>
      <w:bookmarkStart w:id="3496" w:name="_Toc92203437"/>
      <w:bookmarkStart w:id="3497" w:name="_Toc92204447"/>
      <w:bookmarkStart w:id="3498" w:name="_Toc92205458"/>
      <w:bookmarkStart w:id="3499" w:name="_Toc92206465"/>
      <w:bookmarkStart w:id="3500" w:name="_Toc92207468"/>
      <w:bookmarkStart w:id="3501" w:name="_Toc92208459"/>
      <w:bookmarkStart w:id="3502" w:name="_Toc92209449"/>
      <w:bookmarkStart w:id="3503" w:name="_Toc92210445"/>
      <w:bookmarkStart w:id="3504" w:name="_Toc92211440"/>
      <w:bookmarkStart w:id="3505" w:name="_Toc92212417"/>
      <w:bookmarkStart w:id="3506" w:name="_Toc92213373"/>
      <w:bookmarkStart w:id="3507" w:name="_Toc92214330"/>
      <w:bookmarkStart w:id="3508" w:name="_Toc92255790"/>
      <w:bookmarkStart w:id="3509" w:name="_Toc92256772"/>
      <w:bookmarkStart w:id="3510" w:name="_Toc92260250"/>
      <w:bookmarkStart w:id="3511" w:name="_Toc92261240"/>
      <w:bookmarkStart w:id="3512" w:name="_Toc92262235"/>
      <w:bookmarkStart w:id="3513" w:name="_Toc92044195"/>
      <w:bookmarkStart w:id="3514" w:name="_Toc92047682"/>
      <w:bookmarkStart w:id="3515" w:name="_Toc92194400"/>
      <w:bookmarkStart w:id="3516" w:name="_Toc92195404"/>
      <w:bookmarkStart w:id="3517" w:name="_Toc92196410"/>
      <w:bookmarkStart w:id="3518" w:name="_Toc92197413"/>
      <w:bookmarkStart w:id="3519" w:name="_Toc92198416"/>
      <w:bookmarkStart w:id="3520" w:name="_Toc92199420"/>
      <w:bookmarkStart w:id="3521" w:name="_Toc92200423"/>
      <w:bookmarkStart w:id="3522" w:name="_Toc92201426"/>
      <w:bookmarkStart w:id="3523" w:name="_Toc92202431"/>
      <w:bookmarkStart w:id="3524" w:name="_Toc92203438"/>
      <w:bookmarkStart w:id="3525" w:name="_Toc92204448"/>
      <w:bookmarkStart w:id="3526" w:name="_Toc92205459"/>
      <w:bookmarkStart w:id="3527" w:name="_Toc92206466"/>
      <w:bookmarkStart w:id="3528" w:name="_Toc92207469"/>
      <w:bookmarkStart w:id="3529" w:name="_Toc92208460"/>
      <w:bookmarkStart w:id="3530" w:name="_Toc92209450"/>
      <w:bookmarkStart w:id="3531" w:name="_Toc92210446"/>
      <w:bookmarkStart w:id="3532" w:name="_Toc92211441"/>
      <w:bookmarkStart w:id="3533" w:name="_Toc92212418"/>
      <w:bookmarkStart w:id="3534" w:name="_Toc92213374"/>
      <w:bookmarkStart w:id="3535" w:name="_Toc92214331"/>
      <w:bookmarkStart w:id="3536" w:name="_Toc92255791"/>
      <w:bookmarkStart w:id="3537" w:name="_Toc92256773"/>
      <w:bookmarkStart w:id="3538" w:name="_Toc92260251"/>
      <w:bookmarkStart w:id="3539" w:name="_Toc92261241"/>
      <w:bookmarkStart w:id="3540" w:name="_Toc92262236"/>
      <w:bookmarkStart w:id="3541" w:name="_Toc92044196"/>
      <w:bookmarkStart w:id="3542" w:name="_Toc92047683"/>
      <w:bookmarkStart w:id="3543" w:name="_Toc92194401"/>
      <w:bookmarkStart w:id="3544" w:name="_Toc92195405"/>
      <w:bookmarkStart w:id="3545" w:name="_Toc92196411"/>
      <w:bookmarkStart w:id="3546" w:name="_Toc92197414"/>
      <w:bookmarkStart w:id="3547" w:name="_Toc92198417"/>
      <w:bookmarkStart w:id="3548" w:name="_Toc92199421"/>
      <w:bookmarkStart w:id="3549" w:name="_Toc92200424"/>
      <w:bookmarkStart w:id="3550" w:name="_Toc92201427"/>
      <w:bookmarkStart w:id="3551" w:name="_Toc92202432"/>
      <w:bookmarkStart w:id="3552" w:name="_Toc92203439"/>
      <w:bookmarkStart w:id="3553" w:name="_Toc92204449"/>
      <w:bookmarkStart w:id="3554" w:name="_Toc92205460"/>
      <w:bookmarkStart w:id="3555" w:name="_Toc92206467"/>
      <w:bookmarkStart w:id="3556" w:name="_Toc92207470"/>
      <w:bookmarkStart w:id="3557" w:name="_Toc92208461"/>
      <w:bookmarkStart w:id="3558" w:name="_Toc92209451"/>
      <w:bookmarkStart w:id="3559" w:name="_Toc92210447"/>
      <w:bookmarkStart w:id="3560" w:name="_Toc92211442"/>
      <w:bookmarkStart w:id="3561" w:name="_Toc92212419"/>
      <w:bookmarkStart w:id="3562" w:name="_Toc92213375"/>
      <w:bookmarkStart w:id="3563" w:name="_Toc92214332"/>
      <w:bookmarkStart w:id="3564" w:name="_Toc92255792"/>
      <w:bookmarkStart w:id="3565" w:name="_Toc92256774"/>
      <w:bookmarkStart w:id="3566" w:name="_Toc92260252"/>
      <w:bookmarkStart w:id="3567" w:name="_Toc92261242"/>
      <w:bookmarkStart w:id="3568" w:name="_Toc92262237"/>
      <w:bookmarkStart w:id="3569" w:name="_Toc92044197"/>
      <w:bookmarkStart w:id="3570" w:name="_Toc92047684"/>
      <w:bookmarkStart w:id="3571" w:name="_Toc92194402"/>
      <w:bookmarkStart w:id="3572" w:name="_Toc92195406"/>
      <w:bookmarkStart w:id="3573" w:name="_Toc92196412"/>
      <w:bookmarkStart w:id="3574" w:name="_Toc92197415"/>
      <w:bookmarkStart w:id="3575" w:name="_Toc92198418"/>
      <w:bookmarkStart w:id="3576" w:name="_Toc92199422"/>
      <w:bookmarkStart w:id="3577" w:name="_Toc92200425"/>
      <w:bookmarkStart w:id="3578" w:name="_Toc92201428"/>
      <w:bookmarkStart w:id="3579" w:name="_Toc92202433"/>
      <w:bookmarkStart w:id="3580" w:name="_Toc92203440"/>
      <w:bookmarkStart w:id="3581" w:name="_Toc92204450"/>
      <w:bookmarkStart w:id="3582" w:name="_Toc92205461"/>
      <w:bookmarkStart w:id="3583" w:name="_Toc92206468"/>
      <w:bookmarkStart w:id="3584" w:name="_Toc92207471"/>
      <w:bookmarkStart w:id="3585" w:name="_Toc92208462"/>
      <w:bookmarkStart w:id="3586" w:name="_Toc92209452"/>
      <w:bookmarkStart w:id="3587" w:name="_Toc92210448"/>
      <w:bookmarkStart w:id="3588" w:name="_Toc92211443"/>
      <w:bookmarkStart w:id="3589" w:name="_Toc92212420"/>
      <w:bookmarkStart w:id="3590" w:name="_Toc92213376"/>
      <w:bookmarkStart w:id="3591" w:name="_Toc92214333"/>
      <w:bookmarkStart w:id="3592" w:name="_Toc92255793"/>
      <w:bookmarkStart w:id="3593" w:name="_Toc92256775"/>
      <w:bookmarkStart w:id="3594" w:name="_Toc92260253"/>
      <w:bookmarkStart w:id="3595" w:name="_Toc92261243"/>
      <w:bookmarkStart w:id="3596" w:name="_Toc92262238"/>
      <w:bookmarkStart w:id="3597" w:name="_Toc92044198"/>
      <w:bookmarkStart w:id="3598" w:name="_Toc92047685"/>
      <w:bookmarkStart w:id="3599" w:name="_Toc92194403"/>
      <w:bookmarkStart w:id="3600" w:name="_Toc92195407"/>
      <w:bookmarkStart w:id="3601" w:name="_Toc92196413"/>
      <w:bookmarkStart w:id="3602" w:name="_Toc92197416"/>
      <w:bookmarkStart w:id="3603" w:name="_Toc92198419"/>
      <w:bookmarkStart w:id="3604" w:name="_Toc92199423"/>
      <w:bookmarkStart w:id="3605" w:name="_Toc92200426"/>
      <w:bookmarkStart w:id="3606" w:name="_Toc92201429"/>
      <w:bookmarkStart w:id="3607" w:name="_Toc92202434"/>
      <w:bookmarkStart w:id="3608" w:name="_Toc92203441"/>
      <w:bookmarkStart w:id="3609" w:name="_Toc92204451"/>
      <w:bookmarkStart w:id="3610" w:name="_Toc92205462"/>
      <w:bookmarkStart w:id="3611" w:name="_Toc92206469"/>
      <w:bookmarkStart w:id="3612" w:name="_Toc92207472"/>
      <w:bookmarkStart w:id="3613" w:name="_Toc92208463"/>
      <w:bookmarkStart w:id="3614" w:name="_Toc92209453"/>
      <w:bookmarkStart w:id="3615" w:name="_Toc92210449"/>
      <w:bookmarkStart w:id="3616" w:name="_Toc92211444"/>
      <w:bookmarkStart w:id="3617" w:name="_Toc92212421"/>
      <w:bookmarkStart w:id="3618" w:name="_Toc92213377"/>
      <w:bookmarkStart w:id="3619" w:name="_Toc92214334"/>
      <w:bookmarkStart w:id="3620" w:name="_Toc92255794"/>
      <w:bookmarkStart w:id="3621" w:name="_Toc92256776"/>
      <w:bookmarkStart w:id="3622" w:name="_Toc92260254"/>
      <w:bookmarkStart w:id="3623" w:name="_Toc92261244"/>
      <w:bookmarkStart w:id="3624" w:name="_Toc92262239"/>
      <w:bookmarkStart w:id="3625" w:name="_Toc92194404"/>
      <w:bookmarkStart w:id="3626" w:name="_Toc92195408"/>
      <w:bookmarkStart w:id="3627" w:name="_Toc92196414"/>
      <w:bookmarkStart w:id="3628" w:name="_Toc92197417"/>
      <w:bookmarkStart w:id="3629" w:name="_Toc92198420"/>
      <w:bookmarkStart w:id="3630" w:name="_Toc92199424"/>
      <w:bookmarkStart w:id="3631" w:name="_Toc92200427"/>
      <w:bookmarkStart w:id="3632" w:name="_Toc92201430"/>
      <w:bookmarkStart w:id="3633" w:name="_Toc92202435"/>
      <w:bookmarkStart w:id="3634" w:name="_Toc92203442"/>
      <w:bookmarkStart w:id="3635" w:name="_Toc92204452"/>
      <w:bookmarkStart w:id="3636" w:name="_Toc92205463"/>
      <w:bookmarkStart w:id="3637" w:name="_Toc92206470"/>
      <w:bookmarkStart w:id="3638" w:name="_Toc92207473"/>
      <w:bookmarkStart w:id="3639" w:name="_Toc92208464"/>
      <w:bookmarkStart w:id="3640" w:name="_Toc92209454"/>
      <w:bookmarkStart w:id="3641" w:name="_Toc92210450"/>
      <w:bookmarkStart w:id="3642" w:name="_Toc92211445"/>
      <w:bookmarkStart w:id="3643" w:name="_Toc92212422"/>
      <w:bookmarkStart w:id="3644" w:name="_Toc92213378"/>
      <w:bookmarkStart w:id="3645" w:name="_Toc92214335"/>
      <w:bookmarkStart w:id="3646" w:name="_Toc92255795"/>
      <w:bookmarkStart w:id="3647" w:name="_Toc92256777"/>
      <w:bookmarkStart w:id="3648" w:name="_Toc92260255"/>
      <w:bookmarkStart w:id="3649" w:name="_Toc92261245"/>
      <w:bookmarkStart w:id="3650" w:name="_Toc92262240"/>
      <w:bookmarkStart w:id="3651" w:name="_Toc92194411"/>
      <w:bookmarkStart w:id="3652" w:name="_Toc92195415"/>
      <w:bookmarkStart w:id="3653" w:name="_Toc92196421"/>
      <w:bookmarkStart w:id="3654" w:name="_Toc92197424"/>
      <w:bookmarkStart w:id="3655" w:name="_Toc92198427"/>
      <w:bookmarkStart w:id="3656" w:name="_Toc92199431"/>
      <w:bookmarkStart w:id="3657" w:name="_Toc92200434"/>
      <w:bookmarkStart w:id="3658" w:name="_Toc92201437"/>
      <w:bookmarkStart w:id="3659" w:name="_Toc92202442"/>
      <w:bookmarkStart w:id="3660" w:name="_Toc92203449"/>
      <w:bookmarkStart w:id="3661" w:name="_Toc92204459"/>
      <w:bookmarkStart w:id="3662" w:name="_Toc92205470"/>
      <w:bookmarkStart w:id="3663" w:name="_Toc92206477"/>
      <w:bookmarkStart w:id="3664" w:name="_Toc92207480"/>
      <w:bookmarkStart w:id="3665" w:name="_Toc92208471"/>
      <w:bookmarkStart w:id="3666" w:name="_Toc92209461"/>
      <w:bookmarkStart w:id="3667" w:name="_Toc92210457"/>
      <w:bookmarkStart w:id="3668" w:name="_Toc92211452"/>
      <w:bookmarkStart w:id="3669" w:name="_Toc92212429"/>
      <w:bookmarkStart w:id="3670" w:name="_Toc92213385"/>
      <w:bookmarkStart w:id="3671" w:name="_Toc92214342"/>
      <w:bookmarkStart w:id="3672" w:name="_Toc92255802"/>
      <w:bookmarkStart w:id="3673" w:name="_Toc92256784"/>
      <w:bookmarkStart w:id="3674" w:name="_Toc92260262"/>
      <w:bookmarkStart w:id="3675" w:name="_Toc92261252"/>
      <w:bookmarkStart w:id="3676" w:name="_Toc92262247"/>
      <w:bookmarkStart w:id="3677" w:name="_Toc92194414"/>
      <w:bookmarkStart w:id="3678" w:name="_Toc92195418"/>
      <w:bookmarkStart w:id="3679" w:name="_Toc92196424"/>
      <w:bookmarkStart w:id="3680" w:name="_Toc92197427"/>
      <w:bookmarkStart w:id="3681" w:name="_Toc92198430"/>
      <w:bookmarkStart w:id="3682" w:name="_Toc92199434"/>
      <w:bookmarkStart w:id="3683" w:name="_Toc92200437"/>
      <w:bookmarkStart w:id="3684" w:name="_Toc92201440"/>
      <w:bookmarkStart w:id="3685" w:name="_Toc92202445"/>
      <w:bookmarkStart w:id="3686" w:name="_Toc92203452"/>
      <w:bookmarkStart w:id="3687" w:name="_Toc92204462"/>
      <w:bookmarkStart w:id="3688" w:name="_Toc92205473"/>
      <w:bookmarkStart w:id="3689" w:name="_Toc92206480"/>
      <w:bookmarkStart w:id="3690" w:name="_Toc92207483"/>
      <w:bookmarkStart w:id="3691" w:name="_Toc92208474"/>
      <w:bookmarkStart w:id="3692" w:name="_Toc92209464"/>
      <w:bookmarkStart w:id="3693" w:name="_Toc92210460"/>
      <w:bookmarkStart w:id="3694" w:name="_Toc92211455"/>
      <w:bookmarkStart w:id="3695" w:name="_Toc92212432"/>
      <w:bookmarkStart w:id="3696" w:name="_Toc92213388"/>
      <w:bookmarkStart w:id="3697" w:name="_Toc92214345"/>
      <w:bookmarkStart w:id="3698" w:name="_Toc92255805"/>
      <w:bookmarkStart w:id="3699" w:name="_Toc92256787"/>
      <w:bookmarkStart w:id="3700" w:name="_Toc92260265"/>
      <w:bookmarkStart w:id="3701" w:name="_Toc92261255"/>
      <w:bookmarkStart w:id="3702" w:name="_Toc92262250"/>
      <w:bookmarkStart w:id="3703" w:name="_Toc92194417"/>
      <w:bookmarkStart w:id="3704" w:name="_Toc92195421"/>
      <w:bookmarkStart w:id="3705" w:name="_Toc92196427"/>
      <w:bookmarkStart w:id="3706" w:name="_Toc92197430"/>
      <w:bookmarkStart w:id="3707" w:name="_Toc92198433"/>
      <w:bookmarkStart w:id="3708" w:name="_Toc92199437"/>
      <w:bookmarkStart w:id="3709" w:name="_Toc92200440"/>
      <w:bookmarkStart w:id="3710" w:name="_Toc92201443"/>
      <w:bookmarkStart w:id="3711" w:name="_Toc92202448"/>
      <w:bookmarkStart w:id="3712" w:name="_Toc92203455"/>
      <w:bookmarkStart w:id="3713" w:name="_Toc92204465"/>
      <w:bookmarkStart w:id="3714" w:name="_Toc92205476"/>
      <w:bookmarkStart w:id="3715" w:name="_Toc92206483"/>
      <w:bookmarkStart w:id="3716" w:name="_Toc92207486"/>
      <w:bookmarkStart w:id="3717" w:name="_Toc92208477"/>
      <w:bookmarkStart w:id="3718" w:name="_Toc92209467"/>
      <w:bookmarkStart w:id="3719" w:name="_Toc92210463"/>
      <w:bookmarkStart w:id="3720" w:name="_Toc92211458"/>
      <w:bookmarkStart w:id="3721" w:name="_Toc92212435"/>
      <w:bookmarkStart w:id="3722" w:name="_Toc92213391"/>
      <w:bookmarkStart w:id="3723" w:name="_Toc92214348"/>
      <w:bookmarkStart w:id="3724" w:name="_Toc92255808"/>
      <w:bookmarkStart w:id="3725" w:name="_Toc92256790"/>
      <w:bookmarkStart w:id="3726" w:name="_Toc92260268"/>
      <w:bookmarkStart w:id="3727" w:name="_Toc92261258"/>
      <w:bookmarkStart w:id="3728" w:name="_Toc92262253"/>
      <w:bookmarkStart w:id="3729" w:name="_Toc92194420"/>
      <w:bookmarkStart w:id="3730" w:name="_Toc92195424"/>
      <w:bookmarkStart w:id="3731" w:name="_Toc92196430"/>
      <w:bookmarkStart w:id="3732" w:name="_Toc92197433"/>
      <w:bookmarkStart w:id="3733" w:name="_Toc92198436"/>
      <w:bookmarkStart w:id="3734" w:name="_Toc92199440"/>
      <w:bookmarkStart w:id="3735" w:name="_Toc92200443"/>
      <w:bookmarkStart w:id="3736" w:name="_Toc92201446"/>
      <w:bookmarkStart w:id="3737" w:name="_Toc92202451"/>
      <w:bookmarkStart w:id="3738" w:name="_Toc92203458"/>
      <w:bookmarkStart w:id="3739" w:name="_Toc92204468"/>
      <w:bookmarkStart w:id="3740" w:name="_Toc92205479"/>
      <w:bookmarkStart w:id="3741" w:name="_Toc92206486"/>
      <w:bookmarkStart w:id="3742" w:name="_Toc92207489"/>
      <w:bookmarkStart w:id="3743" w:name="_Toc92208480"/>
      <w:bookmarkStart w:id="3744" w:name="_Toc92209470"/>
      <w:bookmarkStart w:id="3745" w:name="_Toc92210466"/>
      <w:bookmarkStart w:id="3746" w:name="_Toc92211461"/>
      <w:bookmarkStart w:id="3747" w:name="_Toc92212438"/>
      <w:bookmarkStart w:id="3748" w:name="_Toc92213394"/>
      <w:bookmarkStart w:id="3749" w:name="_Toc92214351"/>
      <w:bookmarkStart w:id="3750" w:name="_Toc92255811"/>
      <w:bookmarkStart w:id="3751" w:name="_Toc92256793"/>
      <w:bookmarkStart w:id="3752" w:name="_Toc92260271"/>
      <w:bookmarkStart w:id="3753" w:name="_Toc92261261"/>
      <w:bookmarkStart w:id="3754" w:name="_Toc92262256"/>
      <w:bookmarkStart w:id="3755" w:name="_Toc92194423"/>
      <w:bookmarkStart w:id="3756" w:name="_Toc92195427"/>
      <w:bookmarkStart w:id="3757" w:name="_Toc92196433"/>
      <w:bookmarkStart w:id="3758" w:name="_Toc92197436"/>
      <w:bookmarkStart w:id="3759" w:name="_Toc92198439"/>
      <w:bookmarkStart w:id="3760" w:name="_Toc92199443"/>
      <w:bookmarkStart w:id="3761" w:name="_Toc92200446"/>
      <w:bookmarkStart w:id="3762" w:name="_Toc92201449"/>
      <w:bookmarkStart w:id="3763" w:name="_Toc92202454"/>
      <w:bookmarkStart w:id="3764" w:name="_Toc92203461"/>
      <w:bookmarkStart w:id="3765" w:name="_Toc92204471"/>
      <w:bookmarkStart w:id="3766" w:name="_Toc92205482"/>
      <w:bookmarkStart w:id="3767" w:name="_Toc92206489"/>
      <w:bookmarkStart w:id="3768" w:name="_Toc92207492"/>
      <w:bookmarkStart w:id="3769" w:name="_Toc92208483"/>
      <w:bookmarkStart w:id="3770" w:name="_Toc92209473"/>
      <w:bookmarkStart w:id="3771" w:name="_Toc92210469"/>
      <w:bookmarkStart w:id="3772" w:name="_Toc92211464"/>
      <w:bookmarkStart w:id="3773" w:name="_Toc92212441"/>
      <w:bookmarkStart w:id="3774" w:name="_Toc92213397"/>
      <w:bookmarkStart w:id="3775" w:name="_Toc92214354"/>
      <w:bookmarkStart w:id="3776" w:name="_Toc92255814"/>
      <w:bookmarkStart w:id="3777" w:name="_Toc92256796"/>
      <w:bookmarkStart w:id="3778" w:name="_Toc92260274"/>
      <w:bookmarkStart w:id="3779" w:name="_Toc92261264"/>
      <w:bookmarkStart w:id="3780" w:name="_Toc92262259"/>
      <w:bookmarkStart w:id="3781" w:name="_Toc92194426"/>
      <w:bookmarkStart w:id="3782" w:name="_Toc92195430"/>
      <w:bookmarkStart w:id="3783" w:name="_Toc92196436"/>
      <w:bookmarkStart w:id="3784" w:name="_Toc92197439"/>
      <w:bookmarkStart w:id="3785" w:name="_Toc92198442"/>
      <w:bookmarkStart w:id="3786" w:name="_Toc92199446"/>
      <w:bookmarkStart w:id="3787" w:name="_Toc92200449"/>
      <w:bookmarkStart w:id="3788" w:name="_Toc92201452"/>
      <w:bookmarkStart w:id="3789" w:name="_Toc92202457"/>
      <w:bookmarkStart w:id="3790" w:name="_Toc92203464"/>
      <w:bookmarkStart w:id="3791" w:name="_Toc92204474"/>
      <w:bookmarkStart w:id="3792" w:name="_Toc92205485"/>
      <w:bookmarkStart w:id="3793" w:name="_Toc92206492"/>
      <w:bookmarkStart w:id="3794" w:name="_Toc92207495"/>
      <w:bookmarkStart w:id="3795" w:name="_Toc92208486"/>
      <w:bookmarkStart w:id="3796" w:name="_Toc92209476"/>
      <w:bookmarkStart w:id="3797" w:name="_Toc92210472"/>
      <w:bookmarkStart w:id="3798" w:name="_Toc92211467"/>
      <w:bookmarkStart w:id="3799" w:name="_Toc92212444"/>
      <w:bookmarkStart w:id="3800" w:name="_Toc92213400"/>
      <w:bookmarkStart w:id="3801" w:name="_Toc92214357"/>
      <w:bookmarkStart w:id="3802" w:name="_Toc92255817"/>
      <w:bookmarkStart w:id="3803" w:name="_Toc92256799"/>
      <w:bookmarkStart w:id="3804" w:name="_Toc92260277"/>
      <w:bookmarkStart w:id="3805" w:name="_Toc92261267"/>
      <w:bookmarkStart w:id="3806" w:name="_Toc92262262"/>
      <w:bookmarkStart w:id="3807" w:name="_Toc92194427"/>
      <w:bookmarkStart w:id="3808" w:name="_Toc92195431"/>
      <w:bookmarkStart w:id="3809" w:name="_Toc92196437"/>
      <w:bookmarkStart w:id="3810" w:name="_Toc92197440"/>
      <w:bookmarkStart w:id="3811" w:name="_Toc92198443"/>
      <w:bookmarkStart w:id="3812" w:name="_Toc92199447"/>
      <w:bookmarkStart w:id="3813" w:name="_Toc92200450"/>
      <w:bookmarkStart w:id="3814" w:name="_Toc92201453"/>
      <w:bookmarkStart w:id="3815" w:name="_Toc92202458"/>
      <w:bookmarkStart w:id="3816" w:name="_Toc92203465"/>
      <w:bookmarkStart w:id="3817" w:name="_Toc92204475"/>
      <w:bookmarkStart w:id="3818" w:name="_Toc92205486"/>
      <w:bookmarkStart w:id="3819" w:name="_Toc92206493"/>
      <w:bookmarkStart w:id="3820" w:name="_Toc92207496"/>
      <w:bookmarkStart w:id="3821" w:name="_Toc92208487"/>
      <w:bookmarkStart w:id="3822" w:name="_Toc92209477"/>
      <w:bookmarkStart w:id="3823" w:name="_Toc92210473"/>
      <w:bookmarkStart w:id="3824" w:name="_Toc92211468"/>
      <w:bookmarkStart w:id="3825" w:name="_Toc92212445"/>
      <w:bookmarkStart w:id="3826" w:name="_Toc92213401"/>
      <w:bookmarkStart w:id="3827" w:name="_Toc92214358"/>
      <w:bookmarkStart w:id="3828" w:name="_Toc92255818"/>
      <w:bookmarkStart w:id="3829" w:name="_Toc92256800"/>
      <w:bookmarkStart w:id="3830" w:name="_Toc92260278"/>
      <w:bookmarkStart w:id="3831" w:name="_Toc92261268"/>
      <w:bookmarkStart w:id="3832" w:name="_Toc92262263"/>
      <w:bookmarkStart w:id="3833" w:name="_Toc92194428"/>
      <w:bookmarkStart w:id="3834" w:name="_Toc92195432"/>
      <w:bookmarkStart w:id="3835" w:name="_Toc92196438"/>
      <w:bookmarkStart w:id="3836" w:name="_Toc92197441"/>
      <w:bookmarkStart w:id="3837" w:name="_Toc92198444"/>
      <w:bookmarkStart w:id="3838" w:name="_Toc92199448"/>
      <w:bookmarkStart w:id="3839" w:name="_Toc92200451"/>
      <w:bookmarkStart w:id="3840" w:name="_Toc92201454"/>
      <w:bookmarkStart w:id="3841" w:name="_Toc92202459"/>
      <w:bookmarkStart w:id="3842" w:name="_Toc92203466"/>
      <w:bookmarkStart w:id="3843" w:name="_Toc92204476"/>
      <w:bookmarkStart w:id="3844" w:name="_Toc92205487"/>
      <w:bookmarkStart w:id="3845" w:name="_Toc92206494"/>
      <w:bookmarkStart w:id="3846" w:name="_Toc92207497"/>
      <w:bookmarkStart w:id="3847" w:name="_Toc92208488"/>
      <w:bookmarkStart w:id="3848" w:name="_Toc92209478"/>
      <w:bookmarkStart w:id="3849" w:name="_Toc92210474"/>
      <w:bookmarkStart w:id="3850" w:name="_Toc92211469"/>
      <w:bookmarkStart w:id="3851" w:name="_Toc92212446"/>
      <w:bookmarkStart w:id="3852" w:name="_Toc92213402"/>
      <w:bookmarkStart w:id="3853" w:name="_Toc92214359"/>
      <w:bookmarkStart w:id="3854" w:name="_Toc92255819"/>
      <w:bookmarkStart w:id="3855" w:name="_Toc92256801"/>
      <w:bookmarkStart w:id="3856" w:name="_Toc92260279"/>
      <w:bookmarkStart w:id="3857" w:name="_Toc92261269"/>
      <w:bookmarkStart w:id="3858" w:name="_Toc92262264"/>
      <w:bookmarkStart w:id="3859" w:name="_Toc92194429"/>
      <w:bookmarkStart w:id="3860" w:name="_Toc92195433"/>
      <w:bookmarkStart w:id="3861" w:name="_Toc92196439"/>
      <w:bookmarkStart w:id="3862" w:name="_Toc92197442"/>
      <w:bookmarkStart w:id="3863" w:name="_Toc92198445"/>
      <w:bookmarkStart w:id="3864" w:name="_Toc92199449"/>
      <w:bookmarkStart w:id="3865" w:name="_Toc92200452"/>
      <w:bookmarkStart w:id="3866" w:name="_Toc92201455"/>
      <w:bookmarkStart w:id="3867" w:name="_Toc92202460"/>
      <w:bookmarkStart w:id="3868" w:name="_Toc92203467"/>
      <w:bookmarkStart w:id="3869" w:name="_Toc92204477"/>
      <w:bookmarkStart w:id="3870" w:name="_Toc92205488"/>
      <w:bookmarkStart w:id="3871" w:name="_Toc92206495"/>
      <w:bookmarkStart w:id="3872" w:name="_Toc92207498"/>
      <w:bookmarkStart w:id="3873" w:name="_Toc92208489"/>
      <w:bookmarkStart w:id="3874" w:name="_Toc92209479"/>
      <w:bookmarkStart w:id="3875" w:name="_Toc92210475"/>
      <w:bookmarkStart w:id="3876" w:name="_Toc92211470"/>
      <w:bookmarkStart w:id="3877" w:name="_Toc92212447"/>
      <w:bookmarkStart w:id="3878" w:name="_Toc92213403"/>
      <w:bookmarkStart w:id="3879" w:name="_Toc92214360"/>
      <w:bookmarkStart w:id="3880" w:name="_Toc92255820"/>
      <w:bookmarkStart w:id="3881" w:name="_Toc92256802"/>
      <w:bookmarkStart w:id="3882" w:name="_Toc92260280"/>
      <w:bookmarkStart w:id="3883" w:name="_Toc92261270"/>
      <w:bookmarkStart w:id="3884" w:name="_Toc92262265"/>
      <w:bookmarkStart w:id="3885" w:name="_Toc92194451"/>
      <w:bookmarkStart w:id="3886" w:name="_Toc92195455"/>
      <w:bookmarkStart w:id="3887" w:name="_Toc92196461"/>
      <w:bookmarkStart w:id="3888" w:name="_Toc92197464"/>
      <w:bookmarkStart w:id="3889" w:name="_Toc92198467"/>
      <w:bookmarkStart w:id="3890" w:name="_Toc92199471"/>
      <w:bookmarkStart w:id="3891" w:name="_Toc92200474"/>
      <w:bookmarkStart w:id="3892" w:name="_Toc92201477"/>
      <w:bookmarkStart w:id="3893" w:name="_Toc92202482"/>
      <w:bookmarkStart w:id="3894" w:name="_Toc92203489"/>
      <w:bookmarkStart w:id="3895" w:name="_Toc92204499"/>
      <w:bookmarkStart w:id="3896" w:name="_Toc92205510"/>
      <w:bookmarkStart w:id="3897" w:name="_Toc92206517"/>
      <w:bookmarkStart w:id="3898" w:name="_Toc92207520"/>
      <w:bookmarkStart w:id="3899" w:name="_Toc92208511"/>
      <w:bookmarkStart w:id="3900" w:name="_Toc92209501"/>
      <w:bookmarkStart w:id="3901" w:name="_Toc92210497"/>
      <w:bookmarkStart w:id="3902" w:name="_Toc92211492"/>
      <w:bookmarkStart w:id="3903" w:name="_Toc92212469"/>
      <w:bookmarkStart w:id="3904" w:name="_Toc92213425"/>
      <w:bookmarkStart w:id="3905" w:name="_Toc92214382"/>
      <w:bookmarkStart w:id="3906" w:name="_Toc92255842"/>
      <w:bookmarkStart w:id="3907" w:name="_Toc92256824"/>
      <w:bookmarkStart w:id="3908" w:name="_Toc92260302"/>
      <w:bookmarkStart w:id="3909" w:name="_Toc92261292"/>
      <w:bookmarkStart w:id="3910" w:name="_Toc92262287"/>
      <w:bookmarkStart w:id="3911" w:name="_Toc92194452"/>
      <w:bookmarkStart w:id="3912" w:name="_Toc92195456"/>
      <w:bookmarkStart w:id="3913" w:name="_Toc92196462"/>
      <w:bookmarkStart w:id="3914" w:name="_Toc92197465"/>
      <w:bookmarkStart w:id="3915" w:name="_Toc92198468"/>
      <w:bookmarkStart w:id="3916" w:name="_Toc92199472"/>
      <w:bookmarkStart w:id="3917" w:name="_Toc92200475"/>
      <w:bookmarkStart w:id="3918" w:name="_Toc92201478"/>
      <w:bookmarkStart w:id="3919" w:name="_Toc92202483"/>
      <w:bookmarkStart w:id="3920" w:name="_Toc92203490"/>
      <w:bookmarkStart w:id="3921" w:name="_Toc92204500"/>
      <w:bookmarkStart w:id="3922" w:name="_Toc92205511"/>
      <w:bookmarkStart w:id="3923" w:name="_Toc92206518"/>
      <w:bookmarkStart w:id="3924" w:name="_Toc92207521"/>
      <w:bookmarkStart w:id="3925" w:name="_Toc92208512"/>
      <w:bookmarkStart w:id="3926" w:name="_Toc92209502"/>
      <w:bookmarkStart w:id="3927" w:name="_Toc92210498"/>
      <w:bookmarkStart w:id="3928" w:name="_Toc92211493"/>
      <w:bookmarkStart w:id="3929" w:name="_Toc92212470"/>
      <w:bookmarkStart w:id="3930" w:name="_Toc92213426"/>
      <w:bookmarkStart w:id="3931" w:name="_Toc92214383"/>
      <w:bookmarkStart w:id="3932" w:name="_Toc92255843"/>
      <w:bookmarkStart w:id="3933" w:name="_Toc92256825"/>
      <w:bookmarkStart w:id="3934" w:name="_Toc92260303"/>
      <w:bookmarkStart w:id="3935" w:name="_Toc92261293"/>
      <w:bookmarkStart w:id="3936" w:name="_Toc92262288"/>
      <w:bookmarkStart w:id="3937" w:name="_Toc92194453"/>
      <w:bookmarkStart w:id="3938" w:name="_Toc92195457"/>
      <w:bookmarkStart w:id="3939" w:name="_Toc92196463"/>
      <w:bookmarkStart w:id="3940" w:name="_Toc92197466"/>
      <w:bookmarkStart w:id="3941" w:name="_Toc92198469"/>
      <w:bookmarkStart w:id="3942" w:name="_Toc92199473"/>
      <w:bookmarkStart w:id="3943" w:name="_Toc92200476"/>
      <w:bookmarkStart w:id="3944" w:name="_Toc92201479"/>
      <w:bookmarkStart w:id="3945" w:name="_Toc92202484"/>
      <w:bookmarkStart w:id="3946" w:name="_Toc92203491"/>
      <w:bookmarkStart w:id="3947" w:name="_Toc92204501"/>
      <w:bookmarkStart w:id="3948" w:name="_Toc92205512"/>
      <w:bookmarkStart w:id="3949" w:name="_Toc92206519"/>
      <w:bookmarkStart w:id="3950" w:name="_Toc92207522"/>
      <w:bookmarkStart w:id="3951" w:name="_Toc92208513"/>
      <w:bookmarkStart w:id="3952" w:name="_Toc92209503"/>
      <w:bookmarkStart w:id="3953" w:name="_Toc92210499"/>
      <w:bookmarkStart w:id="3954" w:name="_Toc92211494"/>
      <w:bookmarkStart w:id="3955" w:name="_Toc92212471"/>
      <w:bookmarkStart w:id="3956" w:name="_Toc92213427"/>
      <w:bookmarkStart w:id="3957" w:name="_Toc92214384"/>
      <w:bookmarkStart w:id="3958" w:name="_Toc92255844"/>
      <w:bookmarkStart w:id="3959" w:name="_Toc92256826"/>
      <w:bookmarkStart w:id="3960" w:name="_Toc92260304"/>
      <w:bookmarkStart w:id="3961" w:name="_Toc92261294"/>
      <w:bookmarkStart w:id="3962" w:name="_Toc92262289"/>
      <w:bookmarkStart w:id="3963" w:name="_Toc92194454"/>
      <w:bookmarkStart w:id="3964" w:name="_Toc92195458"/>
      <w:bookmarkStart w:id="3965" w:name="_Toc92196464"/>
      <w:bookmarkStart w:id="3966" w:name="_Toc92197467"/>
      <w:bookmarkStart w:id="3967" w:name="_Toc92198470"/>
      <w:bookmarkStart w:id="3968" w:name="_Toc92199474"/>
      <w:bookmarkStart w:id="3969" w:name="_Toc92200477"/>
      <w:bookmarkStart w:id="3970" w:name="_Toc92201480"/>
      <w:bookmarkStart w:id="3971" w:name="_Toc92202485"/>
      <w:bookmarkStart w:id="3972" w:name="_Toc92203492"/>
      <w:bookmarkStart w:id="3973" w:name="_Toc92204502"/>
      <w:bookmarkStart w:id="3974" w:name="_Toc92205513"/>
      <w:bookmarkStart w:id="3975" w:name="_Toc92206520"/>
      <w:bookmarkStart w:id="3976" w:name="_Toc92207523"/>
      <w:bookmarkStart w:id="3977" w:name="_Toc92208514"/>
      <w:bookmarkStart w:id="3978" w:name="_Toc92209504"/>
      <w:bookmarkStart w:id="3979" w:name="_Toc92210500"/>
      <w:bookmarkStart w:id="3980" w:name="_Toc92211495"/>
      <w:bookmarkStart w:id="3981" w:name="_Toc92212472"/>
      <w:bookmarkStart w:id="3982" w:name="_Toc92213428"/>
      <w:bookmarkStart w:id="3983" w:name="_Toc92214385"/>
      <w:bookmarkStart w:id="3984" w:name="_Toc92255845"/>
      <w:bookmarkStart w:id="3985" w:name="_Toc92256827"/>
      <w:bookmarkStart w:id="3986" w:name="_Toc92260305"/>
      <w:bookmarkStart w:id="3987" w:name="_Toc92261295"/>
      <w:bookmarkStart w:id="3988" w:name="_Toc92262290"/>
      <w:bookmarkStart w:id="3989" w:name="_Toc92194455"/>
      <w:bookmarkStart w:id="3990" w:name="_Toc92195459"/>
      <w:bookmarkStart w:id="3991" w:name="_Toc92196465"/>
      <w:bookmarkStart w:id="3992" w:name="_Toc92197468"/>
      <w:bookmarkStart w:id="3993" w:name="_Toc92198471"/>
      <w:bookmarkStart w:id="3994" w:name="_Toc92199475"/>
      <w:bookmarkStart w:id="3995" w:name="_Toc92200478"/>
      <w:bookmarkStart w:id="3996" w:name="_Toc92201481"/>
      <w:bookmarkStart w:id="3997" w:name="_Toc92202486"/>
      <w:bookmarkStart w:id="3998" w:name="_Toc92203493"/>
      <w:bookmarkStart w:id="3999" w:name="_Toc92204503"/>
      <w:bookmarkStart w:id="4000" w:name="_Toc92205514"/>
      <w:bookmarkStart w:id="4001" w:name="_Toc92206521"/>
      <w:bookmarkStart w:id="4002" w:name="_Toc92207524"/>
      <w:bookmarkStart w:id="4003" w:name="_Toc92208515"/>
      <w:bookmarkStart w:id="4004" w:name="_Toc92209505"/>
      <w:bookmarkStart w:id="4005" w:name="_Toc92210501"/>
      <w:bookmarkStart w:id="4006" w:name="_Toc92211496"/>
      <w:bookmarkStart w:id="4007" w:name="_Toc92212473"/>
      <w:bookmarkStart w:id="4008" w:name="_Toc92213429"/>
      <w:bookmarkStart w:id="4009" w:name="_Toc92214386"/>
      <w:bookmarkStart w:id="4010" w:name="_Toc92255846"/>
      <w:bookmarkStart w:id="4011" w:name="_Toc92256828"/>
      <w:bookmarkStart w:id="4012" w:name="_Toc92260306"/>
      <w:bookmarkStart w:id="4013" w:name="_Toc92261296"/>
      <w:bookmarkStart w:id="4014" w:name="_Toc92262291"/>
      <w:bookmarkStart w:id="4015" w:name="_Toc92194456"/>
      <w:bookmarkStart w:id="4016" w:name="_Toc92195460"/>
      <w:bookmarkStart w:id="4017" w:name="_Toc92196466"/>
      <w:bookmarkStart w:id="4018" w:name="_Toc92197469"/>
      <w:bookmarkStart w:id="4019" w:name="_Toc92198472"/>
      <w:bookmarkStart w:id="4020" w:name="_Toc92199476"/>
      <w:bookmarkStart w:id="4021" w:name="_Toc92200479"/>
      <w:bookmarkStart w:id="4022" w:name="_Toc92201482"/>
      <w:bookmarkStart w:id="4023" w:name="_Toc92202487"/>
      <w:bookmarkStart w:id="4024" w:name="_Toc92203494"/>
      <w:bookmarkStart w:id="4025" w:name="_Toc92204504"/>
      <w:bookmarkStart w:id="4026" w:name="_Toc92205515"/>
      <w:bookmarkStart w:id="4027" w:name="_Toc92206522"/>
      <w:bookmarkStart w:id="4028" w:name="_Toc92207525"/>
      <w:bookmarkStart w:id="4029" w:name="_Toc92208516"/>
      <w:bookmarkStart w:id="4030" w:name="_Toc92209506"/>
      <w:bookmarkStart w:id="4031" w:name="_Toc92210502"/>
      <w:bookmarkStart w:id="4032" w:name="_Toc92211497"/>
      <w:bookmarkStart w:id="4033" w:name="_Toc92212474"/>
      <w:bookmarkStart w:id="4034" w:name="_Toc92213430"/>
      <w:bookmarkStart w:id="4035" w:name="_Toc92214387"/>
      <w:bookmarkStart w:id="4036" w:name="_Toc92255847"/>
      <w:bookmarkStart w:id="4037" w:name="_Toc92256829"/>
      <w:bookmarkStart w:id="4038" w:name="_Toc92260307"/>
      <w:bookmarkStart w:id="4039" w:name="_Toc92261297"/>
      <w:bookmarkStart w:id="4040" w:name="_Toc92262292"/>
      <w:bookmarkStart w:id="4041" w:name="_Toc92194457"/>
      <w:bookmarkStart w:id="4042" w:name="_Toc92195461"/>
      <w:bookmarkStart w:id="4043" w:name="_Toc92196467"/>
      <w:bookmarkStart w:id="4044" w:name="_Toc92197470"/>
      <w:bookmarkStart w:id="4045" w:name="_Toc92198473"/>
      <w:bookmarkStart w:id="4046" w:name="_Toc92199477"/>
      <w:bookmarkStart w:id="4047" w:name="_Toc92200480"/>
      <w:bookmarkStart w:id="4048" w:name="_Toc92201483"/>
      <w:bookmarkStart w:id="4049" w:name="_Toc92202488"/>
      <w:bookmarkStart w:id="4050" w:name="_Toc92203495"/>
      <w:bookmarkStart w:id="4051" w:name="_Toc92204505"/>
      <w:bookmarkStart w:id="4052" w:name="_Toc92205516"/>
      <w:bookmarkStart w:id="4053" w:name="_Toc92206523"/>
      <w:bookmarkStart w:id="4054" w:name="_Toc92207526"/>
      <w:bookmarkStart w:id="4055" w:name="_Toc92208517"/>
      <w:bookmarkStart w:id="4056" w:name="_Toc92209507"/>
      <w:bookmarkStart w:id="4057" w:name="_Toc92210503"/>
      <w:bookmarkStart w:id="4058" w:name="_Toc92211498"/>
      <w:bookmarkStart w:id="4059" w:name="_Toc92212475"/>
      <w:bookmarkStart w:id="4060" w:name="_Toc92213431"/>
      <w:bookmarkStart w:id="4061" w:name="_Toc92214388"/>
      <w:bookmarkStart w:id="4062" w:name="_Toc92255848"/>
      <w:bookmarkStart w:id="4063" w:name="_Toc92256830"/>
      <w:bookmarkStart w:id="4064" w:name="_Toc92260308"/>
      <w:bookmarkStart w:id="4065" w:name="_Toc92261298"/>
      <w:bookmarkStart w:id="4066" w:name="_Toc92262293"/>
      <w:bookmarkStart w:id="4067" w:name="_Toc92194458"/>
      <w:bookmarkStart w:id="4068" w:name="_Toc92195462"/>
      <w:bookmarkStart w:id="4069" w:name="_Toc92196468"/>
      <w:bookmarkStart w:id="4070" w:name="_Toc92197471"/>
      <w:bookmarkStart w:id="4071" w:name="_Toc92198474"/>
      <w:bookmarkStart w:id="4072" w:name="_Toc92199478"/>
      <w:bookmarkStart w:id="4073" w:name="_Toc92200481"/>
      <w:bookmarkStart w:id="4074" w:name="_Toc92201484"/>
      <w:bookmarkStart w:id="4075" w:name="_Toc92202489"/>
      <w:bookmarkStart w:id="4076" w:name="_Toc92203496"/>
      <w:bookmarkStart w:id="4077" w:name="_Toc92204506"/>
      <w:bookmarkStart w:id="4078" w:name="_Toc92205517"/>
      <w:bookmarkStart w:id="4079" w:name="_Toc92206524"/>
      <w:bookmarkStart w:id="4080" w:name="_Toc92207527"/>
      <w:bookmarkStart w:id="4081" w:name="_Toc92208518"/>
      <w:bookmarkStart w:id="4082" w:name="_Toc92209508"/>
      <w:bookmarkStart w:id="4083" w:name="_Toc92210504"/>
      <w:bookmarkStart w:id="4084" w:name="_Toc92211499"/>
      <w:bookmarkStart w:id="4085" w:name="_Toc92212476"/>
      <w:bookmarkStart w:id="4086" w:name="_Toc92213432"/>
      <w:bookmarkStart w:id="4087" w:name="_Toc92214389"/>
      <w:bookmarkStart w:id="4088" w:name="_Toc92255849"/>
      <w:bookmarkStart w:id="4089" w:name="_Toc92256831"/>
      <w:bookmarkStart w:id="4090" w:name="_Toc92260309"/>
      <w:bookmarkStart w:id="4091" w:name="_Toc92261299"/>
      <w:bookmarkStart w:id="4092" w:name="_Toc92262294"/>
      <w:bookmarkStart w:id="4093" w:name="_Toc92194459"/>
      <w:bookmarkStart w:id="4094" w:name="_Toc92195463"/>
      <w:bookmarkStart w:id="4095" w:name="_Toc92196469"/>
      <w:bookmarkStart w:id="4096" w:name="_Toc92197472"/>
      <w:bookmarkStart w:id="4097" w:name="_Toc92198475"/>
      <w:bookmarkStart w:id="4098" w:name="_Toc92199479"/>
      <w:bookmarkStart w:id="4099" w:name="_Toc92200482"/>
      <w:bookmarkStart w:id="4100" w:name="_Toc92201485"/>
      <w:bookmarkStart w:id="4101" w:name="_Toc92202490"/>
      <w:bookmarkStart w:id="4102" w:name="_Toc92203497"/>
      <w:bookmarkStart w:id="4103" w:name="_Toc92204507"/>
      <w:bookmarkStart w:id="4104" w:name="_Toc92205518"/>
      <w:bookmarkStart w:id="4105" w:name="_Toc92206525"/>
      <w:bookmarkStart w:id="4106" w:name="_Toc92207528"/>
      <w:bookmarkStart w:id="4107" w:name="_Toc92208519"/>
      <w:bookmarkStart w:id="4108" w:name="_Toc92209509"/>
      <w:bookmarkStart w:id="4109" w:name="_Toc92210505"/>
      <w:bookmarkStart w:id="4110" w:name="_Toc92211500"/>
      <w:bookmarkStart w:id="4111" w:name="_Toc92212477"/>
      <w:bookmarkStart w:id="4112" w:name="_Toc92213433"/>
      <w:bookmarkStart w:id="4113" w:name="_Toc92214390"/>
      <w:bookmarkStart w:id="4114" w:name="_Toc92255850"/>
      <w:bookmarkStart w:id="4115" w:name="_Toc92256832"/>
      <w:bookmarkStart w:id="4116" w:name="_Toc92260310"/>
      <w:bookmarkStart w:id="4117" w:name="_Toc92261300"/>
      <w:bookmarkStart w:id="4118" w:name="_Toc92262295"/>
      <w:bookmarkStart w:id="4119" w:name="_Toc92044222"/>
      <w:bookmarkStart w:id="4120" w:name="_Toc92047709"/>
      <w:bookmarkStart w:id="4121" w:name="_Toc92194460"/>
      <w:bookmarkStart w:id="4122" w:name="_Toc92195464"/>
      <w:bookmarkStart w:id="4123" w:name="_Toc92196470"/>
      <w:bookmarkStart w:id="4124" w:name="_Toc92197473"/>
      <w:bookmarkStart w:id="4125" w:name="_Toc92198476"/>
      <w:bookmarkStart w:id="4126" w:name="_Toc92199480"/>
      <w:bookmarkStart w:id="4127" w:name="_Toc92200483"/>
      <w:bookmarkStart w:id="4128" w:name="_Toc92201486"/>
      <w:bookmarkStart w:id="4129" w:name="_Toc92202491"/>
      <w:bookmarkStart w:id="4130" w:name="_Toc92203498"/>
      <w:bookmarkStart w:id="4131" w:name="_Toc92204508"/>
      <w:bookmarkStart w:id="4132" w:name="_Toc92205519"/>
      <w:bookmarkStart w:id="4133" w:name="_Toc92206526"/>
      <w:bookmarkStart w:id="4134" w:name="_Toc92207529"/>
      <w:bookmarkStart w:id="4135" w:name="_Toc92208520"/>
      <w:bookmarkStart w:id="4136" w:name="_Toc92209510"/>
      <w:bookmarkStart w:id="4137" w:name="_Toc92210506"/>
      <w:bookmarkStart w:id="4138" w:name="_Toc92211501"/>
      <w:bookmarkStart w:id="4139" w:name="_Toc92212478"/>
      <w:bookmarkStart w:id="4140" w:name="_Toc92213434"/>
      <w:bookmarkStart w:id="4141" w:name="_Toc92214391"/>
      <w:bookmarkStart w:id="4142" w:name="_Toc92255851"/>
      <w:bookmarkStart w:id="4143" w:name="_Toc92256833"/>
      <w:bookmarkStart w:id="4144" w:name="_Toc92260311"/>
      <w:bookmarkStart w:id="4145" w:name="_Toc92261301"/>
      <w:bookmarkStart w:id="4146" w:name="_Toc92262296"/>
      <w:bookmarkStart w:id="4147" w:name="_Toc92044223"/>
      <w:bookmarkStart w:id="4148" w:name="_Toc92047710"/>
      <w:bookmarkStart w:id="4149" w:name="_Toc92194461"/>
      <w:bookmarkStart w:id="4150" w:name="_Toc92195465"/>
      <w:bookmarkStart w:id="4151" w:name="_Toc92196471"/>
      <w:bookmarkStart w:id="4152" w:name="_Toc92197474"/>
      <w:bookmarkStart w:id="4153" w:name="_Toc92198477"/>
      <w:bookmarkStart w:id="4154" w:name="_Toc92199481"/>
      <w:bookmarkStart w:id="4155" w:name="_Toc92200484"/>
      <w:bookmarkStart w:id="4156" w:name="_Toc92201487"/>
      <w:bookmarkStart w:id="4157" w:name="_Toc92202492"/>
      <w:bookmarkStart w:id="4158" w:name="_Toc92203499"/>
      <w:bookmarkStart w:id="4159" w:name="_Toc92204509"/>
      <w:bookmarkStart w:id="4160" w:name="_Toc92205520"/>
      <w:bookmarkStart w:id="4161" w:name="_Toc92206527"/>
      <w:bookmarkStart w:id="4162" w:name="_Toc92207530"/>
      <w:bookmarkStart w:id="4163" w:name="_Toc92208521"/>
      <w:bookmarkStart w:id="4164" w:name="_Toc92209511"/>
      <w:bookmarkStart w:id="4165" w:name="_Toc92210507"/>
      <w:bookmarkStart w:id="4166" w:name="_Toc92211502"/>
      <w:bookmarkStart w:id="4167" w:name="_Toc92212479"/>
      <w:bookmarkStart w:id="4168" w:name="_Toc92213435"/>
      <w:bookmarkStart w:id="4169" w:name="_Toc92214392"/>
      <w:bookmarkStart w:id="4170" w:name="_Toc92255852"/>
      <w:bookmarkStart w:id="4171" w:name="_Toc92256834"/>
      <w:bookmarkStart w:id="4172" w:name="_Toc92260312"/>
      <w:bookmarkStart w:id="4173" w:name="_Toc92261302"/>
      <w:bookmarkStart w:id="4174" w:name="_Toc92262297"/>
      <w:bookmarkStart w:id="4175" w:name="_Toc92044224"/>
      <w:bookmarkStart w:id="4176" w:name="_Toc92047711"/>
      <w:bookmarkStart w:id="4177" w:name="_Toc92194462"/>
      <w:bookmarkStart w:id="4178" w:name="_Toc92195466"/>
      <w:bookmarkStart w:id="4179" w:name="_Toc92196472"/>
      <w:bookmarkStart w:id="4180" w:name="_Toc92197475"/>
      <w:bookmarkStart w:id="4181" w:name="_Toc92198478"/>
      <w:bookmarkStart w:id="4182" w:name="_Toc92199482"/>
      <w:bookmarkStart w:id="4183" w:name="_Toc92200485"/>
      <w:bookmarkStart w:id="4184" w:name="_Toc92201488"/>
      <w:bookmarkStart w:id="4185" w:name="_Toc92202493"/>
      <w:bookmarkStart w:id="4186" w:name="_Toc92203500"/>
      <w:bookmarkStart w:id="4187" w:name="_Toc92204510"/>
      <w:bookmarkStart w:id="4188" w:name="_Toc92205521"/>
      <w:bookmarkStart w:id="4189" w:name="_Toc92206528"/>
      <w:bookmarkStart w:id="4190" w:name="_Toc92207531"/>
      <w:bookmarkStart w:id="4191" w:name="_Toc92208522"/>
      <w:bookmarkStart w:id="4192" w:name="_Toc92209512"/>
      <w:bookmarkStart w:id="4193" w:name="_Toc92210508"/>
      <w:bookmarkStart w:id="4194" w:name="_Toc92211503"/>
      <w:bookmarkStart w:id="4195" w:name="_Toc92212480"/>
      <w:bookmarkStart w:id="4196" w:name="_Toc92213436"/>
      <w:bookmarkStart w:id="4197" w:name="_Toc92214393"/>
      <w:bookmarkStart w:id="4198" w:name="_Toc92255853"/>
      <w:bookmarkStart w:id="4199" w:name="_Toc92256835"/>
      <w:bookmarkStart w:id="4200" w:name="_Toc92260313"/>
      <w:bookmarkStart w:id="4201" w:name="_Toc92261303"/>
      <w:bookmarkStart w:id="4202" w:name="_Toc92262298"/>
      <w:bookmarkStart w:id="4203" w:name="_Toc92044225"/>
      <w:bookmarkStart w:id="4204" w:name="_Toc92047712"/>
      <w:bookmarkStart w:id="4205" w:name="_Toc92194463"/>
      <w:bookmarkStart w:id="4206" w:name="_Toc92195467"/>
      <w:bookmarkStart w:id="4207" w:name="_Toc92196473"/>
      <w:bookmarkStart w:id="4208" w:name="_Toc92197476"/>
      <w:bookmarkStart w:id="4209" w:name="_Toc92198479"/>
      <w:bookmarkStart w:id="4210" w:name="_Toc92199483"/>
      <w:bookmarkStart w:id="4211" w:name="_Toc92200486"/>
      <w:bookmarkStart w:id="4212" w:name="_Toc92201489"/>
      <w:bookmarkStart w:id="4213" w:name="_Toc92202494"/>
      <w:bookmarkStart w:id="4214" w:name="_Toc92203501"/>
      <w:bookmarkStart w:id="4215" w:name="_Toc92204511"/>
      <w:bookmarkStart w:id="4216" w:name="_Toc92205522"/>
      <w:bookmarkStart w:id="4217" w:name="_Toc92206529"/>
      <w:bookmarkStart w:id="4218" w:name="_Toc92207532"/>
      <w:bookmarkStart w:id="4219" w:name="_Toc92208523"/>
      <w:bookmarkStart w:id="4220" w:name="_Toc92209513"/>
      <w:bookmarkStart w:id="4221" w:name="_Toc92210509"/>
      <w:bookmarkStart w:id="4222" w:name="_Toc92211504"/>
      <w:bookmarkStart w:id="4223" w:name="_Toc92212481"/>
      <w:bookmarkStart w:id="4224" w:name="_Toc92213437"/>
      <w:bookmarkStart w:id="4225" w:name="_Toc92214394"/>
      <w:bookmarkStart w:id="4226" w:name="_Toc92255854"/>
      <w:bookmarkStart w:id="4227" w:name="_Toc92256836"/>
      <w:bookmarkStart w:id="4228" w:name="_Toc92260314"/>
      <w:bookmarkStart w:id="4229" w:name="_Toc92261304"/>
      <w:bookmarkStart w:id="4230" w:name="_Toc92262299"/>
      <w:bookmarkStart w:id="4231" w:name="_Toc92044226"/>
      <w:bookmarkStart w:id="4232" w:name="_Toc92047713"/>
      <w:bookmarkStart w:id="4233" w:name="_Toc92194464"/>
      <w:bookmarkStart w:id="4234" w:name="_Toc92195468"/>
      <w:bookmarkStart w:id="4235" w:name="_Toc92196474"/>
      <w:bookmarkStart w:id="4236" w:name="_Toc92197477"/>
      <w:bookmarkStart w:id="4237" w:name="_Toc92198480"/>
      <w:bookmarkStart w:id="4238" w:name="_Toc92199484"/>
      <w:bookmarkStart w:id="4239" w:name="_Toc92200487"/>
      <w:bookmarkStart w:id="4240" w:name="_Toc92201490"/>
      <w:bookmarkStart w:id="4241" w:name="_Toc92202495"/>
      <w:bookmarkStart w:id="4242" w:name="_Toc92203502"/>
      <w:bookmarkStart w:id="4243" w:name="_Toc92204512"/>
      <w:bookmarkStart w:id="4244" w:name="_Toc92205523"/>
      <w:bookmarkStart w:id="4245" w:name="_Toc92206530"/>
      <w:bookmarkStart w:id="4246" w:name="_Toc92207533"/>
      <w:bookmarkStart w:id="4247" w:name="_Toc92208524"/>
      <w:bookmarkStart w:id="4248" w:name="_Toc92209514"/>
      <w:bookmarkStart w:id="4249" w:name="_Toc92210510"/>
      <w:bookmarkStart w:id="4250" w:name="_Toc92211505"/>
      <w:bookmarkStart w:id="4251" w:name="_Toc92212482"/>
      <w:bookmarkStart w:id="4252" w:name="_Toc92213438"/>
      <w:bookmarkStart w:id="4253" w:name="_Toc92214395"/>
      <w:bookmarkStart w:id="4254" w:name="_Toc92255855"/>
      <w:bookmarkStart w:id="4255" w:name="_Toc92256837"/>
      <w:bookmarkStart w:id="4256" w:name="_Toc92260315"/>
      <w:bookmarkStart w:id="4257" w:name="_Toc92261305"/>
      <w:bookmarkStart w:id="4258" w:name="_Toc92262300"/>
      <w:bookmarkStart w:id="4259" w:name="_Toc92044227"/>
      <w:bookmarkStart w:id="4260" w:name="_Toc92047714"/>
      <w:bookmarkStart w:id="4261" w:name="_Toc92194465"/>
      <w:bookmarkStart w:id="4262" w:name="_Toc92195469"/>
      <w:bookmarkStart w:id="4263" w:name="_Toc92196475"/>
      <w:bookmarkStart w:id="4264" w:name="_Toc92197478"/>
      <w:bookmarkStart w:id="4265" w:name="_Toc92198481"/>
      <w:bookmarkStart w:id="4266" w:name="_Toc92199485"/>
      <w:bookmarkStart w:id="4267" w:name="_Toc92200488"/>
      <w:bookmarkStart w:id="4268" w:name="_Toc92201491"/>
      <w:bookmarkStart w:id="4269" w:name="_Toc92202496"/>
      <w:bookmarkStart w:id="4270" w:name="_Toc92203503"/>
      <w:bookmarkStart w:id="4271" w:name="_Toc92204513"/>
      <w:bookmarkStart w:id="4272" w:name="_Toc92205524"/>
      <w:bookmarkStart w:id="4273" w:name="_Toc92206531"/>
      <w:bookmarkStart w:id="4274" w:name="_Toc92207534"/>
      <w:bookmarkStart w:id="4275" w:name="_Toc92208525"/>
      <w:bookmarkStart w:id="4276" w:name="_Toc92209515"/>
      <w:bookmarkStart w:id="4277" w:name="_Toc92210511"/>
      <w:bookmarkStart w:id="4278" w:name="_Toc92211506"/>
      <w:bookmarkStart w:id="4279" w:name="_Toc92212483"/>
      <w:bookmarkStart w:id="4280" w:name="_Toc92213439"/>
      <w:bookmarkStart w:id="4281" w:name="_Toc92214396"/>
      <w:bookmarkStart w:id="4282" w:name="_Toc92255856"/>
      <w:bookmarkStart w:id="4283" w:name="_Toc92256838"/>
      <w:bookmarkStart w:id="4284" w:name="_Toc92260316"/>
      <w:bookmarkStart w:id="4285" w:name="_Toc92261306"/>
      <w:bookmarkStart w:id="4286" w:name="_Toc92262301"/>
      <w:bookmarkStart w:id="4287" w:name="_Toc92194466"/>
      <w:bookmarkStart w:id="4288" w:name="_Toc92195470"/>
      <w:bookmarkStart w:id="4289" w:name="_Toc92196476"/>
      <w:bookmarkStart w:id="4290" w:name="_Toc92197479"/>
      <w:bookmarkStart w:id="4291" w:name="_Toc92198482"/>
      <w:bookmarkStart w:id="4292" w:name="_Toc92199486"/>
      <w:bookmarkStart w:id="4293" w:name="_Toc92200489"/>
      <w:bookmarkStart w:id="4294" w:name="_Toc92201492"/>
      <w:bookmarkStart w:id="4295" w:name="_Toc92202497"/>
      <w:bookmarkStart w:id="4296" w:name="_Toc92203504"/>
      <w:bookmarkStart w:id="4297" w:name="_Toc92204514"/>
      <w:bookmarkStart w:id="4298" w:name="_Toc92205525"/>
      <w:bookmarkStart w:id="4299" w:name="_Toc92206532"/>
      <w:bookmarkStart w:id="4300" w:name="_Toc92207535"/>
      <w:bookmarkStart w:id="4301" w:name="_Toc92208526"/>
      <w:bookmarkStart w:id="4302" w:name="_Toc92209516"/>
      <w:bookmarkStart w:id="4303" w:name="_Toc92210512"/>
      <w:bookmarkStart w:id="4304" w:name="_Toc92211507"/>
      <w:bookmarkStart w:id="4305" w:name="_Toc92212484"/>
      <w:bookmarkStart w:id="4306" w:name="_Toc92213440"/>
      <w:bookmarkStart w:id="4307" w:name="_Toc92214397"/>
      <w:bookmarkStart w:id="4308" w:name="_Toc92255857"/>
      <w:bookmarkStart w:id="4309" w:name="_Toc92256839"/>
      <w:bookmarkStart w:id="4310" w:name="_Toc92260317"/>
      <w:bookmarkStart w:id="4311" w:name="_Toc92261307"/>
      <w:bookmarkStart w:id="4312" w:name="_Toc92262302"/>
      <w:bookmarkStart w:id="4313" w:name="_Toc92194467"/>
      <w:bookmarkStart w:id="4314" w:name="_Toc92195471"/>
      <w:bookmarkStart w:id="4315" w:name="_Toc92196477"/>
      <w:bookmarkStart w:id="4316" w:name="_Toc92197480"/>
      <w:bookmarkStart w:id="4317" w:name="_Toc92198483"/>
      <w:bookmarkStart w:id="4318" w:name="_Toc92199487"/>
      <w:bookmarkStart w:id="4319" w:name="_Toc92200490"/>
      <w:bookmarkStart w:id="4320" w:name="_Toc92201493"/>
      <w:bookmarkStart w:id="4321" w:name="_Toc92202498"/>
      <w:bookmarkStart w:id="4322" w:name="_Toc92203505"/>
      <w:bookmarkStart w:id="4323" w:name="_Toc92204515"/>
      <w:bookmarkStart w:id="4324" w:name="_Toc92205526"/>
      <w:bookmarkStart w:id="4325" w:name="_Toc92206533"/>
      <w:bookmarkStart w:id="4326" w:name="_Toc92207536"/>
      <w:bookmarkStart w:id="4327" w:name="_Toc92208527"/>
      <w:bookmarkStart w:id="4328" w:name="_Toc92209517"/>
      <w:bookmarkStart w:id="4329" w:name="_Toc92210513"/>
      <w:bookmarkStart w:id="4330" w:name="_Toc92211508"/>
      <w:bookmarkStart w:id="4331" w:name="_Toc92212485"/>
      <w:bookmarkStart w:id="4332" w:name="_Toc92213441"/>
      <w:bookmarkStart w:id="4333" w:name="_Toc92214398"/>
      <w:bookmarkStart w:id="4334" w:name="_Toc92255858"/>
      <w:bookmarkStart w:id="4335" w:name="_Toc92256840"/>
      <w:bookmarkStart w:id="4336" w:name="_Toc92260318"/>
      <w:bookmarkStart w:id="4337" w:name="_Toc92261308"/>
      <w:bookmarkStart w:id="4338" w:name="_Toc92262303"/>
      <w:bookmarkStart w:id="4339" w:name="_Toc92194468"/>
      <w:bookmarkStart w:id="4340" w:name="_Toc92195472"/>
      <w:bookmarkStart w:id="4341" w:name="_Toc92196478"/>
      <w:bookmarkStart w:id="4342" w:name="_Toc92197481"/>
      <w:bookmarkStart w:id="4343" w:name="_Toc92198484"/>
      <w:bookmarkStart w:id="4344" w:name="_Toc92199488"/>
      <w:bookmarkStart w:id="4345" w:name="_Toc92200491"/>
      <w:bookmarkStart w:id="4346" w:name="_Toc92201494"/>
      <w:bookmarkStart w:id="4347" w:name="_Toc92202499"/>
      <w:bookmarkStart w:id="4348" w:name="_Toc92203506"/>
      <w:bookmarkStart w:id="4349" w:name="_Toc92204516"/>
      <w:bookmarkStart w:id="4350" w:name="_Toc92205527"/>
      <w:bookmarkStart w:id="4351" w:name="_Toc92206534"/>
      <w:bookmarkStart w:id="4352" w:name="_Toc92207537"/>
      <w:bookmarkStart w:id="4353" w:name="_Toc92208528"/>
      <w:bookmarkStart w:id="4354" w:name="_Toc92209518"/>
      <w:bookmarkStart w:id="4355" w:name="_Toc92210514"/>
      <w:bookmarkStart w:id="4356" w:name="_Toc92211509"/>
      <w:bookmarkStart w:id="4357" w:name="_Toc92212486"/>
      <w:bookmarkStart w:id="4358" w:name="_Toc92213442"/>
      <w:bookmarkStart w:id="4359" w:name="_Toc92214399"/>
      <w:bookmarkStart w:id="4360" w:name="_Toc92255859"/>
      <w:bookmarkStart w:id="4361" w:name="_Toc92256841"/>
      <w:bookmarkStart w:id="4362" w:name="_Toc92260319"/>
      <w:bookmarkStart w:id="4363" w:name="_Toc92261309"/>
      <w:bookmarkStart w:id="4364" w:name="_Toc92262304"/>
      <w:bookmarkStart w:id="4365" w:name="_Toc92194469"/>
      <w:bookmarkStart w:id="4366" w:name="_Toc92195473"/>
      <w:bookmarkStart w:id="4367" w:name="_Toc92196479"/>
      <w:bookmarkStart w:id="4368" w:name="_Toc92197482"/>
      <w:bookmarkStart w:id="4369" w:name="_Toc92198485"/>
      <w:bookmarkStart w:id="4370" w:name="_Toc92199489"/>
      <w:bookmarkStart w:id="4371" w:name="_Toc92200492"/>
      <w:bookmarkStart w:id="4372" w:name="_Toc92201495"/>
      <w:bookmarkStart w:id="4373" w:name="_Toc92202500"/>
      <w:bookmarkStart w:id="4374" w:name="_Toc92203507"/>
      <w:bookmarkStart w:id="4375" w:name="_Toc92204517"/>
      <w:bookmarkStart w:id="4376" w:name="_Toc92205528"/>
      <w:bookmarkStart w:id="4377" w:name="_Toc92206535"/>
      <w:bookmarkStart w:id="4378" w:name="_Toc92207538"/>
      <w:bookmarkStart w:id="4379" w:name="_Toc92208529"/>
      <w:bookmarkStart w:id="4380" w:name="_Toc92209519"/>
      <w:bookmarkStart w:id="4381" w:name="_Toc92210515"/>
      <w:bookmarkStart w:id="4382" w:name="_Toc92211510"/>
      <w:bookmarkStart w:id="4383" w:name="_Toc92212487"/>
      <w:bookmarkStart w:id="4384" w:name="_Toc92213443"/>
      <w:bookmarkStart w:id="4385" w:name="_Toc92214400"/>
      <w:bookmarkStart w:id="4386" w:name="_Toc92255860"/>
      <w:bookmarkStart w:id="4387" w:name="_Toc92256842"/>
      <w:bookmarkStart w:id="4388" w:name="_Toc92260320"/>
      <w:bookmarkStart w:id="4389" w:name="_Toc92261310"/>
      <w:bookmarkStart w:id="4390" w:name="_Toc92262305"/>
      <w:bookmarkStart w:id="4391" w:name="_Toc92194470"/>
      <w:bookmarkStart w:id="4392" w:name="_Toc92195474"/>
      <w:bookmarkStart w:id="4393" w:name="_Toc92196480"/>
      <w:bookmarkStart w:id="4394" w:name="_Toc92197483"/>
      <w:bookmarkStart w:id="4395" w:name="_Toc92198486"/>
      <w:bookmarkStart w:id="4396" w:name="_Toc92199490"/>
      <w:bookmarkStart w:id="4397" w:name="_Toc92200493"/>
      <w:bookmarkStart w:id="4398" w:name="_Toc92201496"/>
      <w:bookmarkStart w:id="4399" w:name="_Toc92202501"/>
      <w:bookmarkStart w:id="4400" w:name="_Toc92203508"/>
      <w:bookmarkStart w:id="4401" w:name="_Toc92204518"/>
      <w:bookmarkStart w:id="4402" w:name="_Toc92205529"/>
      <w:bookmarkStart w:id="4403" w:name="_Toc92206536"/>
      <w:bookmarkStart w:id="4404" w:name="_Toc92207539"/>
      <w:bookmarkStart w:id="4405" w:name="_Toc92208530"/>
      <w:bookmarkStart w:id="4406" w:name="_Toc92209520"/>
      <w:bookmarkStart w:id="4407" w:name="_Toc92210516"/>
      <w:bookmarkStart w:id="4408" w:name="_Toc92211511"/>
      <w:bookmarkStart w:id="4409" w:name="_Toc92212488"/>
      <w:bookmarkStart w:id="4410" w:name="_Toc92213444"/>
      <w:bookmarkStart w:id="4411" w:name="_Toc92214401"/>
      <w:bookmarkStart w:id="4412" w:name="_Toc92255861"/>
      <w:bookmarkStart w:id="4413" w:name="_Toc92256843"/>
      <w:bookmarkStart w:id="4414" w:name="_Toc92260321"/>
      <w:bookmarkStart w:id="4415" w:name="_Toc92261311"/>
      <w:bookmarkStart w:id="4416" w:name="_Toc92262306"/>
      <w:bookmarkStart w:id="4417" w:name="_Toc92194471"/>
      <w:bookmarkStart w:id="4418" w:name="_Toc92195475"/>
      <w:bookmarkStart w:id="4419" w:name="_Toc92196481"/>
      <w:bookmarkStart w:id="4420" w:name="_Toc92197484"/>
      <w:bookmarkStart w:id="4421" w:name="_Toc92198487"/>
      <w:bookmarkStart w:id="4422" w:name="_Toc92199491"/>
      <w:bookmarkStart w:id="4423" w:name="_Toc92200494"/>
      <w:bookmarkStart w:id="4424" w:name="_Toc92201497"/>
      <w:bookmarkStart w:id="4425" w:name="_Toc92202502"/>
      <w:bookmarkStart w:id="4426" w:name="_Toc92203509"/>
      <w:bookmarkStart w:id="4427" w:name="_Toc92204519"/>
      <w:bookmarkStart w:id="4428" w:name="_Toc92205530"/>
      <w:bookmarkStart w:id="4429" w:name="_Toc92206537"/>
      <w:bookmarkStart w:id="4430" w:name="_Toc92207540"/>
      <w:bookmarkStart w:id="4431" w:name="_Toc92208531"/>
      <w:bookmarkStart w:id="4432" w:name="_Toc92209521"/>
      <w:bookmarkStart w:id="4433" w:name="_Toc92210517"/>
      <w:bookmarkStart w:id="4434" w:name="_Toc92211512"/>
      <w:bookmarkStart w:id="4435" w:name="_Toc92212489"/>
      <w:bookmarkStart w:id="4436" w:name="_Toc92213445"/>
      <w:bookmarkStart w:id="4437" w:name="_Toc92214402"/>
      <w:bookmarkStart w:id="4438" w:name="_Toc92255862"/>
      <w:bookmarkStart w:id="4439" w:name="_Toc92256844"/>
      <w:bookmarkStart w:id="4440" w:name="_Toc92260322"/>
      <w:bookmarkStart w:id="4441" w:name="_Toc92261312"/>
      <w:bookmarkStart w:id="4442" w:name="_Toc92262307"/>
      <w:bookmarkStart w:id="4443" w:name="_Toc92044248"/>
      <w:bookmarkStart w:id="4444" w:name="_Toc92047735"/>
      <w:bookmarkStart w:id="4445" w:name="_Toc92194491"/>
      <w:bookmarkStart w:id="4446" w:name="_Toc92195495"/>
      <w:bookmarkStart w:id="4447" w:name="_Toc92196501"/>
      <w:bookmarkStart w:id="4448" w:name="_Toc92197504"/>
      <w:bookmarkStart w:id="4449" w:name="_Toc92198507"/>
      <w:bookmarkStart w:id="4450" w:name="_Toc92199511"/>
      <w:bookmarkStart w:id="4451" w:name="_Toc92200514"/>
      <w:bookmarkStart w:id="4452" w:name="_Toc92201517"/>
      <w:bookmarkStart w:id="4453" w:name="_Toc92202522"/>
      <w:bookmarkStart w:id="4454" w:name="_Toc92203529"/>
      <w:bookmarkStart w:id="4455" w:name="_Toc92204539"/>
      <w:bookmarkStart w:id="4456" w:name="_Toc92205550"/>
      <w:bookmarkStart w:id="4457" w:name="_Toc92206557"/>
      <w:bookmarkStart w:id="4458" w:name="_Toc92207560"/>
      <w:bookmarkStart w:id="4459" w:name="_Toc92208551"/>
      <w:bookmarkStart w:id="4460" w:name="_Toc92209541"/>
      <w:bookmarkStart w:id="4461" w:name="_Toc92210537"/>
      <w:bookmarkStart w:id="4462" w:name="_Toc92211532"/>
      <w:bookmarkStart w:id="4463" w:name="_Toc92212509"/>
      <w:bookmarkStart w:id="4464" w:name="_Toc92213465"/>
      <w:bookmarkStart w:id="4465" w:name="_Toc92214422"/>
      <w:bookmarkStart w:id="4466" w:name="_Toc92255882"/>
      <w:bookmarkStart w:id="4467" w:name="_Toc92256864"/>
      <w:bookmarkStart w:id="4468" w:name="_Toc92260342"/>
      <w:bookmarkStart w:id="4469" w:name="_Toc92261332"/>
      <w:bookmarkStart w:id="4470" w:name="_Toc92262327"/>
      <w:bookmarkStart w:id="4471" w:name="_Toc92194494"/>
      <w:bookmarkStart w:id="4472" w:name="_Toc92195498"/>
      <w:bookmarkStart w:id="4473" w:name="_Toc92196504"/>
      <w:bookmarkStart w:id="4474" w:name="_Toc92197507"/>
      <w:bookmarkStart w:id="4475" w:name="_Toc92198510"/>
      <w:bookmarkStart w:id="4476" w:name="_Toc92199514"/>
      <w:bookmarkStart w:id="4477" w:name="_Toc92200517"/>
      <w:bookmarkStart w:id="4478" w:name="_Toc92201520"/>
      <w:bookmarkStart w:id="4479" w:name="_Toc92202525"/>
      <w:bookmarkStart w:id="4480" w:name="_Toc92203532"/>
      <w:bookmarkStart w:id="4481" w:name="_Toc92204542"/>
      <w:bookmarkStart w:id="4482" w:name="_Toc92205553"/>
      <w:bookmarkStart w:id="4483" w:name="_Toc92206560"/>
      <w:bookmarkStart w:id="4484" w:name="_Toc92207563"/>
      <w:bookmarkStart w:id="4485" w:name="_Toc92208554"/>
      <w:bookmarkStart w:id="4486" w:name="_Toc92209544"/>
      <w:bookmarkStart w:id="4487" w:name="_Toc92210540"/>
      <w:bookmarkStart w:id="4488" w:name="_Toc92211535"/>
      <w:bookmarkStart w:id="4489" w:name="_Toc92212512"/>
      <w:bookmarkStart w:id="4490" w:name="_Toc92213468"/>
      <w:bookmarkStart w:id="4491" w:name="_Toc92214425"/>
      <w:bookmarkStart w:id="4492" w:name="_Toc92255885"/>
      <w:bookmarkStart w:id="4493" w:name="_Toc92256867"/>
      <w:bookmarkStart w:id="4494" w:name="_Toc92260345"/>
      <w:bookmarkStart w:id="4495" w:name="_Toc92261335"/>
      <w:bookmarkStart w:id="4496" w:name="_Toc92262330"/>
      <w:bookmarkStart w:id="4497" w:name="_Toc92194495"/>
      <w:bookmarkStart w:id="4498" w:name="_Toc92195499"/>
      <w:bookmarkStart w:id="4499" w:name="_Toc92196505"/>
      <w:bookmarkStart w:id="4500" w:name="_Toc92197508"/>
      <w:bookmarkStart w:id="4501" w:name="_Toc92198511"/>
      <w:bookmarkStart w:id="4502" w:name="_Toc92199515"/>
      <w:bookmarkStart w:id="4503" w:name="_Toc92200518"/>
      <w:bookmarkStart w:id="4504" w:name="_Toc92201521"/>
      <w:bookmarkStart w:id="4505" w:name="_Toc92202526"/>
      <w:bookmarkStart w:id="4506" w:name="_Toc92203533"/>
      <w:bookmarkStart w:id="4507" w:name="_Toc92204543"/>
      <w:bookmarkStart w:id="4508" w:name="_Toc92205554"/>
      <w:bookmarkStart w:id="4509" w:name="_Toc92206561"/>
      <w:bookmarkStart w:id="4510" w:name="_Toc92207564"/>
      <w:bookmarkStart w:id="4511" w:name="_Toc92208555"/>
      <w:bookmarkStart w:id="4512" w:name="_Toc92209545"/>
      <w:bookmarkStart w:id="4513" w:name="_Toc92210541"/>
      <w:bookmarkStart w:id="4514" w:name="_Toc92211536"/>
      <w:bookmarkStart w:id="4515" w:name="_Toc92212513"/>
      <w:bookmarkStart w:id="4516" w:name="_Toc92213469"/>
      <w:bookmarkStart w:id="4517" w:name="_Toc92214426"/>
      <w:bookmarkStart w:id="4518" w:name="_Toc92255886"/>
      <w:bookmarkStart w:id="4519" w:name="_Toc92256868"/>
      <w:bookmarkStart w:id="4520" w:name="_Toc92260346"/>
      <w:bookmarkStart w:id="4521" w:name="_Toc92261336"/>
      <w:bookmarkStart w:id="4522" w:name="_Toc92262331"/>
      <w:bookmarkStart w:id="4523" w:name="_Toc92194496"/>
      <w:bookmarkStart w:id="4524" w:name="_Toc92195500"/>
      <w:bookmarkStart w:id="4525" w:name="_Toc92196506"/>
      <w:bookmarkStart w:id="4526" w:name="_Toc92197509"/>
      <w:bookmarkStart w:id="4527" w:name="_Toc92198512"/>
      <w:bookmarkStart w:id="4528" w:name="_Toc92199516"/>
      <w:bookmarkStart w:id="4529" w:name="_Toc92200519"/>
      <w:bookmarkStart w:id="4530" w:name="_Toc92201522"/>
      <w:bookmarkStart w:id="4531" w:name="_Toc92202527"/>
      <w:bookmarkStart w:id="4532" w:name="_Toc92203534"/>
      <w:bookmarkStart w:id="4533" w:name="_Toc92204544"/>
      <w:bookmarkStart w:id="4534" w:name="_Toc92205555"/>
      <w:bookmarkStart w:id="4535" w:name="_Toc92206562"/>
      <w:bookmarkStart w:id="4536" w:name="_Toc92207565"/>
      <w:bookmarkStart w:id="4537" w:name="_Toc92208556"/>
      <w:bookmarkStart w:id="4538" w:name="_Toc92209546"/>
      <w:bookmarkStart w:id="4539" w:name="_Toc92210542"/>
      <w:bookmarkStart w:id="4540" w:name="_Toc92211537"/>
      <w:bookmarkStart w:id="4541" w:name="_Toc92212514"/>
      <w:bookmarkStart w:id="4542" w:name="_Toc92213470"/>
      <w:bookmarkStart w:id="4543" w:name="_Toc92214427"/>
      <w:bookmarkStart w:id="4544" w:name="_Toc92255887"/>
      <w:bookmarkStart w:id="4545" w:name="_Toc92256869"/>
      <w:bookmarkStart w:id="4546" w:name="_Toc92260347"/>
      <w:bookmarkStart w:id="4547" w:name="_Toc92261337"/>
      <w:bookmarkStart w:id="4548" w:name="_Toc92262332"/>
      <w:bookmarkStart w:id="4549" w:name="_Toc92194497"/>
      <w:bookmarkStart w:id="4550" w:name="_Toc92195501"/>
      <w:bookmarkStart w:id="4551" w:name="_Toc92196507"/>
      <w:bookmarkStart w:id="4552" w:name="_Toc92197510"/>
      <w:bookmarkStart w:id="4553" w:name="_Toc92198513"/>
      <w:bookmarkStart w:id="4554" w:name="_Toc92199517"/>
      <w:bookmarkStart w:id="4555" w:name="_Toc92200520"/>
      <w:bookmarkStart w:id="4556" w:name="_Toc92201523"/>
      <w:bookmarkStart w:id="4557" w:name="_Toc92202528"/>
      <w:bookmarkStart w:id="4558" w:name="_Toc92203535"/>
      <w:bookmarkStart w:id="4559" w:name="_Toc92204545"/>
      <w:bookmarkStart w:id="4560" w:name="_Toc92205556"/>
      <w:bookmarkStart w:id="4561" w:name="_Toc92206563"/>
      <w:bookmarkStart w:id="4562" w:name="_Toc92207566"/>
      <w:bookmarkStart w:id="4563" w:name="_Toc92208557"/>
      <w:bookmarkStart w:id="4564" w:name="_Toc92209547"/>
      <w:bookmarkStart w:id="4565" w:name="_Toc92210543"/>
      <w:bookmarkStart w:id="4566" w:name="_Toc92211538"/>
      <w:bookmarkStart w:id="4567" w:name="_Toc92212515"/>
      <w:bookmarkStart w:id="4568" w:name="_Toc92213471"/>
      <w:bookmarkStart w:id="4569" w:name="_Toc92214428"/>
      <w:bookmarkStart w:id="4570" w:name="_Toc92255888"/>
      <w:bookmarkStart w:id="4571" w:name="_Toc92256870"/>
      <w:bookmarkStart w:id="4572" w:name="_Toc92260348"/>
      <w:bookmarkStart w:id="4573" w:name="_Toc92261338"/>
      <w:bookmarkStart w:id="4574" w:name="_Toc92262333"/>
      <w:bookmarkStart w:id="4575" w:name="_Toc92194498"/>
      <w:bookmarkStart w:id="4576" w:name="_Toc92195502"/>
      <w:bookmarkStart w:id="4577" w:name="_Toc92196508"/>
      <w:bookmarkStart w:id="4578" w:name="_Toc92197511"/>
      <w:bookmarkStart w:id="4579" w:name="_Toc92198514"/>
      <w:bookmarkStart w:id="4580" w:name="_Toc92199518"/>
      <w:bookmarkStart w:id="4581" w:name="_Toc92200521"/>
      <w:bookmarkStart w:id="4582" w:name="_Toc92201524"/>
      <w:bookmarkStart w:id="4583" w:name="_Toc92202529"/>
      <w:bookmarkStart w:id="4584" w:name="_Toc92203536"/>
      <w:bookmarkStart w:id="4585" w:name="_Toc92204546"/>
      <w:bookmarkStart w:id="4586" w:name="_Toc92205557"/>
      <w:bookmarkStart w:id="4587" w:name="_Toc92206564"/>
      <w:bookmarkStart w:id="4588" w:name="_Toc92207567"/>
      <w:bookmarkStart w:id="4589" w:name="_Toc92208558"/>
      <w:bookmarkStart w:id="4590" w:name="_Toc92209548"/>
      <w:bookmarkStart w:id="4591" w:name="_Toc92210544"/>
      <w:bookmarkStart w:id="4592" w:name="_Toc92211539"/>
      <w:bookmarkStart w:id="4593" w:name="_Toc92212516"/>
      <w:bookmarkStart w:id="4594" w:name="_Toc92213472"/>
      <w:bookmarkStart w:id="4595" w:name="_Toc92214429"/>
      <w:bookmarkStart w:id="4596" w:name="_Toc92255889"/>
      <w:bookmarkStart w:id="4597" w:name="_Toc92256871"/>
      <w:bookmarkStart w:id="4598" w:name="_Toc92260349"/>
      <w:bookmarkStart w:id="4599" w:name="_Toc92261339"/>
      <w:bookmarkStart w:id="4600" w:name="_Toc92262334"/>
      <w:bookmarkStart w:id="4601" w:name="_Toc92194499"/>
      <w:bookmarkStart w:id="4602" w:name="_Toc92195503"/>
      <w:bookmarkStart w:id="4603" w:name="_Toc92196509"/>
      <w:bookmarkStart w:id="4604" w:name="_Toc92197512"/>
      <w:bookmarkStart w:id="4605" w:name="_Toc92198515"/>
      <w:bookmarkStart w:id="4606" w:name="_Toc92199519"/>
      <w:bookmarkStart w:id="4607" w:name="_Toc92200522"/>
      <w:bookmarkStart w:id="4608" w:name="_Toc92201525"/>
      <w:bookmarkStart w:id="4609" w:name="_Toc92202530"/>
      <w:bookmarkStart w:id="4610" w:name="_Toc92203537"/>
      <w:bookmarkStart w:id="4611" w:name="_Toc92204547"/>
      <w:bookmarkStart w:id="4612" w:name="_Toc92205558"/>
      <w:bookmarkStart w:id="4613" w:name="_Toc92206565"/>
      <w:bookmarkStart w:id="4614" w:name="_Toc92207568"/>
      <w:bookmarkStart w:id="4615" w:name="_Toc92208559"/>
      <w:bookmarkStart w:id="4616" w:name="_Toc92209549"/>
      <w:bookmarkStart w:id="4617" w:name="_Toc92210545"/>
      <w:bookmarkStart w:id="4618" w:name="_Toc92211540"/>
      <w:bookmarkStart w:id="4619" w:name="_Toc92212517"/>
      <w:bookmarkStart w:id="4620" w:name="_Toc92213473"/>
      <w:bookmarkStart w:id="4621" w:name="_Toc92214430"/>
      <w:bookmarkStart w:id="4622" w:name="_Toc92255890"/>
      <w:bookmarkStart w:id="4623" w:name="_Toc92256872"/>
      <w:bookmarkStart w:id="4624" w:name="_Toc92260350"/>
      <w:bookmarkStart w:id="4625" w:name="_Toc92261340"/>
      <w:bookmarkStart w:id="4626" w:name="_Toc92262335"/>
      <w:bookmarkStart w:id="4627" w:name="_Toc92194500"/>
      <w:bookmarkStart w:id="4628" w:name="_Toc92195504"/>
      <w:bookmarkStart w:id="4629" w:name="_Toc92196510"/>
      <w:bookmarkStart w:id="4630" w:name="_Toc92197513"/>
      <w:bookmarkStart w:id="4631" w:name="_Toc92198516"/>
      <w:bookmarkStart w:id="4632" w:name="_Toc92199520"/>
      <w:bookmarkStart w:id="4633" w:name="_Toc92200523"/>
      <w:bookmarkStart w:id="4634" w:name="_Toc92201526"/>
      <w:bookmarkStart w:id="4635" w:name="_Toc92202531"/>
      <w:bookmarkStart w:id="4636" w:name="_Toc92203538"/>
      <w:bookmarkStart w:id="4637" w:name="_Toc92204548"/>
      <w:bookmarkStart w:id="4638" w:name="_Toc92205559"/>
      <w:bookmarkStart w:id="4639" w:name="_Toc92206566"/>
      <w:bookmarkStart w:id="4640" w:name="_Toc92207569"/>
      <w:bookmarkStart w:id="4641" w:name="_Toc92208560"/>
      <w:bookmarkStart w:id="4642" w:name="_Toc92209550"/>
      <w:bookmarkStart w:id="4643" w:name="_Toc92210546"/>
      <w:bookmarkStart w:id="4644" w:name="_Toc92211541"/>
      <w:bookmarkStart w:id="4645" w:name="_Toc92212518"/>
      <w:bookmarkStart w:id="4646" w:name="_Toc92213474"/>
      <w:bookmarkStart w:id="4647" w:name="_Toc92214431"/>
      <w:bookmarkStart w:id="4648" w:name="_Toc92255891"/>
      <w:bookmarkStart w:id="4649" w:name="_Toc92256873"/>
      <w:bookmarkStart w:id="4650" w:name="_Toc92260351"/>
      <w:bookmarkStart w:id="4651" w:name="_Toc92261341"/>
      <w:bookmarkStart w:id="4652" w:name="_Toc92262336"/>
      <w:bookmarkStart w:id="4653" w:name="_Toc92194501"/>
      <w:bookmarkStart w:id="4654" w:name="_Toc92195505"/>
      <w:bookmarkStart w:id="4655" w:name="_Toc92196511"/>
      <w:bookmarkStart w:id="4656" w:name="_Toc92197514"/>
      <w:bookmarkStart w:id="4657" w:name="_Toc92198517"/>
      <w:bookmarkStart w:id="4658" w:name="_Toc92199521"/>
      <w:bookmarkStart w:id="4659" w:name="_Toc92200524"/>
      <w:bookmarkStart w:id="4660" w:name="_Toc92201527"/>
      <w:bookmarkStart w:id="4661" w:name="_Toc92202532"/>
      <w:bookmarkStart w:id="4662" w:name="_Toc92203539"/>
      <w:bookmarkStart w:id="4663" w:name="_Toc92204549"/>
      <w:bookmarkStart w:id="4664" w:name="_Toc92205560"/>
      <w:bookmarkStart w:id="4665" w:name="_Toc92206567"/>
      <w:bookmarkStart w:id="4666" w:name="_Toc92207570"/>
      <w:bookmarkStart w:id="4667" w:name="_Toc92208561"/>
      <w:bookmarkStart w:id="4668" w:name="_Toc92209551"/>
      <w:bookmarkStart w:id="4669" w:name="_Toc92210547"/>
      <w:bookmarkStart w:id="4670" w:name="_Toc92211542"/>
      <w:bookmarkStart w:id="4671" w:name="_Toc92212519"/>
      <w:bookmarkStart w:id="4672" w:name="_Toc92213475"/>
      <w:bookmarkStart w:id="4673" w:name="_Toc92214432"/>
      <w:bookmarkStart w:id="4674" w:name="_Toc92255892"/>
      <w:bookmarkStart w:id="4675" w:name="_Toc92256874"/>
      <w:bookmarkStart w:id="4676" w:name="_Toc92260352"/>
      <w:bookmarkStart w:id="4677" w:name="_Toc92261342"/>
      <w:bookmarkStart w:id="4678" w:name="_Toc92262337"/>
      <w:bookmarkStart w:id="4679" w:name="_Toc92194502"/>
      <w:bookmarkStart w:id="4680" w:name="_Toc92195506"/>
      <w:bookmarkStart w:id="4681" w:name="_Toc92196512"/>
      <w:bookmarkStart w:id="4682" w:name="_Toc92197515"/>
      <w:bookmarkStart w:id="4683" w:name="_Toc92198518"/>
      <w:bookmarkStart w:id="4684" w:name="_Toc92199522"/>
      <w:bookmarkStart w:id="4685" w:name="_Toc92200525"/>
      <w:bookmarkStart w:id="4686" w:name="_Toc92201528"/>
      <w:bookmarkStart w:id="4687" w:name="_Toc92202533"/>
      <w:bookmarkStart w:id="4688" w:name="_Toc92203540"/>
      <w:bookmarkStart w:id="4689" w:name="_Toc92204550"/>
      <w:bookmarkStart w:id="4690" w:name="_Toc92205561"/>
      <w:bookmarkStart w:id="4691" w:name="_Toc92206568"/>
      <w:bookmarkStart w:id="4692" w:name="_Toc92207571"/>
      <w:bookmarkStart w:id="4693" w:name="_Toc92208562"/>
      <w:bookmarkStart w:id="4694" w:name="_Toc92209552"/>
      <w:bookmarkStart w:id="4695" w:name="_Toc92210548"/>
      <w:bookmarkStart w:id="4696" w:name="_Toc92211543"/>
      <w:bookmarkStart w:id="4697" w:name="_Toc92212520"/>
      <w:bookmarkStart w:id="4698" w:name="_Toc92213476"/>
      <w:bookmarkStart w:id="4699" w:name="_Toc92214433"/>
      <w:bookmarkStart w:id="4700" w:name="_Toc92255893"/>
      <w:bookmarkStart w:id="4701" w:name="_Toc92256875"/>
      <w:bookmarkStart w:id="4702" w:name="_Toc92260353"/>
      <w:bookmarkStart w:id="4703" w:name="_Toc92261343"/>
      <w:bookmarkStart w:id="4704" w:name="_Toc92262338"/>
      <w:bookmarkStart w:id="4705" w:name="_Toc92194503"/>
      <w:bookmarkStart w:id="4706" w:name="_Toc92195507"/>
      <w:bookmarkStart w:id="4707" w:name="_Toc92196513"/>
      <w:bookmarkStart w:id="4708" w:name="_Toc92197516"/>
      <w:bookmarkStart w:id="4709" w:name="_Toc92198519"/>
      <w:bookmarkStart w:id="4710" w:name="_Toc92199523"/>
      <w:bookmarkStart w:id="4711" w:name="_Toc92200526"/>
      <w:bookmarkStart w:id="4712" w:name="_Toc92201529"/>
      <w:bookmarkStart w:id="4713" w:name="_Toc92202534"/>
      <w:bookmarkStart w:id="4714" w:name="_Toc92203541"/>
      <w:bookmarkStart w:id="4715" w:name="_Toc92204551"/>
      <w:bookmarkStart w:id="4716" w:name="_Toc92205562"/>
      <w:bookmarkStart w:id="4717" w:name="_Toc92206569"/>
      <w:bookmarkStart w:id="4718" w:name="_Toc92207572"/>
      <w:bookmarkStart w:id="4719" w:name="_Toc92208563"/>
      <w:bookmarkStart w:id="4720" w:name="_Toc92209553"/>
      <w:bookmarkStart w:id="4721" w:name="_Toc92210549"/>
      <w:bookmarkStart w:id="4722" w:name="_Toc92211544"/>
      <w:bookmarkStart w:id="4723" w:name="_Toc92212521"/>
      <w:bookmarkStart w:id="4724" w:name="_Toc92213477"/>
      <w:bookmarkStart w:id="4725" w:name="_Toc92214434"/>
      <w:bookmarkStart w:id="4726" w:name="_Toc92255894"/>
      <w:bookmarkStart w:id="4727" w:name="_Toc92256876"/>
      <w:bookmarkStart w:id="4728" w:name="_Toc92260354"/>
      <w:bookmarkStart w:id="4729" w:name="_Toc92261344"/>
      <w:bookmarkStart w:id="4730" w:name="_Toc92262339"/>
      <w:bookmarkStart w:id="4731" w:name="_Toc92194504"/>
      <w:bookmarkStart w:id="4732" w:name="_Toc92195508"/>
      <w:bookmarkStart w:id="4733" w:name="_Toc92196514"/>
      <w:bookmarkStart w:id="4734" w:name="_Toc92197517"/>
      <w:bookmarkStart w:id="4735" w:name="_Toc92198520"/>
      <w:bookmarkStart w:id="4736" w:name="_Toc92199524"/>
      <w:bookmarkStart w:id="4737" w:name="_Toc92200527"/>
      <w:bookmarkStart w:id="4738" w:name="_Toc92201530"/>
      <w:bookmarkStart w:id="4739" w:name="_Toc92202535"/>
      <w:bookmarkStart w:id="4740" w:name="_Toc92203542"/>
      <w:bookmarkStart w:id="4741" w:name="_Toc92204552"/>
      <w:bookmarkStart w:id="4742" w:name="_Toc92205563"/>
      <w:bookmarkStart w:id="4743" w:name="_Toc92206570"/>
      <w:bookmarkStart w:id="4744" w:name="_Toc92207573"/>
      <w:bookmarkStart w:id="4745" w:name="_Toc92208564"/>
      <w:bookmarkStart w:id="4746" w:name="_Toc92209554"/>
      <w:bookmarkStart w:id="4747" w:name="_Toc92210550"/>
      <w:bookmarkStart w:id="4748" w:name="_Toc92211545"/>
      <w:bookmarkStart w:id="4749" w:name="_Toc92212522"/>
      <w:bookmarkStart w:id="4750" w:name="_Toc92213478"/>
      <w:bookmarkStart w:id="4751" w:name="_Toc92214435"/>
      <w:bookmarkStart w:id="4752" w:name="_Toc92255895"/>
      <w:bookmarkStart w:id="4753" w:name="_Toc92256877"/>
      <w:bookmarkStart w:id="4754" w:name="_Toc92260355"/>
      <w:bookmarkStart w:id="4755" w:name="_Toc92261345"/>
      <w:bookmarkStart w:id="4756" w:name="_Toc92262340"/>
      <w:bookmarkStart w:id="4757" w:name="_Toc92194505"/>
      <w:bookmarkStart w:id="4758" w:name="_Toc92195509"/>
      <w:bookmarkStart w:id="4759" w:name="_Toc92196515"/>
      <w:bookmarkStart w:id="4760" w:name="_Toc92197518"/>
      <w:bookmarkStart w:id="4761" w:name="_Toc92198521"/>
      <w:bookmarkStart w:id="4762" w:name="_Toc92199525"/>
      <w:bookmarkStart w:id="4763" w:name="_Toc92200528"/>
      <w:bookmarkStart w:id="4764" w:name="_Toc92201531"/>
      <w:bookmarkStart w:id="4765" w:name="_Toc92202536"/>
      <w:bookmarkStart w:id="4766" w:name="_Toc92203543"/>
      <w:bookmarkStart w:id="4767" w:name="_Toc92204553"/>
      <w:bookmarkStart w:id="4768" w:name="_Toc92205564"/>
      <w:bookmarkStart w:id="4769" w:name="_Toc92206571"/>
      <w:bookmarkStart w:id="4770" w:name="_Toc92207574"/>
      <w:bookmarkStart w:id="4771" w:name="_Toc92208565"/>
      <w:bookmarkStart w:id="4772" w:name="_Toc92209555"/>
      <w:bookmarkStart w:id="4773" w:name="_Toc92210551"/>
      <w:bookmarkStart w:id="4774" w:name="_Toc92211546"/>
      <w:bookmarkStart w:id="4775" w:name="_Toc92212523"/>
      <w:bookmarkStart w:id="4776" w:name="_Toc92213479"/>
      <w:bookmarkStart w:id="4777" w:name="_Toc92214436"/>
      <w:bookmarkStart w:id="4778" w:name="_Toc92255896"/>
      <w:bookmarkStart w:id="4779" w:name="_Toc92256878"/>
      <w:bookmarkStart w:id="4780" w:name="_Toc92260356"/>
      <w:bookmarkStart w:id="4781" w:name="_Toc92261346"/>
      <w:bookmarkStart w:id="4782" w:name="_Toc92262341"/>
      <w:bookmarkStart w:id="4783" w:name="_Toc92194506"/>
      <w:bookmarkStart w:id="4784" w:name="_Toc92195510"/>
      <w:bookmarkStart w:id="4785" w:name="_Toc92196516"/>
      <w:bookmarkStart w:id="4786" w:name="_Toc92197519"/>
      <w:bookmarkStart w:id="4787" w:name="_Toc92198522"/>
      <w:bookmarkStart w:id="4788" w:name="_Toc92199526"/>
      <w:bookmarkStart w:id="4789" w:name="_Toc92200529"/>
      <w:bookmarkStart w:id="4790" w:name="_Toc92201532"/>
      <w:bookmarkStart w:id="4791" w:name="_Toc92202537"/>
      <w:bookmarkStart w:id="4792" w:name="_Toc92203544"/>
      <w:bookmarkStart w:id="4793" w:name="_Toc92204554"/>
      <w:bookmarkStart w:id="4794" w:name="_Toc92205565"/>
      <w:bookmarkStart w:id="4795" w:name="_Toc92206572"/>
      <w:bookmarkStart w:id="4796" w:name="_Toc92207575"/>
      <w:bookmarkStart w:id="4797" w:name="_Toc92208566"/>
      <w:bookmarkStart w:id="4798" w:name="_Toc92209556"/>
      <w:bookmarkStart w:id="4799" w:name="_Toc92210552"/>
      <w:bookmarkStart w:id="4800" w:name="_Toc92211547"/>
      <w:bookmarkStart w:id="4801" w:name="_Toc92212524"/>
      <w:bookmarkStart w:id="4802" w:name="_Toc92213480"/>
      <w:bookmarkStart w:id="4803" w:name="_Toc92214437"/>
      <w:bookmarkStart w:id="4804" w:name="_Toc92255897"/>
      <w:bookmarkStart w:id="4805" w:name="_Toc92256879"/>
      <w:bookmarkStart w:id="4806" w:name="_Toc92260357"/>
      <w:bookmarkStart w:id="4807" w:name="_Toc92261347"/>
      <w:bookmarkStart w:id="4808" w:name="_Toc92262342"/>
      <w:bookmarkStart w:id="4809" w:name="_Toc92044254"/>
      <w:bookmarkStart w:id="4810" w:name="_Toc92047741"/>
      <w:bookmarkStart w:id="4811" w:name="_Toc92194509"/>
      <w:bookmarkStart w:id="4812" w:name="_Toc92195513"/>
      <w:bookmarkStart w:id="4813" w:name="_Toc92196519"/>
      <w:bookmarkStart w:id="4814" w:name="_Toc92197522"/>
      <w:bookmarkStart w:id="4815" w:name="_Toc92198525"/>
      <w:bookmarkStart w:id="4816" w:name="_Toc92199529"/>
      <w:bookmarkStart w:id="4817" w:name="_Toc92200532"/>
      <w:bookmarkStart w:id="4818" w:name="_Toc92201535"/>
      <w:bookmarkStart w:id="4819" w:name="_Toc92202540"/>
      <w:bookmarkStart w:id="4820" w:name="_Toc92203547"/>
      <w:bookmarkStart w:id="4821" w:name="_Toc92204557"/>
      <w:bookmarkStart w:id="4822" w:name="_Toc92205568"/>
      <w:bookmarkStart w:id="4823" w:name="_Toc92206575"/>
      <w:bookmarkStart w:id="4824" w:name="_Toc92207578"/>
      <w:bookmarkStart w:id="4825" w:name="_Toc92208569"/>
      <w:bookmarkStart w:id="4826" w:name="_Toc92209559"/>
      <w:bookmarkStart w:id="4827" w:name="_Toc92210555"/>
      <w:bookmarkStart w:id="4828" w:name="_Toc92211550"/>
      <w:bookmarkStart w:id="4829" w:name="_Toc92212527"/>
      <w:bookmarkStart w:id="4830" w:name="_Toc92213483"/>
      <w:bookmarkStart w:id="4831" w:name="_Toc92214440"/>
      <w:bookmarkStart w:id="4832" w:name="_Toc92255900"/>
      <w:bookmarkStart w:id="4833" w:name="_Toc92256882"/>
      <w:bookmarkStart w:id="4834" w:name="_Toc92260360"/>
      <w:bookmarkStart w:id="4835" w:name="_Toc92261350"/>
      <w:bookmarkStart w:id="4836" w:name="_Toc92262345"/>
      <w:bookmarkStart w:id="4837" w:name="_Toc92255903"/>
      <w:bookmarkStart w:id="4838" w:name="_Toc92256885"/>
      <w:bookmarkStart w:id="4839" w:name="_Toc92260363"/>
      <w:bookmarkStart w:id="4840" w:name="_Toc92261353"/>
      <w:bookmarkStart w:id="4841" w:name="_Toc92262348"/>
      <w:bookmarkStart w:id="4842" w:name="_Toc92044260"/>
      <w:bookmarkStart w:id="4843" w:name="_Toc92047747"/>
      <w:bookmarkStart w:id="4844" w:name="_Toc92044261"/>
      <w:bookmarkStart w:id="4845" w:name="_Toc92047748"/>
      <w:bookmarkStart w:id="4846" w:name="_Toc92044262"/>
      <w:bookmarkStart w:id="4847" w:name="_Toc92047749"/>
      <w:bookmarkStart w:id="4848" w:name="_Toc92044263"/>
      <w:bookmarkStart w:id="4849" w:name="_Toc92047750"/>
      <w:bookmarkStart w:id="4850" w:name="_Toc92044264"/>
      <w:bookmarkStart w:id="4851" w:name="_Toc92047751"/>
      <w:bookmarkStart w:id="4852" w:name="_Toc92194520"/>
      <w:bookmarkStart w:id="4853" w:name="_Toc92195524"/>
      <w:bookmarkStart w:id="4854" w:name="_Toc92196530"/>
      <w:bookmarkStart w:id="4855" w:name="_Toc92197533"/>
      <w:bookmarkStart w:id="4856" w:name="_Toc92198536"/>
      <w:bookmarkStart w:id="4857" w:name="_Toc92199540"/>
      <w:bookmarkStart w:id="4858" w:name="_Toc92200543"/>
      <w:bookmarkStart w:id="4859" w:name="_Toc92201546"/>
      <w:bookmarkStart w:id="4860" w:name="_Toc92202551"/>
      <w:bookmarkStart w:id="4861" w:name="_Toc92203558"/>
      <w:bookmarkStart w:id="4862" w:name="_Toc92204568"/>
      <w:bookmarkStart w:id="4863" w:name="_Toc92205579"/>
      <w:bookmarkStart w:id="4864" w:name="_Toc92206586"/>
      <w:bookmarkStart w:id="4865" w:name="_Toc92207589"/>
      <w:bookmarkStart w:id="4866" w:name="_Toc92208580"/>
      <w:bookmarkStart w:id="4867" w:name="_Toc92209570"/>
      <w:bookmarkStart w:id="4868" w:name="_Toc92210566"/>
      <w:bookmarkStart w:id="4869" w:name="_Toc92211561"/>
      <w:bookmarkStart w:id="4870" w:name="_Toc92212538"/>
      <w:bookmarkStart w:id="4871" w:name="_Toc92213494"/>
      <w:bookmarkStart w:id="4872" w:name="_Toc92214451"/>
      <w:bookmarkStart w:id="4873" w:name="_Toc92194521"/>
      <w:bookmarkStart w:id="4874" w:name="_Toc92195525"/>
      <w:bookmarkStart w:id="4875" w:name="_Toc92196531"/>
      <w:bookmarkStart w:id="4876" w:name="_Toc92197534"/>
      <w:bookmarkStart w:id="4877" w:name="_Toc92198537"/>
      <w:bookmarkStart w:id="4878" w:name="_Toc92199541"/>
      <w:bookmarkStart w:id="4879" w:name="_Toc92200544"/>
      <w:bookmarkStart w:id="4880" w:name="_Toc92201547"/>
      <w:bookmarkStart w:id="4881" w:name="_Toc92202552"/>
      <w:bookmarkStart w:id="4882" w:name="_Toc92203559"/>
      <w:bookmarkStart w:id="4883" w:name="_Toc92204569"/>
      <w:bookmarkStart w:id="4884" w:name="_Toc92205580"/>
      <w:bookmarkStart w:id="4885" w:name="_Toc92206587"/>
      <w:bookmarkStart w:id="4886" w:name="_Toc92207590"/>
      <w:bookmarkStart w:id="4887" w:name="_Toc92208581"/>
      <w:bookmarkStart w:id="4888" w:name="_Toc92209571"/>
      <w:bookmarkStart w:id="4889" w:name="_Toc92210567"/>
      <w:bookmarkStart w:id="4890" w:name="_Toc92211562"/>
      <w:bookmarkStart w:id="4891" w:name="_Toc92212539"/>
      <w:bookmarkStart w:id="4892" w:name="_Toc92213495"/>
      <w:bookmarkStart w:id="4893" w:name="_Toc92214452"/>
      <w:bookmarkStart w:id="4894" w:name="_Toc92194523"/>
      <w:bookmarkStart w:id="4895" w:name="_Toc92195527"/>
      <w:bookmarkStart w:id="4896" w:name="_Toc92196533"/>
      <w:bookmarkStart w:id="4897" w:name="_Toc92197536"/>
      <w:bookmarkStart w:id="4898" w:name="_Toc92198539"/>
      <w:bookmarkStart w:id="4899" w:name="_Toc92199543"/>
      <w:bookmarkStart w:id="4900" w:name="_Toc92200546"/>
      <w:bookmarkStart w:id="4901" w:name="_Toc92201549"/>
      <w:bookmarkStart w:id="4902" w:name="_Toc92202554"/>
      <w:bookmarkStart w:id="4903" w:name="_Toc92203561"/>
      <w:bookmarkStart w:id="4904" w:name="_Toc92204571"/>
      <w:bookmarkStart w:id="4905" w:name="_Toc92205582"/>
      <w:bookmarkStart w:id="4906" w:name="_Toc92206589"/>
      <w:bookmarkStart w:id="4907" w:name="_Toc92207592"/>
      <w:bookmarkStart w:id="4908" w:name="_Toc92208583"/>
      <w:bookmarkStart w:id="4909" w:name="_Toc92209573"/>
      <w:bookmarkStart w:id="4910" w:name="_Toc92210569"/>
      <w:bookmarkStart w:id="4911" w:name="_Toc92211564"/>
      <w:bookmarkStart w:id="4912" w:name="_Toc92212541"/>
      <w:bookmarkStart w:id="4913" w:name="_Toc92213497"/>
      <w:bookmarkStart w:id="4914" w:name="_Toc92214454"/>
      <w:bookmarkStart w:id="4915" w:name="_Toc92194524"/>
      <w:bookmarkStart w:id="4916" w:name="_Toc92195528"/>
      <w:bookmarkStart w:id="4917" w:name="_Toc92196534"/>
      <w:bookmarkStart w:id="4918" w:name="_Toc92197537"/>
      <w:bookmarkStart w:id="4919" w:name="_Toc92198540"/>
      <w:bookmarkStart w:id="4920" w:name="_Toc92199544"/>
      <w:bookmarkStart w:id="4921" w:name="_Toc92200547"/>
      <w:bookmarkStart w:id="4922" w:name="_Toc92201550"/>
      <w:bookmarkStart w:id="4923" w:name="_Toc92202555"/>
      <w:bookmarkStart w:id="4924" w:name="_Toc92203562"/>
      <w:bookmarkStart w:id="4925" w:name="_Toc92204572"/>
      <w:bookmarkStart w:id="4926" w:name="_Toc92205583"/>
      <w:bookmarkStart w:id="4927" w:name="_Toc92206590"/>
      <w:bookmarkStart w:id="4928" w:name="_Toc92207593"/>
      <w:bookmarkStart w:id="4929" w:name="_Toc92208584"/>
      <w:bookmarkStart w:id="4930" w:name="_Toc92209574"/>
      <w:bookmarkStart w:id="4931" w:name="_Toc92210570"/>
      <w:bookmarkStart w:id="4932" w:name="_Toc92211565"/>
      <w:bookmarkStart w:id="4933" w:name="_Toc92212542"/>
      <w:bookmarkStart w:id="4934" w:name="_Toc92213498"/>
      <w:bookmarkStart w:id="4935" w:name="_Toc92214455"/>
      <w:bookmarkStart w:id="4936" w:name="_Toc92194525"/>
      <w:bookmarkStart w:id="4937" w:name="_Toc92195529"/>
      <w:bookmarkStart w:id="4938" w:name="_Toc92196535"/>
      <w:bookmarkStart w:id="4939" w:name="_Toc92197538"/>
      <w:bookmarkStart w:id="4940" w:name="_Toc92198541"/>
      <w:bookmarkStart w:id="4941" w:name="_Toc92199545"/>
      <w:bookmarkStart w:id="4942" w:name="_Toc92200548"/>
      <w:bookmarkStart w:id="4943" w:name="_Toc92201551"/>
      <w:bookmarkStart w:id="4944" w:name="_Toc92202556"/>
      <w:bookmarkStart w:id="4945" w:name="_Toc92203563"/>
      <w:bookmarkStart w:id="4946" w:name="_Toc92204573"/>
      <w:bookmarkStart w:id="4947" w:name="_Toc92205584"/>
      <w:bookmarkStart w:id="4948" w:name="_Toc92206591"/>
      <w:bookmarkStart w:id="4949" w:name="_Toc92207594"/>
      <w:bookmarkStart w:id="4950" w:name="_Toc92208585"/>
      <w:bookmarkStart w:id="4951" w:name="_Toc92209575"/>
      <w:bookmarkStart w:id="4952" w:name="_Toc92210571"/>
      <w:bookmarkStart w:id="4953" w:name="_Toc92211566"/>
      <w:bookmarkStart w:id="4954" w:name="_Toc92212543"/>
      <w:bookmarkStart w:id="4955" w:name="_Toc92213499"/>
      <w:bookmarkStart w:id="4956" w:name="_Toc92214456"/>
      <w:bookmarkStart w:id="4957" w:name="_Toc92194526"/>
      <w:bookmarkStart w:id="4958" w:name="_Toc92195530"/>
      <w:bookmarkStart w:id="4959" w:name="_Toc92196536"/>
      <w:bookmarkStart w:id="4960" w:name="_Toc92197539"/>
      <w:bookmarkStart w:id="4961" w:name="_Toc92198542"/>
      <w:bookmarkStart w:id="4962" w:name="_Toc92199546"/>
      <w:bookmarkStart w:id="4963" w:name="_Toc92200549"/>
      <w:bookmarkStart w:id="4964" w:name="_Toc92201552"/>
      <w:bookmarkStart w:id="4965" w:name="_Toc92202557"/>
      <w:bookmarkStart w:id="4966" w:name="_Toc92203564"/>
      <w:bookmarkStart w:id="4967" w:name="_Toc92204574"/>
      <w:bookmarkStart w:id="4968" w:name="_Toc92205585"/>
      <w:bookmarkStart w:id="4969" w:name="_Toc92206592"/>
      <w:bookmarkStart w:id="4970" w:name="_Toc92207595"/>
      <w:bookmarkStart w:id="4971" w:name="_Toc92208586"/>
      <w:bookmarkStart w:id="4972" w:name="_Toc92209576"/>
      <w:bookmarkStart w:id="4973" w:name="_Toc92210572"/>
      <w:bookmarkStart w:id="4974" w:name="_Toc92211567"/>
      <w:bookmarkStart w:id="4975" w:name="_Toc92212544"/>
      <w:bookmarkStart w:id="4976" w:name="_Toc92213500"/>
      <w:bookmarkStart w:id="4977" w:name="_Toc92214457"/>
      <w:bookmarkStart w:id="4978" w:name="_Toc92194527"/>
      <w:bookmarkStart w:id="4979" w:name="_Toc92195531"/>
      <w:bookmarkStart w:id="4980" w:name="_Toc92196537"/>
      <w:bookmarkStart w:id="4981" w:name="_Toc92197540"/>
      <w:bookmarkStart w:id="4982" w:name="_Toc92198543"/>
      <w:bookmarkStart w:id="4983" w:name="_Toc92199547"/>
      <w:bookmarkStart w:id="4984" w:name="_Toc92200550"/>
      <w:bookmarkStart w:id="4985" w:name="_Toc92201553"/>
      <w:bookmarkStart w:id="4986" w:name="_Toc92202558"/>
      <w:bookmarkStart w:id="4987" w:name="_Toc92203565"/>
      <w:bookmarkStart w:id="4988" w:name="_Toc92204575"/>
      <w:bookmarkStart w:id="4989" w:name="_Toc92205586"/>
      <w:bookmarkStart w:id="4990" w:name="_Toc92206593"/>
      <w:bookmarkStart w:id="4991" w:name="_Toc92207596"/>
      <w:bookmarkStart w:id="4992" w:name="_Toc92208587"/>
      <w:bookmarkStart w:id="4993" w:name="_Toc92209577"/>
      <w:bookmarkStart w:id="4994" w:name="_Toc92210573"/>
      <w:bookmarkStart w:id="4995" w:name="_Toc92211568"/>
      <w:bookmarkStart w:id="4996" w:name="_Toc92212545"/>
      <w:bookmarkStart w:id="4997" w:name="_Toc92213501"/>
      <w:bookmarkStart w:id="4998" w:name="_Toc92214458"/>
      <w:bookmarkStart w:id="4999" w:name="_Toc92194528"/>
      <w:bookmarkStart w:id="5000" w:name="_Toc92195532"/>
      <w:bookmarkStart w:id="5001" w:name="_Toc92196538"/>
      <w:bookmarkStart w:id="5002" w:name="_Toc92197541"/>
      <w:bookmarkStart w:id="5003" w:name="_Toc92198544"/>
      <w:bookmarkStart w:id="5004" w:name="_Toc92199548"/>
      <w:bookmarkStart w:id="5005" w:name="_Toc92200551"/>
      <w:bookmarkStart w:id="5006" w:name="_Toc92201554"/>
      <w:bookmarkStart w:id="5007" w:name="_Toc92202559"/>
      <w:bookmarkStart w:id="5008" w:name="_Toc92203566"/>
      <w:bookmarkStart w:id="5009" w:name="_Toc92204576"/>
      <w:bookmarkStart w:id="5010" w:name="_Toc92205587"/>
      <w:bookmarkStart w:id="5011" w:name="_Toc92206594"/>
      <w:bookmarkStart w:id="5012" w:name="_Toc92207597"/>
      <w:bookmarkStart w:id="5013" w:name="_Toc92208588"/>
      <w:bookmarkStart w:id="5014" w:name="_Toc92209578"/>
      <w:bookmarkStart w:id="5015" w:name="_Toc92210574"/>
      <w:bookmarkStart w:id="5016" w:name="_Toc92211569"/>
      <w:bookmarkStart w:id="5017" w:name="_Toc92212546"/>
      <w:bookmarkStart w:id="5018" w:name="_Toc92213502"/>
      <w:bookmarkStart w:id="5019" w:name="_Toc92214459"/>
      <w:bookmarkStart w:id="5020" w:name="_Toc92194529"/>
      <w:bookmarkStart w:id="5021" w:name="_Toc92195533"/>
      <w:bookmarkStart w:id="5022" w:name="_Toc92196539"/>
      <w:bookmarkStart w:id="5023" w:name="_Toc92197542"/>
      <w:bookmarkStart w:id="5024" w:name="_Toc92198545"/>
      <w:bookmarkStart w:id="5025" w:name="_Toc92199549"/>
      <w:bookmarkStart w:id="5026" w:name="_Toc92200552"/>
      <w:bookmarkStart w:id="5027" w:name="_Toc92201555"/>
      <w:bookmarkStart w:id="5028" w:name="_Toc92202560"/>
      <w:bookmarkStart w:id="5029" w:name="_Toc92203567"/>
      <w:bookmarkStart w:id="5030" w:name="_Toc92204577"/>
      <w:bookmarkStart w:id="5031" w:name="_Toc92205588"/>
      <w:bookmarkStart w:id="5032" w:name="_Toc92206595"/>
      <w:bookmarkStart w:id="5033" w:name="_Toc92207598"/>
      <w:bookmarkStart w:id="5034" w:name="_Toc92208589"/>
      <w:bookmarkStart w:id="5035" w:name="_Toc92209579"/>
      <w:bookmarkStart w:id="5036" w:name="_Toc92210575"/>
      <w:bookmarkStart w:id="5037" w:name="_Toc92211570"/>
      <w:bookmarkStart w:id="5038" w:name="_Toc92212547"/>
      <w:bookmarkStart w:id="5039" w:name="_Toc92213503"/>
      <w:bookmarkStart w:id="5040" w:name="_Toc92214460"/>
      <w:bookmarkStart w:id="5041" w:name="_Toc92194530"/>
      <w:bookmarkStart w:id="5042" w:name="_Toc92195534"/>
      <w:bookmarkStart w:id="5043" w:name="_Toc92196540"/>
      <w:bookmarkStart w:id="5044" w:name="_Toc92197543"/>
      <w:bookmarkStart w:id="5045" w:name="_Toc92198546"/>
      <w:bookmarkStart w:id="5046" w:name="_Toc92199550"/>
      <w:bookmarkStart w:id="5047" w:name="_Toc92200553"/>
      <w:bookmarkStart w:id="5048" w:name="_Toc92201556"/>
      <w:bookmarkStart w:id="5049" w:name="_Toc92202561"/>
      <w:bookmarkStart w:id="5050" w:name="_Toc92203568"/>
      <w:bookmarkStart w:id="5051" w:name="_Toc92204578"/>
      <w:bookmarkStart w:id="5052" w:name="_Toc92205589"/>
      <w:bookmarkStart w:id="5053" w:name="_Toc92206596"/>
      <w:bookmarkStart w:id="5054" w:name="_Toc92207599"/>
      <w:bookmarkStart w:id="5055" w:name="_Toc92208590"/>
      <w:bookmarkStart w:id="5056" w:name="_Toc92209580"/>
      <w:bookmarkStart w:id="5057" w:name="_Toc92210576"/>
      <w:bookmarkStart w:id="5058" w:name="_Toc92211571"/>
      <w:bookmarkStart w:id="5059" w:name="_Toc92212548"/>
      <w:bookmarkStart w:id="5060" w:name="_Toc92213504"/>
      <w:bookmarkStart w:id="5061" w:name="_Toc92214461"/>
      <w:bookmarkStart w:id="5062" w:name="_Toc92194531"/>
      <w:bookmarkStart w:id="5063" w:name="_Toc92195535"/>
      <w:bookmarkStart w:id="5064" w:name="_Toc92196541"/>
      <w:bookmarkStart w:id="5065" w:name="_Toc92197544"/>
      <w:bookmarkStart w:id="5066" w:name="_Toc92198547"/>
      <w:bookmarkStart w:id="5067" w:name="_Toc92199551"/>
      <w:bookmarkStart w:id="5068" w:name="_Toc92200554"/>
      <w:bookmarkStart w:id="5069" w:name="_Toc92201557"/>
      <w:bookmarkStart w:id="5070" w:name="_Toc92202562"/>
      <w:bookmarkStart w:id="5071" w:name="_Toc92203569"/>
      <w:bookmarkStart w:id="5072" w:name="_Toc92204579"/>
      <w:bookmarkStart w:id="5073" w:name="_Toc92205590"/>
      <w:bookmarkStart w:id="5074" w:name="_Toc92206597"/>
      <w:bookmarkStart w:id="5075" w:name="_Toc92207600"/>
      <w:bookmarkStart w:id="5076" w:name="_Toc92208591"/>
      <w:bookmarkStart w:id="5077" w:name="_Toc92209581"/>
      <w:bookmarkStart w:id="5078" w:name="_Toc92210577"/>
      <w:bookmarkStart w:id="5079" w:name="_Toc92211572"/>
      <w:bookmarkStart w:id="5080" w:name="_Toc92212549"/>
      <w:bookmarkStart w:id="5081" w:name="_Toc92213505"/>
      <w:bookmarkStart w:id="5082" w:name="_Toc92214462"/>
      <w:bookmarkStart w:id="5083" w:name="_Toc92194532"/>
      <w:bookmarkStart w:id="5084" w:name="_Toc92195536"/>
      <w:bookmarkStart w:id="5085" w:name="_Toc92196542"/>
      <w:bookmarkStart w:id="5086" w:name="_Toc92197545"/>
      <w:bookmarkStart w:id="5087" w:name="_Toc92198548"/>
      <w:bookmarkStart w:id="5088" w:name="_Toc92199552"/>
      <w:bookmarkStart w:id="5089" w:name="_Toc92200555"/>
      <w:bookmarkStart w:id="5090" w:name="_Toc92201558"/>
      <w:bookmarkStart w:id="5091" w:name="_Toc92202563"/>
      <w:bookmarkStart w:id="5092" w:name="_Toc92203570"/>
      <w:bookmarkStart w:id="5093" w:name="_Toc92204580"/>
      <w:bookmarkStart w:id="5094" w:name="_Toc92205591"/>
      <w:bookmarkStart w:id="5095" w:name="_Toc92206598"/>
      <w:bookmarkStart w:id="5096" w:name="_Toc92207601"/>
      <w:bookmarkStart w:id="5097" w:name="_Toc92208592"/>
      <w:bookmarkStart w:id="5098" w:name="_Toc92209582"/>
      <w:bookmarkStart w:id="5099" w:name="_Toc92210578"/>
      <w:bookmarkStart w:id="5100" w:name="_Toc92211573"/>
      <w:bookmarkStart w:id="5101" w:name="_Toc92212550"/>
      <w:bookmarkStart w:id="5102" w:name="_Toc92213506"/>
      <w:bookmarkStart w:id="5103" w:name="_Toc92214463"/>
      <w:bookmarkStart w:id="5104" w:name="_Toc92194533"/>
      <w:bookmarkStart w:id="5105" w:name="_Toc92195537"/>
      <w:bookmarkStart w:id="5106" w:name="_Toc92196543"/>
      <w:bookmarkStart w:id="5107" w:name="_Toc92197546"/>
      <w:bookmarkStart w:id="5108" w:name="_Toc92198549"/>
      <w:bookmarkStart w:id="5109" w:name="_Toc92199553"/>
      <w:bookmarkStart w:id="5110" w:name="_Toc92200556"/>
      <w:bookmarkStart w:id="5111" w:name="_Toc92201559"/>
      <w:bookmarkStart w:id="5112" w:name="_Toc92202564"/>
      <w:bookmarkStart w:id="5113" w:name="_Toc92203571"/>
      <w:bookmarkStart w:id="5114" w:name="_Toc92204581"/>
      <w:bookmarkStart w:id="5115" w:name="_Toc92205592"/>
      <w:bookmarkStart w:id="5116" w:name="_Toc92206599"/>
      <w:bookmarkStart w:id="5117" w:name="_Toc92207602"/>
      <w:bookmarkStart w:id="5118" w:name="_Toc92208593"/>
      <w:bookmarkStart w:id="5119" w:name="_Toc92209583"/>
      <w:bookmarkStart w:id="5120" w:name="_Toc92210579"/>
      <w:bookmarkStart w:id="5121" w:name="_Toc92211574"/>
      <w:bookmarkStart w:id="5122" w:name="_Toc92212551"/>
      <w:bookmarkStart w:id="5123" w:name="_Toc92213507"/>
      <w:bookmarkStart w:id="5124" w:name="_Toc92214464"/>
      <w:bookmarkStart w:id="5125" w:name="_Toc92194534"/>
      <w:bookmarkStart w:id="5126" w:name="_Toc92195538"/>
      <w:bookmarkStart w:id="5127" w:name="_Toc92196544"/>
      <w:bookmarkStart w:id="5128" w:name="_Toc92197547"/>
      <w:bookmarkStart w:id="5129" w:name="_Toc92198550"/>
      <w:bookmarkStart w:id="5130" w:name="_Toc92199554"/>
      <w:bookmarkStart w:id="5131" w:name="_Toc92200557"/>
      <w:bookmarkStart w:id="5132" w:name="_Toc92201560"/>
      <w:bookmarkStart w:id="5133" w:name="_Toc92202565"/>
      <w:bookmarkStart w:id="5134" w:name="_Toc92203572"/>
      <w:bookmarkStart w:id="5135" w:name="_Toc92204582"/>
      <w:bookmarkStart w:id="5136" w:name="_Toc92205593"/>
      <w:bookmarkStart w:id="5137" w:name="_Toc92206600"/>
      <w:bookmarkStart w:id="5138" w:name="_Toc92207603"/>
      <w:bookmarkStart w:id="5139" w:name="_Toc92208594"/>
      <w:bookmarkStart w:id="5140" w:name="_Toc92209584"/>
      <w:bookmarkStart w:id="5141" w:name="_Toc92210580"/>
      <w:bookmarkStart w:id="5142" w:name="_Toc92211575"/>
      <w:bookmarkStart w:id="5143" w:name="_Toc92212552"/>
      <w:bookmarkStart w:id="5144" w:name="_Toc92213508"/>
      <w:bookmarkStart w:id="5145" w:name="_Toc92214465"/>
      <w:bookmarkStart w:id="5146" w:name="_Toc92194535"/>
      <w:bookmarkStart w:id="5147" w:name="_Toc92195539"/>
      <w:bookmarkStart w:id="5148" w:name="_Toc92196545"/>
      <w:bookmarkStart w:id="5149" w:name="_Toc92197548"/>
      <w:bookmarkStart w:id="5150" w:name="_Toc92198551"/>
      <w:bookmarkStart w:id="5151" w:name="_Toc92199555"/>
      <w:bookmarkStart w:id="5152" w:name="_Toc92200558"/>
      <w:bookmarkStart w:id="5153" w:name="_Toc92201561"/>
      <w:bookmarkStart w:id="5154" w:name="_Toc92202566"/>
      <w:bookmarkStart w:id="5155" w:name="_Toc92203573"/>
      <w:bookmarkStart w:id="5156" w:name="_Toc92204583"/>
      <w:bookmarkStart w:id="5157" w:name="_Toc92205594"/>
      <w:bookmarkStart w:id="5158" w:name="_Toc92206601"/>
      <w:bookmarkStart w:id="5159" w:name="_Toc92207604"/>
      <w:bookmarkStart w:id="5160" w:name="_Toc92208595"/>
      <w:bookmarkStart w:id="5161" w:name="_Toc92209585"/>
      <w:bookmarkStart w:id="5162" w:name="_Toc92210581"/>
      <w:bookmarkStart w:id="5163" w:name="_Toc92211576"/>
      <w:bookmarkStart w:id="5164" w:name="_Toc92212553"/>
      <w:bookmarkStart w:id="5165" w:name="_Toc92213509"/>
      <w:bookmarkStart w:id="5166" w:name="_Toc92214466"/>
      <w:bookmarkStart w:id="5167" w:name="_Toc92194536"/>
      <w:bookmarkStart w:id="5168" w:name="_Toc92195540"/>
      <w:bookmarkStart w:id="5169" w:name="_Toc92196546"/>
      <w:bookmarkStart w:id="5170" w:name="_Toc92197549"/>
      <w:bookmarkStart w:id="5171" w:name="_Toc92198552"/>
      <w:bookmarkStart w:id="5172" w:name="_Toc92199556"/>
      <w:bookmarkStart w:id="5173" w:name="_Toc92200559"/>
      <w:bookmarkStart w:id="5174" w:name="_Toc92201562"/>
      <w:bookmarkStart w:id="5175" w:name="_Toc92202567"/>
      <w:bookmarkStart w:id="5176" w:name="_Toc92203574"/>
      <w:bookmarkStart w:id="5177" w:name="_Toc92204584"/>
      <w:bookmarkStart w:id="5178" w:name="_Toc92205595"/>
      <w:bookmarkStart w:id="5179" w:name="_Toc92206602"/>
      <w:bookmarkStart w:id="5180" w:name="_Toc92207605"/>
      <w:bookmarkStart w:id="5181" w:name="_Toc92208596"/>
      <w:bookmarkStart w:id="5182" w:name="_Toc92209586"/>
      <w:bookmarkStart w:id="5183" w:name="_Toc92210582"/>
      <w:bookmarkStart w:id="5184" w:name="_Toc92211577"/>
      <w:bookmarkStart w:id="5185" w:name="_Toc92212554"/>
      <w:bookmarkStart w:id="5186" w:name="_Toc92213510"/>
      <w:bookmarkStart w:id="5187" w:name="_Toc92214467"/>
      <w:bookmarkStart w:id="5188" w:name="_Toc92194537"/>
      <w:bookmarkStart w:id="5189" w:name="_Toc92195541"/>
      <w:bookmarkStart w:id="5190" w:name="_Toc92196547"/>
      <w:bookmarkStart w:id="5191" w:name="_Toc92197550"/>
      <w:bookmarkStart w:id="5192" w:name="_Toc92198553"/>
      <w:bookmarkStart w:id="5193" w:name="_Toc92199557"/>
      <w:bookmarkStart w:id="5194" w:name="_Toc92200560"/>
      <w:bookmarkStart w:id="5195" w:name="_Toc92201563"/>
      <w:bookmarkStart w:id="5196" w:name="_Toc92202568"/>
      <w:bookmarkStart w:id="5197" w:name="_Toc92203575"/>
      <w:bookmarkStart w:id="5198" w:name="_Toc92204585"/>
      <w:bookmarkStart w:id="5199" w:name="_Toc92205596"/>
      <w:bookmarkStart w:id="5200" w:name="_Toc92206603"/>
      <w:bookmarkStart w:id="5201" w:name="_Toc92207606"/>
      <w:bookmarkStart w:id="5202" w:name="_Toc92208597"/>
      <w:bookmarkStart w:id="5203" w:name="_Toc92209587"/>
      <w:bookmarkStart w:id="5204" w:name="_Toc92210583"/>
      <w:bookmarkStart w:id="5205" w:name="_Toc92211578"/>
      <w:bookmarkStart w:id="5206" w:name="_Toc92212555"/>
      <w:bookmarkStart w:id="5207" w:name="_Toc92213511"/>
      <w:bookmarkStart w:id="5208" w:name="_Toc92214468"/>
      <w:bookmarkStart w:id="5209" w:name="_Toc92194538"/>
      <w:bookmarkStart w:id="5210" w:name="_Toc92195542"/>
      <w:bookmarkStart w:id="5211" w:name="_Toc92196548"/>
      <w:bookmarkStart w:id="5212" w:name="_Toc92197551"/>
      <w:bookmarkStart w:id="5213" w:name="_Toc92198554"/>
      <w:bookmarkStart w:id="5214" w:name="_Toc92199558"/>
      <w:bookmarkStart w:id="5215" w:name="_Toc92200561"/>
      <w:bookmarkStart w:id="5216" w:name="_Toc92201564"/>
      <w:bookmarkStart w:id="5217" w:name="_Toc92202569"/>
      <w:bookmarkStart w:id="5218" w:name="_Toc92203576"/>
      <w:bookmarkStart w:id="5219" w:name="_Toc92204586"/>
      <w:bookmarkStart w:id="5220" w:name="_Toc92205597"/>
      <w:bookmarkStart w:id="5221" w:name="_Toc92206604"/>
      <w:bookmarkStart w:id="5222" w:name="_Toc92207607"/>
      <w:bookmarkStart w:id="5223" w:name="_Toc92208598"/>
      <w:bookmarkStart w:id="5224" w:name="_Toc92209588"/>
      <w:bookmarkStart w:id="5225" w:name="_Toc92210584"/>
      <w:bookmarkStart w:id="5226" w:name="_Toc92211579"/>
      <w:bookmarkStart w:id="5227" w:name="_Toc92212556"/>
      <w:bookmarkStart w:id="5228" w:name="_Toc92213512"/>
      <w:bookmarkStart w:id="5229" w:name="_Toc92214469"/>
      <w:bookmarkStart w:id="5230" w:name="_Toc92194539"/>
      <w:bookmarkStart w:id="5231" w:name="_Toc92195543"/>
      <w:bookmarkStart w:id="5232" w:name="_Toc92196549"/>
      <w:bookmarkStart w:id="5233" w:name="_Toc92197552"/>
      <w:bookmarkStart w:id="5234" w:name="_Toc92198555"/>
      <w:bookmarkStart w:id="5235" w:name="_Toc92199559"/>
      <w:bookmarkStart w:id="5236" w:name="_Toc92200562"/>
      <w:bookmarkStart w:id="5237" w:name="_Toc92201565"/>
      <w:bookmarkStart w:id="5238" w:name="_Toc92202570"/>
      <w:bookmarkStart w:id="5239" w:name="_Toc92203577"/>
      <w:bookmarkStart w:id="5240" w:name="_Toc92204587"/>
      <w:bookmarkStart w:id="5241" w:name="_Toc92205598"/>
      <w:bookmarkStart w:id="5242" w:name="_Toc92206605"/>
      <w:bookmarkStart w:id="5243" w:name="_Toc92207608"/>
      <w:bookmarkStart w:id="5244" w:name="_Toc92208599"/>
      <w:bookmarkStart w:id="5245" w:name="_Toc92209589"/>
      <w:bookmarkStart w:id="5246" w:name="_Toc92210585"/>
      <w:bookmarkStart w:id="5247" w:name="_Toc92211580"/>
      <w:bookmarkStart w:id="5248" w:name="_Toc92212557"/>
      <w:bookmarkStart w:id="5249" w:name="_Toc92213513"/>
      <w:bookmarkStart w:id="5250" w:name="_Toc92214470"/>
      <w:bookmarkStart w:id="5251" w:name="_Toc92194540"/>
      <w:bookmarkStart w:id="5252" w:name="_Toc92195544"/>
      <w:bookmarkStart w:id="5253" w:name="_Toc92196550"/>
      <w:bookmarkStart w:id="5254" w:name="_Toc92197553"/>
      <w:bookmarkStart w:id="5255" w:name="_Toc92198556"/>
      <w:bookmarkStart w:id="5256" w:name="_Toc92199560"/>
      <w:bookmarkStart w:id="5257" w:name="_Toc92200563"/>
      <w:bookmarkStart w:id="5258" w:name="_Toc92201566"/>
      <w:bookmarkStart w:id="5259" w:name="_Toc92202571"/>
      <w:bookmarkStart w:id="5260" w:name="_Toc92203578"/>
      <w:bookmarkStart w:id="5261" w:name="_Toc92204588"/>
      <w:bookmarkStart w:id="5262" w:name="_Toc92205599"/>
      <w:bookmarkStart w:id="5263" w:name="_Toc92206606"/>
      <w:bookmarkStart w:id="5264" w:name="_Toc92207609"/>
      <w:bookmarkStart w:id="5265" w:name="_Toc92208600"/>
      <w:bookmarkStart w:id="5266" w:name="_Toc92209590"/>
      <w:bookmarkStart w:id="5267" w:name="_Toc92210586"/>
      <w:bookmarkStart w:id="5268" w:name="_Toc92211581"/>
      <w:bookmarkStart w:id="5269" w:name="_Toc92212558"/>
      <w:bookmarkStart w:id="5270" w:name="_Toc92213514"/>
      <w:bookmarkStart w:id="5271" w:name="_Toc92214471"/>
      <w:bookmarkStart w:id="5272" w:name="_Toc92255913"/>
      <w:bookmarkStart w:id="5273" w:name="_Toc92256895"/>
      <w:bookmarkStart w:id="5274" w:name="_Toc92260373"/>
      <w:bookmarkStart w:id="5275" w:name="_Toc92261363"/>
      <w:bookmarkStart w:id="5276" w:name="_Toc92262358"/>
      <w:bookmarkStart w:id="5277" w:name="_Toc92194541"/>
      <w:bookmarkStart w:id="5278" w:name="_Toc92195545"/>
      <w:bookmarkStart w:id="5279" w:name="_Toc92196551"/>
      <w:bookmarkStart w:id="5280" w:name="_Toc92197554"/>
      <w:bookmarkStart w:id="5281" w:name="_Toc92198557"/>
      <w:bookmarkStart w:id="5282" w:name="_Toc92199561"/>
      <w:bookmarkStart w:id="5283" w:name="_Toc92200564"/>
      <w:bookmarkStart w:id="5284" w:name="_Toc92201567"/>
      <w:bookmarkStart w:id="5285" w:name="_Toc92202572"/>
      <w:bookmarkStart w:id="5286" w:name="_Toc92203579"/>
      <w:bookmarkStart w:id="5287" w:name="_Toc92204589"/>
      <w:bookmarkStart w:id="5288" w:name="_Toc92205600"/>
      <w:bookmarkStart w:id="5289" w:name="_Toc92206607"/>
      <w:bookmarkStart w:id="5290" w:name="_Toc92207610"/>
      <w:bookmarkStart w:id="5291" w:name="_Toc92208601"/>
      <w:bookmarkStart w:id="5292" w:name="_Toc92209591"/>
      <w:bookmarkStart w:id="5293" w:name="_Toc92210587"/>
      <w:bookmarkStart w:id="5294" w:name="_Toc92211582"/>
      <w:bookmarkStart w:id="5295" w:name="_Toc92212559"/>
      <w:bookmarkStart w:id="5296" w:name="_Toc92213515"/>
      <w:bookmarkStart w:id="5297" w:name="_Toc92214472"/>
      <w:bookmarkStart w:id="5298" w:name="_Toc92255914"/>
      <w:bookmarkStart w:id="5299" w:name="_Toc92256896"/>
      <w:bookmarkStart w:id="5300" w:name="_Toc92260374"/>
      <w:bookmarkStart w:id="5301" w:name="_Toc92261364"/>
      <w:bookmarkStart w:id="5302" w:name="_Toc92262359"/>
      <w:bookmarkStart w:id="5303" w:name="_Toc92194542"/>
      <w:bookmarkStart w:id="5304" w:name="_Toc92195546"/>
      <w:bookmarkStart w:id="5305" w:name="_Toc92196552"/>
      <w:bookmarkStart w:id="5306" w:name="_Toc92197555"/>
      <w:bookmarkStart w:id="5307" w:name="_Toc92198558"/>
      <w:bookmarkStart w:id="5308" w:name="_Toc92199562"/>
      <w:bookmarkStart w:id="5309" w:name="_Toc92200565"/>
      <w:bookmarkStart w:id="5310" w:name="_Toc92201568"/>
      <w:bookmarkStart w:id="5311" w:name="_Toc92202573"/>
      <w:bookmarkStart w:id="5312" w:name="_Toc92203580"/>
      <w:bookmarkStart w:id="5313" w:name="_Toc92204590"/>
      <w:bookmarkStart w:id="5314" w:name="_Toc92205601"/>
      <w:bookmarkStart w:id="5315" w:name="_Toc92206608"/>
      <w:bookmarkStart w:id="5316" w:name="_Toc92207611"/>
      <w:bookmarkStart w:id="5317" w:name="_Toc92208602"/>
      <w:bookmarkStart w:id="5318" w:name="_Toc92209592"/>
      <w:bookmarkStart w:id="5319" w:name="_Toc92210588"/>
      <w:bookmarkStart w:id="5320" w:name="_Toc92211583"/>
      <w:bookmarkStart w:id="5321" w:name="_Toc92212560"/>
      <w:bookmarkStart w:id="5322" w:name="_Toc92213516"/>
      <w:bookmarkStart w:id="5323" w:name="_Toc92214473"/>
      <w:bookmarkStart w:id="5324" w:name="_Toc92255915"/>
      <w:bookmarkStart w:id="5325" w:name="_Toc92256897"/>
      <w:bookmarkStart w:id="5326" w:name="_Toc92260375"/>
      <w:bookmarkStart w:id="5327" w:name="_Toc92261365"/>
      <w:bookmarkStart w:id="5328" w:name="_Toc92262360"/>
      <w:bookmarkStart w:id="5329" w:name="_Toc92194543"/>
      <w:bookmarkStart w:id="5330" w:name="_Toc92195547"/>
      <w:bookmarkStart w:id="5331" w:name="_Toc92196553"/>
      <w:bookmarkStart w:id="5332" w:name="_Toc92197556"/>
      <w:bookmarkStart w:id="5333" w:name="_Toc92198559"/>
      <w:bookmarkStart w:id="5334" w:name="_Toc92199563"/>
      <w:bookmarkStart w:id="5335" w:name="_Toc92200566"/>
      <w:bookmarkStart w:id="5336" w:name="_Toc92201569"/>
      <w:bookmarkStart w:id="5337" w:name="_Toc92202574"/>
      <w:bookmarkStart w:id="5338" w:name="_Toc92203581"/>
      <w:bookmarkStart w:id="5339" w:name="_Toc92204591"/>
      <w:bookmarkStart w:id="5340" w:name="_Toc92205602"/>
      <w:bookmarkStart w:id="5341" w:name="_Toc92206609"/>
      <w:bookmarkStart w:id="5342" w:name="_Toc92207612"/>
      <w:bookmarkStart w:id="5343" w:name="_Toc92208603"/>
      <w:bookmarkStart w:id="5344" w:name="_Toc92209593"/>
      <w:bookmarkStart w:id="5345" w:name="_Toc92210589"/>
      <w:bookmarkStart w:id="5346" w:name="_Toc92211584"/>
      <w:bookmarkStart w:id="5347" w:name="_Toc92212561"/>
      <w:bookmarkStart w:id="5348" w:name="_Toc92213517"/>
      <w:bookmarkStart w:id="5349" w:name="_Toc92214474"/>
      <w:bookmarkStart w:id="5350" w:name="_Toc92255916"/>
      <w:bookmarkStart w:id="5351" w:name="_Toc92256898"/>
      <w:bookmarkStart w:id="5352" w:name="_Toc92260376"/>
      <w:bookmarkStart w:id="5353" w:name="_Toc92261366"/>
      <w:bookmarkStart w:id="5354" w:name="_Toc92262361"/>
      <w:bookmarkStart w:id="5355" w:name="_Toc92194544"/>
      <w:bookmarkStart w:id="5356" w:name="_Toc92195548"/>
      <w:bookmarkStart w:id="5357" w:name="_Toc92196554"/>
      <w:bookmarkStart w:id="5358" w:name="_Toc92197557"/>
      <w:bookmarkStart w:id="5359" w:name="_Toc92198560"/>
      <w:bookmarkStart w:id="5360" w:name="_Toc92199564"/>
      <w:bookmarkStart w:id="5361" w:name="_Toc92200567"/>
      <w:bookmarkStart w:id="5362" w:name="_Toc92201570"/>
      <w:bookmarkStart w:id="5363" w:name="_Toc92202575"/>
      <w:bookmarkStart w:id="5364" w:name="_Toc92203582"/>
      <w:bookmarkStart w:id="5365" w:name="_Toc92204592"/>
      <w:bookmarkStart w:id="5366" w:name="_Toc92205603"/>
      <w:bookmarkStart w:id="5367" w:name="_Toc92206610"/>
      <w:bookmarkStart w:id="5368" w:name="_Toc92207613"/>
      <w:bookmarkStart w:id="5369" w:name="_Toc92208604"/>
      <w:bookmarkStart w:id="5370" w:name="_Toc92209594"/>
      <w:bookmarkStart w:id="5371" w:name="_Toc92210590"/>
      <w:bookmarkStart w:id="5372" w:name="_Toc92211585"/>
      <w:bookmarkStart w:id="5373" w:name="_Toc92212562"/>
      <w:bookmarkStart w:id="5374" w:name="_Toc92213518"/>
      <w:bookmarkStart w:id="5375" w:name="_Toc92214475"/>
      <w:bookmarkStart w:id="5376" w:name="_Toc92255917"/>
      <w:bookmarkStart w:id="5377" w:name="_Toc92256899"/>
      <w:bookmarkStart w:id="5378" w:name="_Toc92260377"/>
      <w:bookmarkStart w:id="5379" w:name="_Toc92261367"/>
      <w:bookmarkStart w:id="5380" w:name="_Toc92262362"/>
      <w:bookmarkStart w:id="5381" w:name="_Toc92194545"/>
      <w:bookmarkStart w:id="5382" w:name="_Toc92195549"/>
      <w:bookmarkStart w:id="5383" w:name="_Toc92196555"/>
      <w:bookmarkStart w:id="5384" w:name="_Toc92197558"/>
      <w:bookmarkStart w:id="5385" w:name="_Toc92198561"/>
      <w:bookmarkStart w:id="5386" w:name="_Toc92199565"/>
      <w:bookmarkStart w:id="5387" w:name="_Toc92200568"/>
      <w:bookmarkStart w:id="5388" w:name="_Toc92201571"/>
      <w:bookmarkStart w:id="5389" w:name="_Toc92202576"/>
      <w:bookmarkStart w:id="5390" w:name="_Toc92203583"/>
      <w:bookmarkStart w:id="5391" w:name="_Toc92204593"/>
      <w:bookmarkStart w:id="5392" w:name="_Toc92205604"/>
      <w:bookmarkStart w:id="5393" w:name="_Toc92206611"/>
      <w:bookmarkStart w:id="5394" w:name="_Toc92207614"/>
      <w:bookmarkStart w:id="5395" w:name="_Toc92208605"/>
      <w:bookmarkStart w:id="5396" w:name="_Toc92209595"/>
      <w:bookmarkStart w:id="5397" w:name="_Toc92210591"/>
      <w:bookmarkStart w:id="5398" w:name="_Toc92211586"/>
      <w:bookmarkStart w:id="5399" w:name="_Toc92212563"/>
      <w:bookmarkStart w:id="5400" w:name="_Toc92213519"/>
      <w:bookmarkStart w:id="5401" w:name="_Toc92214476"/>
      <w:bookmarkStart w:id="5402" w:name="_Toc92255918"/>
      <w:bookmarkStart w:id="5403" w:name="_Toc92256900"/>
      <w:bookmarkStart w:id="5404" w:name="_Toc92260378"/>
      <w:bookmarkStart w:id="5405" w:name="_Toc92261368"/>
      <w:bookmarkStart w:id="5406" w:name="_Toc92262363"/>
      <w:bookmarkStart w:id="5407" w:name="_Toc92194546"/>
      <w:bookmarkStart w:id="5408" w:name="_Toc92195550"/>
      <w:bookmarkStart w:id="5409" w:name="_Toc92196556"/>
      <w:bookmarkStart w:id="5410" w:name="_Toc92197559"/>
      <w:bookmarkStart w:id="5411" w:name="_Toc92198562"/>
      <w:bookmarkStart w:id="5412" w:name="_Toc92199566"/>
      <w:bookmarkStart w:id="5413" w:name="_Toc92200569"/>
      <w:bookmarkStart w:id="5414" w:name="_Toc92201572"/>
      <w:bookmarkStart w:id="5415" w:name="_Toc92202577"/>
      <w:bookmarkStart w:id="5416" w:name="_Toc92203584"/>
      <w:bookmarkStart w:id="5417" w:name="_Toc92204594"/>
      <w:bookmarkStart w:id="5418" w:name="_Toc92205605"/>
      <w:bookmarkStart w:id="5419" w:name="_Toc92206612"/>
      <w:bookmarkStart w:id="5420" w:name="_Toc92207615"/>
      <w:bookmarkStart w:id="5421" w:name="_Toc92208606"/>
      <w:bookmarkStart w:id="5422" w:name="_Toc92209596"/>
      <w:bookmarkStart w:id="5423" w:name="_Toc92210592"/>
      <w:bookmarkStart w:id="5424" w:name="_Toc92211587"/>
      <w:bookmarkStart w:id="5425" w:name="_Toc92212564"/>
      <w:bookmarkStart w:id="5426" w:name="_Toc92213520"/>
      <w:bookmarkStart w:id="5427" w:name="_Toc92214477"/>
      <w:bookmarkStart w:id="5428" w:name="_Toc92255919"/>
      <w:bookmarkStart w:id="5429" w:name="_Toc92256901"/>
      <w:bookmarkStart w:id="5430" w:name="_Toc92260379"/>
      <w:bookmarkStart w:id="5431" w:name="_Toc92261369"/>
      <w:bookmarkStart w:id="5432" w:name="_Toc92262364"/>
      <w:bookmarkStart w:id="5433" w:name="_Toc92194547"/>
      <w:bookmarkStart w:id="5434" w:name="_Toc92195551"/>
      <w:bookmarkStart w:id="5435" w:name="_Toc92196557"/>
      <w:bookmarkStart w:id="5436" w:name="_Toc92197560"/>
      <w:bookmarkStart w:id="5437" w:name="_Toc92198563"/>
      <w:bookmarkStart w:id="5438" w:name="_Toc92199567"/>
      <w:bookmarkStart w:id="5439" w:name="_Toc92200570"/>
      <w:bookmarkStart w:id="5440" w:name="_Toc92201573"/>
      <w:bookmarkStart w:id="5441" w:name="_Toc92202578"/>
      <w:bookmarkStart w:id="5442" w:name="_Toc92203585"/>
      <w:bookmarkStart w:id="5443" w:name="_Toc92204595"/>
      <w:bookmarkStart w:id="5444" w:name="_Toc92205606"/>
      <w:bookmarkStart w:id="5445" w:name="_Toc92206613"/>
      <w:bookmarkStart w:id="5446" w:name="_Toc92207616"/>
      <w:bookmarkStart w:id="5447" w:name="_Toc92208607"/>
      <w:bookmarkStart w:id="5448" w:name="_Toc92209597"/>
      <w:bookmarkStart w:id="5449" w:name="_Toc92210593"/>
      <w:bookmarkStart w:id="5450" w:name="_Toc92211588"/>
      <w:bookmarkStart w:id="5451" w:name="_Toc92212565"/>
      <w:bookmarkStart w:id="5452" w:name="_Toc92213521"/>
      <w:bookmarkStart w:id="5453" w:name="_Toc92214478"/>
      <w:bookmarkStart w:id="5454" w:name="_Toc92255920"/>
      <w:bookmarkStart w:id="5455" w:name="_Toc92256902"/>
      <w:bookmarkStart w:id="5456" w:name="_Toc92260380"/>
      <w:bookmarkStart w:id="5457" w:name="_Toc92261370"/>
      <w:bookmarkStart w:id="5458" w:name="_Toc92262365"/>
      <w:bookmarkStart w:id="5459" w:name="_Toc92194548"/>
      <w:bookmarkStart w:id="5460" w:name="_Toc92195552"/>
      <w:bookmarkStart w:id="5461" w:name="_Toc92196558"/>
      <w:bookmarkStart w:id="5462" w:name="_Toc92197561"/>
      <w:bookmarkStart w:id="5463" w:name="_Toc92198564"/>
      <w:bookmarkStart w:id="5464" w:name="_Toc92199568"/>
      <w:bookmarkStart w:id="5465" w:name="_Toc92200571"/>
      <w:bookmarkStart w:id="5466" w:name="_Toc92201574"/>
      <w:bookmarkStart w:id="5467" w:name="_Toc92202579"/>
      <w:bookmarkStart w:id="5468" w:name="_Toc92203586"/>
      <w:bookmarkStart w:id="5469" w:name="_Toc92204596"/>
      <w:bookmarkStart w:id="5470" w:name="_Toc92205607"/>
      <w:bookmarkStart w:id="5471" w:name="_Toc92206614"/>
      <w:bookmarkStart w:id="5472" w:name="_Toc92207617"/>
      <w:bookmarkStart w:id="5473" w:name="_Toc92208608"/>
      <w:bookmarkStart w:id="5474" w:name="_Toc92209598"/>
      <w:bookmarkStart w:id="5475" w:name="_Toc92210594"/>
      <w:bookmarkStart w:id="5476" w:name="_Toc92211589"/>
      <w:bookmarkStart w:id="5477" w:name="_Toc92212566"/>
      <w:bookmarkStart w:id="5478" w:name="_Toc92213522"/>
      <w:bookmarkStart w:id="5479" w:name="_Toc92214479"/>
      <w:bookmarkStart w:id="5480" w:name="_Toc92255921"/>
      <w:bookmarkStart w:id="5481" w:name="_Toc92256903"/>
      <w:bookmarkStart w:id="5482" w:name="_Toc92260381"/>
      <w:bookmarkStart w:id="5483" w:name="_Toc92261371"/>
      <w:bookmarkStart w:id="5484" w:name="_Toc92262366"/>
      <w:bookmarkStart w:id="5485" w:name="_Toc92194549"/>
      <w:bookmarkStart w:id="5486" w:name="_Toc92195553"/>
      <w:bookmarkStart w:id="5487" w:name="_Toc92196559"/>
      <w:bookmarkStart w:id="5488" w:name="_Toc92197562"/>
      <w:bookmarkStart w:id="5489" w:name="_Toc92198565"/>
      <w:bookmarkStart w:id="5490" w:name="_Toc92199569"/>
      <w:bookmarkStart w:id="5491" w:name="_Toc92200572"/>
      <w:bookmarkStart w:id="5492" w:name="_Toc92201575"/>
      <w:bookmarkStart w:id="5493" w:name="_Toc92202580"/>
      <w:bookmarkStart w:id="5494" w:name="_Toc92203587"/>
      <w:bookmarkStart w:id="5495" w:name="_Toc92204597"/>
      <w:bookmarkStart w:id="5496" w:name="_Toc92205608"/>
      <w:bookmarkStart w:id="5497" w:name="_Toc92206615"/>
      <w:bookmarkStart w:id="5498" w:name="_Toc92207618"/>
      <w:bookmarkStart w:id="5499" w:name="_Toc92208609"/>
      <w:bookmarkStart w:id="5500" w:name="_Toc92209599"/>
      <w:bookmarkStart w:id="5501" w:name="_Toc92210595"/>
      <w:bookmarkStart w:id="5502" w:name="_Toc92211590"/>
      <w:bookmarkStart w:id="5503" w:name="_Toc92212567"/>
      <w:bookmarkStart w:id="5504" w:name="_Toc92213523"/>
      <w:bookmarkStart w:id="5505" w:name="_Toc92214480"/>
      <w:bookmarkStart w:id="5506" w:name="_Toc92255922"/>
      <w:bookmarkStart w:id="5507" w:name="_Toc92256904"/>
      <w:bookmarkStart w:id="5508" w:name="_Toc92260382"/>
      <w:bookmarkStart w:id="5509" w:name="_Toc92261372"/>
      <w:bookmarkStart w:id="5510" w:name="_Toc92262367"/>
      <w:bookmarkStart w:id="5511" w:name="_Toc92194602"/>
      <w:bookmarkStart w:id="5512" w:name="_Toc92195606"/>
      <w:bookmarkStart w:id="5513" w:name="_Toc92196612"/>
      <w:bookmarkStart w:id="5514" w:name="_Toc92197615"/>
      <w:bookmarkStart w:id="5515" w:name="_Toc92198618"/>
      <w:bookmarkStart w:id="5516" w:name="_Toc92199622"/>
      <w:bookmarkStart w:id="5517" w:name="_Toc92200625"/>
      <w:bookmarkStart w:id="5518" w:name="_Toc92201628"/>
      <w:bookmarkStart w:id="5519" w:name="_Toc92202633"/>
      <w:bookmarkStart w:id="5520" w:name="_Toc92203640"/>
      <w:bookmarkStart w:id="5521" w:name="_Toc92204650"/>
      <w:bookmarkStart w:id="5522" w:name="_Toc92205661"/>
      <w:bookmarkStart w:id="5523" w:name="_Toc92206668"/>
      <w:bookmarkStart w:id="5524" w:name="_Toc92207671"/>
      <w:bookmarkStart w:id="5525" w:name="_Toc92208662"/>
      <w:bookmarkStart w:id="5526" w:name="_Toc92209652"/>
      <w:bookmarkStart w:id="5527" w:name="_Toc92210648"/>
      <w:bookmarkStart w:id="5528" w:name="_Toc92211643"/>
      <w:bookmarkStart w:id="5529" w:name="_Toc92212620"/>
      <w:bookmarkStart w:id="5530" w:name="_Toc92213576"/>
      <w:bookmarkStart w:id="5531" w:name="_Toc92214533"/>
      <w:bookmarkStart w:id="5532" w:name="_Toc92255975"/>
      <w:bookmarkStart w:id="5533" w:name="_Toc92256957"/>
      <w:bookmarkStart w:id="5534" w:name="_Toc92260435"/>
      <w:bookmarkStart w:id="5535" w:name="_Toc92261425"/>
      <w:bookmarkStart w:id="5536" w:name="_Toc92262420"/>
      <w:bookmarkStart w:id="5537" w:name="_Toc92194603"/>
      <w:bookmarkStart w:id="5538" w:name="_Toc92195607"/>
      <w:bookmarkStart w:id="5539" w:name="_Toc92196613"/>
      <w:bookmarkStart w:id="5540" w:name="_Toc92197616"/>
      <w:bookmarkStart w:id="5541" w:name="_Toc92198619"/>
      <w:bookmarkStart w:id="5542" w:name="_Toc92199623"/>
      <w:bookmarkStart w:id="5543" w:name="_Toc92200626"/>
      <w:bookmarkStart w:id="5544" w:name="_Toc92201629"/>
      <w:bookmarkStart w:id="5545" w:name="_Toc92202634"/>
      <w:bookmarkStart w:id="5546" w:name="_Toc92203641"/>
      <w:bookmarkStart w:id="5547" w:name="_Toc92204651"/>
      <w:bookmarkStart w:id="5548" w:name="_Toc92205662"/>
      <w:bookmarkStart w:id="5549" w:name="_Toc92206669"/>
      <w:bookmarkStart w:id="5550" w:name="_Toc92207672"/>
      <w:bookmarkStart w:id="5551" w:name="_Toc92208663"/>
      <w:bookmarkStart w:id="5552" w:name="_Toc92209653"/>
      <w:bookmarkStart w:id="5553" w:name="_Toc92210649"/>
      <w:bookmarkStart w:id="5554" w:name="_Toc92211644"/>
      <w:bookmarkStart w:id="5555" w:name="_Toc92212621"/>
      <w:bookmarkStart w:id="5556" w:name="_Toc92213577"/>
      <w:bookmarkStart w:id="5557" w:name="_Toc92214534"/>
      <w:bookmarkStart w:id="5558" w:name="_Toc92255976"/>
      <w:bookmarkStart w:id="5559" w:name="_Toc92256958"/>
      <w:bookmarkStart w:id="5560" w:name="_Toc92260436"/>
      <w:bookmarkStart w:id="5561" w:name="_Toc92261426"/>
      <w:bookmarkStart w:id="5562" w:name="_Toc92262421"/>
      <w:bookmarkStart w:id="5563" w:name="_Toc92194604"/>
      <w:bookmarkStart w:id="5564" w:name="_Toc92195608"/>
      <w:bookmarkStart w:id="5565" w:name="_Toc92196614"/>
      <w:bookmarkStart w:id="5566" w:name="_Toc92197617"/>
      <w:bookmarkStart w:id="5567" w:name="_Toc92198620"/>
      <w:bookmarkStart w:id="5568" w:name="_Toc92199624"/>
      <w:bookmarkStart w:id="5569" w:name="_Toc92200627"/>
      <w:bookmarkStart w:id="5570" w:name="_Toc92201630"/>
      <w:bookmarkStart w:id="5571" w:name="_Toc92202635"/>
      <w:bookmarkStart w:id="5572" w:name="_Toc92203642"/>
      <w:bookmarkStart w:id="5573" w:name="_Toc92204652"/>
      <w:bookmarkStart w:id="5574" w:name="_Toc92205663"/>
      <w:bookmarkStart w:id="5575" w:name="_Toc92206670"/>
      <w:bookmarkStart w:id="5576" w:name="_Toc92207673"/>
      <w:bookmarkStart w:id="5577" w:name="_Toc92208664"/>
      <w:bookmarkStart w:id="5578" w:name="_Toc92209654"/>
      <w:bookmarkStart w:id="5579" w:name="_Toc92210650"/>
      <w:bookmarkStart w:id="5580" w:name="_Toc92211645"/>
      <w:bookmarkStart w:id="5581" w:name="_Toc92212622"/>
      <w:bookmarkStart w:id="5582" w:name="_Toc92213578"/>
      <w:bookmarkStart w:id="5583" w:name="_Toc92214535"/>
      <w:bookmarkStart w:id="5584" w:name="_Toc92255977"/>
      <w:bookmarkStart w:id="5585" w:name="_Toc92256959"/>
      <w:bookmarkStart w:id="5586" w:name="_Toc92260437"/>
      <w:bookmarkStart w:id="5587" w:name="_Toc92261427"/>
      <w:bookmarkStart w:id="5588" w:name="_Toc92262422"/>
      <w:bookmarkStart w:id="5589" w:name="_Toc92194605"/>
      <w:bookmarkStart w:id="5590" w:name="_Toc92195609"/>
      <w:bookmarkStart w:id="5591" w:name="_Toc92196615"/>
      <w:bookmarkStart w:id="5592" w:name="_Toc92197618"/>
      <w:bookmarkStart w:id="5593" w:name="_Toc92198621"/>
      <w:bookmarkStart w:id="5594" w:name="_Toc92199625"/>
      <w:bookmarkStart w:id="5595" w:name="_Toc92200628"/>
      <w:bookmarkStart w:id="5596" w:name="_Toc92201631"/>
      <w:bookmarkStart w:id="5597" w:name="_Toc92202636"/>
      <w:bookmarkStart w:id="5598" w:name="_Toc92203643"/>
      <w:bookmarkStart w:id="5599" w:name="_Toc92204653"/>
      <w:bookmarkStart w:id="5600" w:name="_Toc92205664"/>
      <w:bookmarkStart w:id="5601" w:name="_Toc92206671"/>
      <w:bookmarkStart w:id="5602" w:name="_Toc92207674"/>
      <w:bookmarkStart w:id="5603" w:name="_Toc92208665"/>
      <w:bookmarkStart w:id="5604" w:name="_Toc92209655"/>
      <w:bookmarkStart w:id="5605" w:name="_Toc92210651"/>
      <w:bookmarkStart w:id="5606" w:name="_Toc92211646"/>
      <w:bookmarkStart w:id="5607" w:name="_Toc92212623"/>
      <w:bookmarkStart w:id="5608" w:name="_Toc92213579"/>
      <w:bookmarkStart w:id="5609" w:name="_Toc92214536"/>
      <w:bookmarkStart w:id="5610" w:name="_Toc92255978"/>
      <w:bookmarkStart w:id="5611" w:name="_Toc92256960"/>
      <w:bookmarkStart w:id="5612" w:name="_Toc92260438"/>
      <w:bookmarkStart w:id="5613" w:name="_Toc92261428"/>
      <w:bookmarkStart w:id="5614" w:name="_Toc92262423"/>
      <w:bookmarkStart w:id="5615" w:name="_Toc92194606"/>
      <w:bookmarkStart w:id="5616" w:name="_Toc92195610"/>
      <w:bookmarkStart w:id="5617" w:name="_Toc92196616"/>
      <w:bookmarkStart w:id="5618" w:name="_Toc92197619"/>
      <w:bookmarkStart w:id="5619" w:name="_Toc92198622"/>
      <w:bookmarkStart w:id="5620" w:name="_Toc92199626"/>
      <w:bookmarkStart w:id="5621" w:name="_Toc92200629"/>
      <w:bookmarkStart w:id="5622" w:name="_Toc92201632"/>
      <w:bookmarkStart w:id="5623" w:name="_Toc92202637"/>
      <w:bookmarkStart w:id="5624" w:name="_Toc92203644"/>
      <w:bookmarkStart w:id="5625" w:name="_Toc92204654"/>
      <w:bookmarkStart w:id="5626" w:name="_Toc92205665"/>
      <w:bookmarkStart w:id="5627" w:name="_Toc92206672"/>
      <w:bookmarkStart w:id="5628" w:name="_Toc92207675"/>
      <w:bookmarkStart w:id="5629" w:name="_Toc92208666"/>
      <w:bookmarkStart w:id="5630" w:name="_Toc92209656"/>
      <w:bookmarkStart w:id="5631" w:name="_Toc92210652"/>
      <w:bookmarkStart w:id="5632" w:name="_Toc92211647"/>
      <w:bookmarkStart w:id="5633" w:name="_Toc92212624"/>
      <w:bookmarkStart w:id="5634" w:name="_Toc92213580"/>
      <w:bookmarkStart w:id="5635" w:name="_Toc92214537"/>
      <w:bookmarkStart w:id="5636" w:name="_Toc92255979"/>
      <w:bookmarkStart w:id="5637" w:name="_Toc92256961"/>
      <w:bookmarkStart w:id="5638" w:name="_Toc92260439"/>
      <w:bookmarkStart w:id="5639" w:name="_Toc92261429"/>
      <w:bookmarkStart w:id="5640" w:name="_Toc92262424"/>
      <w:bookmarkStart w:id="5641" w:name="_Toc92194607"/>
      <w:bookmarkStart w:id="5642" w:name="_Toc92195611"/>
      <w:bookmarkStart w:id="5643" w:name="_Toc92196617"/>
      <w:bookmarkStart w:id="5644" w:name="_Toc92197620"/>
      <w:bookmarkStart w:id="5645" w:name="_Toc92198623"/>
      <w:bookmarkStart w:id="5646" w:name="_Toc92199627"/>
      <w:bookmarkStart w:id="5647" w:name="_Toc92200630"/>
      <w:bookmarkStart w:id="5648" w:name="_Toc92201633"/>
      <w:bookmarkStart w:id="5649" w:name="_Toc92202638"/>
      <w:bookmarkStart w:id="5650" w:name="_Toc92203645"/>
      <w:bookmarkStart w:id="5651" w:name="_Toc92204655"/>
      <w:bookmarkStart w:id="5652" w:name="_Toc92205666"/>
      <w:bookmarkStart w:id="5653" w:name="_Toc92206673"/>
      <w:bookmarkStart w:id="5654" w:name="_Toc92207676"/>
      <w:bookmarkStart w:id="5655" w:name="_Toc92208667"/>
      <w:bookmarkStart w:id="5656" w:name="_Toc92209657"/>
      <w:bookmarkStart w:id="5657" w:name="_Toc92210653"/>
      <w:bookmarkStart w:id="5658" w:name="_Toc92211648"/>
      <w:bookmarkStart w:id="5659" w:name="_Toc92212625"/>
      <w:bookmarkStart w:id="5660" w:name="_Toc92213581"/>
      <w:bookmarkStart w:id="5661" w:name="_Toc92214538"/>
      <w:bookmarkStart w:id="5662" w:name="_Toc92255980"/>
      <w:bookmarkStart w:id="5663" w:name="_Toc92256962"/>
      <w:bookmarkStart w:id="5664" w:name="_Toc92260440"/>
      <w:bookmarkStart w:id="5665" w:name="_Toc92261430"/>
      <w:bookmarkStart w:id="5666" w:name="_Toc92262425"/>
      <w:bookmarkStart w:id="5667" w:name="_Toc92194608"/>
      <w:bookmarkStart w:id="5668" w:name="_Toc92195612"/>
      <w:bookmarkStart w:id="5669" w:name="_Toc92196618"/>
      <w:bookmarkStart w:id="5670" w:name="_Toc92197621"/>
      <w:bookmarkStart w:id="5671" w:name="_Toc92198624"/>
      <w:bookmarkStart w:id="5672" w:name="_Toc92199628"/>
      <w:bookmarkStart w:id="5673" w:name="_Toc92200631"/>
      <w:bookmarkStart w:id="5674" w:name="_Toc92201634"/>
      <w:bookmarkStart w:id="5675" w:name="_Toc92202639"/>
      <w:bookmarkStart w:id="5676" w:name="_Toc92203646"/>
      <w:bookmarkStart w:id="5677" w:name="_Toc92204656"/>
      <w:bookmarkStart w:id="5678" w:name="_Toc92205667"/>
      <w:bookmarkStart w:id="5679" w:name="_Toc92206674"/>
      <w:bookmarkStart w:id="5680" w:name="_Toc92207677"/>
      <w:bookmarkStart w:id="5681" w:name="_Toc92208668"/>
      <w:bookmarkStart w:id="5682" w:name="_Toc92209658"/>
      <w:bookmarkStart w:id="5683" w:name="_Toc92210654"/>
      <w:bookmarkStart w:id="5684" w:name="_Toc92211649"/>
      <w:bookmarkStart w:id="5685" w:name="_Toc92212626"/>
      <w:bookmarkStart w:id="5686" w:name="_Toc92213582"/>
      <w:bookmarkStart w:id="5687" w:name="_Toc92214539"/>
      <w:bookmarkStart w:id="5688" w:name="_Toc92255981"/>
      <w:bookmarkStart w:id="5689" w:name="_Toc92256963"/>
      <w:bookmarkStart w:id="5690" w:name="_Toc92260441"/>
      <w:bookmarkStart w:id="5691" w:name="_Toc92261431"/>
      <w:bookmarkStart w:id="5692" w:name="_Toc92262426"/>
      <w:bookmarkStart w:id="5693" w:name="_Toc92194609"/>
      <w:bookmarkStart w:id="5694" w:name="_Toc92195613"/>
      <w:bookmarkStart w:id="5695" w:name="_Toc92196619"/>
      <w:bookmarkStart w:id="5696" w:name="_Toc92197622"/>
      <w:bookmarkStart w:id="5697" w:name="_Toc92198625"/>
      <w:bookmarkStart w:id="5698" w:name="_Toc92199629"/>
      <w:bookmarkStart w:id="5699" w:name="_Toc92200632"/>
      <w:bookmarkStart w:id="5700" w:name="_Toc92201635"/>
      <w:bookmarkStart w:id="5701" w:name="_Toc92202640"/>
      <w:bookmarkStart w:id="5702" w:name="_Toc92203647"/>
      <w:bookmarkStart w:id="5703" w:name="_Toc92204657"/>
      <w:bookmarkStart w:id="5704" w:name="_Toc92205668"/>
      <w:bookmarkStart w:id="5705" w:name="_Toc92206675"/>
      <w:bookmarkStart w:id="5706" w:name="_Toc92207678"/>
      <w:bookmarkStart w:id="5707" w:name="_Toc92208669"/>
      <w:bookmarkStart w:id="5708" w:name="_Toc92209659"/>
      <w:bookmarkStart w:id="5709" w:name="_Toc92210655"/>
      <w:bookmarkStart w:id="5710" w:name="_Toc92211650"/>
      <w:bookmarkStart w:id="5711" w:name="_Toc92212627"/>
      <w:bookmarkStart w:id="5712" w:name="_Toc92213583"/>
      <w:bookmarkStart w:id="5713" w:name="_Toc92214540"/>
      <w:bookmarkStart w:id="5714" w:name="_Toc92255982"/>
      <w:bookmarkStart w:id="5715" w:name="_Toc92256964"/>
      <w:bookmarkStart w:id="5716" w:name="_Toc92260442"/>
      <w:bookmarkStart w:id="5717" w:name="_Toc92261432"/>
      <w:bookmarkStart w:id="5718" w:name="_Toc92262427"/>
      <w:bookmarkStart w:id="5719" w:name="_Toc92194610"/>
      <w:bookmarkStart w:id="5720" w:name="_Toc92195614"/>
      <w:bookmarkStart w:id="5721" w:name="_Toc92196620"/>
      <w:bookmarkStart w:id="5722" w:name="_Toc92197623"/>
      <w:bookmarkStart w:id="5723" w:name="_Toc92198626"/>
      <w:bookmarkStart w:id="5724" w:name="_Toc92199630"/>
      <w:bookmarkStart w:id="5725" w:name="_Toc92200633"/>
      <w:bookmarkStart w:id="5726" w:name="_Toc92201636"/>
      <w:bookmarkStart w:id="5727" w:name="_Toc92202641"/>
      <w:bookmarkStart w:id="5728" w:name="_Toc92203648"/>
      <w:bookmarkStart w:id="5729" w:name="_Toc92204658"/>
      <w:bookmarkStart w:id="5730" w:name="_Toc92205669"/>
      <w:bookmarkStart w:id="5731" w:name="_Toc92206676"/>
      <w:bookmarkStart w:id="5732" w:name="_Toc92207679"/>
      <w:bookmarkStart w:id="5733" w:name="_Toc92208670"/>
      <w:bookmarkStart w:id="5734" w:name="_Toc92209660"/>
      <w:bookmarkStart w:id="5735" w:name="_Toc92210656"/>
      <w:bookmarkStart w:id="5736" w:name="_Toc92211651"/>
      <w:bookmarkStart w:id="5737" w:name="_Toc92212628"/>
      <w:bookmarkStart w:id="5738" w:name="_Toc92213584"/>
      <w:bookmarkStart w:id="5739" w:name="_Toc92214541"/>
      <w:bookmarkStart w:id="5740" w:name="_Toc92255983"/>
      <w:bookmarkStart w:id="5741" w:name="_Toc92256965"/>
      <w:bookmarkStart w:id="5742" w:name="_Toc92260443"/>
      <w:bookmarkStart w:id="5743" w:name="_Toc92261433"/>
      <w:bookmarkStart w:id="5744" w:name="_Toc92262428"/>
      <w:bookmarkStart w:id="5745" w:name="_Toc92194611"/>
      <w:bookmarkStart w:id="5746" w:name="_Toc92195615"/>
      <w:bookmarkStart w:id="5747" w:name="_Toc92196621"/>
      <w:bookmarkStart w:id="5748" w:name="_Toc92197624"/>
      <w:bookmarkStart w:id="5749" w:name="_Toc92198627"/>
      <w:bookmarkStart w:id="5750" w:name="_Toc92199631"/>
      <w:bookmarkStart w:id="5751" w:name="_Toc92200634"/>
      <w:bookmarkStart w:id="5752" w:name="_Toc92201637"/>
      <w:bookmarkStart w:id="5753" w:name="_Toc92202642"/>
      <w:bookmarkStart w:id="5754" w:name="_Toc92203649"/>
      <w:bookmarkStart w:id="5755" w:name="_Toc92204659"/>
      <w:bookmarkStart w:id="5756" w:name="_Toc92205670"/>
      <w:bookmarkStart w:id="5757" w:name="_Toc92206677"/>
      <w:bookmarkStart w:id="5758" w:name="_Toc92207680"/>
      <w:bookmarkStart w:id="5759" w:name="_Toc92208671"/>
      <w:bookmarkStart w:id="5760" w:name="_Toc92209661"/>
      <w:bookmarkStart w:id="5761" w:name="_Toc92210657"/>
      <w:bookmarkStart w:id="5762" w:name="_Toc92211652"/>
      <w:bookmarkStart w:id="5763" w:name="_Toc92212629"/>
      <w:bookmarkStart w:id="5764" w:name="_Toc92213585"/>
      <w:bookmarkStart w:id="5765" w:name="_Toc92214542"/>
      <w:bookmarkStart w:id="5766" w:name="_Toc92255984"/>
      <w:bookmarkStart w:id="5767" w:name="_Toc92256966"/>
      <w:bookmarkStart w:id="5768" w:name="_Toc92260444"/>
      <w:bookmarkStart w:id="5769" w:name="_Toc92261434"/>
      <w:bookmarkStart w:id="5770" w:name="_Toc92262429"/>
      <w:bookmarkStart w:id="5771" w:name="_Toc92194612"/>
      <w:bookmarkStart w:id="5772" w:name="_Toc92195616"/>
      <w:bookmarkStart w:id="5773" w:name="_Toc92196622"/>
      <w:bookmarkStart w:id="5774" w:name="_Toc92197625"/>
      <w:bookmarkStart w:id="5775" w:name="_Toc92198628"/>
      <w:bookmarkStart w:id="5776" w:name="_Toc92199632"/>
      <w:bookmarkStart w:id="5777" w:name="_Toc92200635"/>
      <w:bookmarkStart w:id="5778" w:name="_Toc92201638"/>
      <w:bookmarkStart w:id="5779" w:name="_Toc92202643"/>
      <w:bookmarkStart w:id="5780" w:name="_Toc92203650"/>
      <w:bookmarkStart w:id="5781" w:name="_Toc92204660"/>
      <w:bookmarkStart w:id="5782" w:name="_Toc92205671"/>
      <w:bookmarkStart w:id="5783" w:name="_Toc92206678"/>
      <w:bookmarkStart w:id="5784" w:name="_Toc92207681"/>
      <w:bookmarkStart w:id="5785" w:name="_Toc92208672"/>
      <w:bookmarkStart w:id="5786" w:name="_Toc92209662"/>
      <w:bookmarkStart w:id="5787" w:name="_Toc92210658"/>
      <w:bookmarkStart w:id="5788" w:name="_Toc92211653"/>
      <w:bookmarkStart w:id="5789" w:name="_Toc92212630"/>
      <w:bookmarkStart w:id="5790" w:name="_Toc92213586"/>
      <w:bookmarkStart w:id="5791" w:name="_Toc92214543"/>
      <w:bookmarkStart w:id="5792" w:name="_Toc92255985"/>
      <w:bookmarkStart w:id="5793" w:name="_Toc92256967"/>
      <w:bookmarkStart w:id="5794" w:name="_Toc92260445"/>
      <w:bookmarkStart w:id="5795" w:name="_Toc92261435"/>
      <w:bookmarkStart w:id="5796" w:name="_Toc92262430"/>
      <w:bookmarkStart w:id="5797" w:name="_Toc92194613"/>
      <w:bookmarkStart w:id="5798" w:name="_Toc92195617"/>
      <w:bookmarkStart w:id="5799" w:name="_Toc92196623"/>
      <w:bookmarkStart w:id="5800" w:name="_Toc92197626"/>
      <w:bookmarkStart w:id="5801" w:name="_Toc92198629"/>
      <w:bookmarkStart w:id="5802" w:name="_Toc92199633"/>
      <w:bookmarkStart w:id="5803" w:name="_Toc92200636"/>
      <w:bookmarkStart w:id="5804" w:name="_Toc92201639"/>
      <w:bookmarkStart w:id="5805" w:name="_Toc92202644"/>
      <w:bookmarkStart w:id="5806" w:name="_Toc92203651"/>
      <w:bookmarkStart w:id="5807" w:name="_Toc92204661"/>
      <w:bookmarkStart w:id="5808" w:name="_Toc92205672"/>
      <w:bookmarkStart w:id="5809" w:name="_Toc92206679"/>
      <w:bookmarkStart w:id="5810" w:name="_Toc92207682"/>
      <w:bookmarkStart w:id="5811" w:name="_Toc92208673"/>
      <w:bookmarkStart w:id="5812" w:name="_Toc92209663"/>
      <w:bookmarkStart w:id="5813" w:name="_Toc92210659"/>
      <w:bookmarkStart w:id="5814" w:name="_Toc92211654"/>
      <w:bookmarkStart w:id="5815" w:name="_Toc92212631"/>
      <w:bookmarkStart w:id="5816" w:name="_Toc92213587"/>
      <w:bookmarkStart w:id="5817" w:name="_Toc92214544"/>
      <w:bookmarkStart w:id="5818" w:name="_Toc92255986"/>
      <w:bookmarkStart w:id="5819" w:name="_Toc92256968"/>
      <w:bookmarkStart w:id="5820" w:name="_Toc92260446"/>
      <w:bookmarkStart w:id="5821" w:name="_Toc92261436"/>
      <w:bookmarkStart w:id="5822" w:name="_Toc92262431"/>
      <w:bookmarkStart w:id="5823" w:name="_Toc92194614"/>
      <w:bookmarkStart w:id="5824" w:name="_Toc92195618"/>
      <w:bookmarkStart w:id="5825" w:name="_Toc92196624"/>
      <w:bookmarkStart w:id="5826" w:name="_Toc92197627"/>
      <w:bookmarkStart w:id="5827" w:name="_Toc92198630"/>
      <w:bookmarkStart w:id="5828" w:name="_Toc92199634"/>
      <w:bookmarkStart w:id="5829" w:name="_Toc92200637"/>
      <w:bookmarkStart w:id="5830" w:name="_Toc92201640"/>
      <w:bookmarkStart w:id="5831" w:name="_Toc92202645"/>
      <w:bookmarkStart w:id="5832" w:name="_Toc92203652"/>
      <w:bookmarkStart w:id="5833" w:name="_Toc92204662"/>
      <w:bookmarkStart w:id="5834" w:name="_Toc92205673"/>
      <w:bookmarkStart w:id="5835" w:name="_Toc92206680"/>
      <w:bookmarkStart w:id="5836" w:name="_Toc92207683"/>
      <w:bookmarkStart w:id="5837" w:name="_Toc92208674"/>
      <w:bookmarkStart w:id="5838" w:name="_Toc92209664"/>
      <w:bookmarkStart w:id="5839" w:name="_Toc92210660"/>
      <w:bookmarkStart w:id="5840" w:name="_Toc92211655"/>
      <w:bookmarkStart w:id="5841" w:name="_Toc92212632"/>
      <w:bookmarkStart w:id="5842" w:name="_Toc92213588"/>
      <w:bookmarkStart w:id="5843" w:name="_Toc92214545"/>
      <w:bookmarkStart w:id="5844" w:name="_Toc92255987"/>
      <w:bookmarkStart w:id="5845" w:name="_Toc92256969"/>
      <w:bookmarkStart w:id="5846" w:name="_Toc92260447"/>
      <w:bookmarkStart w:id="5847" w:name="_Toc92261437"/>
      <w:bookmarkStart w:id="5848" w:name="_Toc92262432"/>
      <w:bookmarkStart w:id="5849" w:name="_Toc92194615"/>
      <w:bookmarkStart w:id="5850" w:name="_Toc92195619"/>
      <w:bookmarkStart w:id="5851" w:name="_Toc92196625"/>
      <w:bookmarkStart w:id="5852" w:name="_Toc92197628"/>
      <w:bookmarkStart w:id="5853" w:name="_Toc92198631"/>
      <w:bookmarkStart w:id="5854" w:name="_Toc92199635"/>
      <w:bookmarkStart w:id="5855" w:name="_Toc92200638"/>
      <w:bookmarkStart w:id="5856" w:name="_Toc92201641"/>
      <w:bookmarkStart w:id="5857" w:name="_Toc92202646"/>
      <w:bookmarkStart w:id="5858" w:name="_Toc92203653"/>
      <w:bookmarkStart w:id="5859" w:name="_Toc92204663"/>
      <w:bookmarkStart w:id="5860" w:name="_Toc92205674"/>
      <w:bookmarkStart w:id="5861" w:name="_Toc92206681"/>
      <w:bookmarkStart w:id="5862" w:name="_Toc92207684"/>
      <w:bookmarkStart w:id="5863" w:name="_Toc92208675"/>
      <w:bookmarkStart w:id="5864" w:name="_Toc92209665"/>
      <w:bookmarkStart w:id="5865" w:name="_Toc92210661"/>
      <w:bookmarkStart w:id="5866" w:name="_Toc92211656"/>
      <w:bookmarkStart w:id="5867" w:name="_Toc92212633"/>
      <w:bookmarkStart w:id="5868" w:name="_Toc92213589"/>
      <w:bookmarkStart w:id="5869" w:name="_Toc92214546"/>
      <w:bookmarkStart w:id="5870" w:name="_Toc92255988"/>
      <w:bookmarkStart w:id="5871" w:name="_Toc92256970"/>
      <w:bookmarkStart w:id="5872" w:name="_Toc92260448"/>
      <w:bookmarkStart w:id="5873" w:name="_Toc92261438"/>
      <w:bookmarkStart w:id="5874" w:name="_Toc92262433"/>
      <w:bookmarkStart w:id="5875" w:name="_Toc92194616"/>
      <w:bookmarkStart w:id="5876" w:name="_Toc92195620"/>
      <w:bookmarkStart w:id="5877" w:name="_Toc92196626"/>
      <w:bookmarkStart w:id="5878" w:name="_Toc92197629"/>
      <w:bookmarkStart w:id="5879" w:name="_Toc92198632"/>
      <w:bookmarkStart w:id="5880" w:name="_Toc92199636"/>
      <w:bookmarkStart w:id="5881" w:name="_Toc92200639"/>
      <w:bookmarkStart w:id="5882" w:name="_Toc92201642"/>
      <w:bookmarkStart w:id="5883" w:name="_Toc92202647"/>
      <w:bookmarkStart w:id="5884" w:name="_Toc92203654"/>
      <w:bookmarkStart w:id="5885" w:name="_Toc92204664"/>
      <w:bookmarkStart w:id="5886" w:name="_Toc92205675"/>
      <w:bookmarkStart w:id="5887" w:name="_Toc92206682"/>
      <w:bookmarkStart w:id="5888" w:name="_Toc92207685"/>
      <w:bookmarkStart w:id="5889" w:name="_Toc92208676"/>
      <w:bookmarkStart w:id="5890" w:name="_Toc92209666"/>
      <w:bookmarkStart w:id="5891" w:name="_Toc92210662"/>
      <w:bookmarkStart w:id="5892" w:name="_Toc92211657"/>
      <w:bookmarkStart w:id="5893" w:name="_Toc92212634"/>
      <w:bookmarkStart w:id="5894" w:name="_Toc92213590"/>
      <w:bookmarkStart w:id="5895" w:name="_Toc92214547"/>
      <w:bookmarkStart w:id="5896" w:name="_Toc92255989"/>
      <w:bookmarkStart w:id="5897" w:name="_Toc92256971"/>
      <w:bookmarkStart w:id="5898" w:name="_Toc92260449"/>
      <w:bookmarkStart w:id="5899" w:name="_Toc92261439"/>
      <w:bookmarkStart w:id="5900" w:name="_Toc92262434"/>
      <w:bookmarkStart w:id="5901" w:name="_Toc92194617"/>
      <w:bookmarkStart w:id="5902" w:name="_Toc92195621"/>
      <w:bookmarkStart w:id="5903" w:name="_Toc92196627"/>
      <w:bookmarkStart w:id="5904" w:name="_Toc92197630"/>
      <w:bookmarkStart w:id="5905" w:name="_Toc92198633"/>
      <w:bookmarkStart w:id="5906" w:name="_Toc92199637"/>
      <w:bookmarkStart w:id="5907" w:name="_Toc92200640"/>
      <w:bookmarkStart w:id="5908" w:name="_Toc92201643"/>
      <w:bookmarkStart w:id="5909" w:name="_Toc92202648"/>
      <w:bookmarkStart w:id="5910" w:name="_Toc92203655"/>
      <w:bookmarkStart w:id="5911" w:name="_Toc92204665"/>
      <w:bookmarkStart w:id="5912" w:name="_Toc92205676"/>
      <w:bookmarkStart w:id="5913" w:name="_Toc92206683"/>
      <w:bookmarkStart w:id="5914" w:name="_Toc92207686"/>
      <w:bookmarkStart w:id="5915" w:name="_Toc92208677"/>
      <w:bookmarkStart w:id="5916" w:name="_Toc92209667"/>
      <w:bookmarkStart w:id="5917" w:name="_Toc92210663"/>
      <w:bookmarkStart w:id="5918" w:name="_Toc92211658"/>
      <w:bookmarkStart w:id="5919" w:name="_Toc92212635"/>
      <w:bookmarkStart w:id="5920" w:name="_Toc92213591"/>
      <w:bookmarkStart w:id="5921" w:name="_Toc92214548"/>
      <w:bookmarkStart w:id="5922" w:name="_Toc92255990"/>
      <w:bookmarkStart w:id="5923" w:name="_Toc92256972"/>
      <w:bookmarkStart w:id="5924" w:name="_Toc92260450"/>
      <w:bookmarkStart w:id="5925" w:name="_Toc92261440"/>
      <w:bookmarkStart w:id="5926" w:name="_Toc92262435"/>
      <w:bookmarkStart w:id="5927" w:name="_Toc92194618"/>
      <w:bookmarkStart w:id="5928" w:name="_Toc92195622"/>
      <w:bookmarkStart w:id="5929" w:name="_Toc92196628"/>
      <w:bookmarkStart w:id="5930" w:name="_Toc92197631"/>
      <w:bookmarkStart w:id="5931" w:name="_Toc92198634"/>
      <w:bookmarkStart w:id="5932" w:name="_Toc92199638"/>
      <w:bookmarkStart w:id="5933" w:name="_Toc92200641"/>
      <w:bookmarkStart w:id="5934" w:name="_Toc92201644"/>
      <w:bookmarkStart w:id="5935" w:name="_Toc92202649"/>
      <w:bookmarkStart w:id="5936" w:name="_Toc92203656"/>
      <w:bookmarkStart w:id="5937" w:name="_Toc92204666"/>
      <w:bookmarkStart w:id="5938" w:name="_Toc92205677"/>
      <w:bookmarkStart w:id="5939" w:name="_Toc92206684"/>
      <w:bookmarkStart w:id="5940" w:name="_Toc92207687"/>
      <w:bookmarkStart w:id="5941" w:name="_Toc92208678"/>
      <w:bookmarkStart w:id="5942" w:name="_Toc92209668"/>
      <w:bookmarkStart w:id="5943" w:name="_Toc92210664"/>
      <w:bookmarkStart w:id="5944" w:name="_Toc92211659"/>
      <w:bookmarkStart w:id="5945" w:name="_Toc92212636"/>
      <w:bookmarkStart w:id="5946" w:name="_Toc92213592"/>
      <w:bookmarkStart w:id="5947" w:name="_Toc92214549"/>
      <w:bookmarkStart w:id="5948" w:name="_Toc92255991"/>
      <w:bookmarkStart w:id="5949" w:name="_Toc92256973"/>
      <w:bookmarkStart w:id="5950" w:name="_Toc92260451"/>
      <w:bookmarkStart w:id="5951" w:name="_Toc92261441"/>
      <w:bookmarkStart w:id="5952" w:name="_Toc92262436"/>
      <w:bookmarkStart w:id="5953" w:name="_Toc92044286"/>
      <w:bookmarkStart w:id="5954" w:name="_Toc92047773"/>
      <w:bookmarkStart w:id="5955" w:name="_Toc92194628"/>
      <w:bookmarkStart w:id="5956" w:name="_Toc92195632"/>
      <w:bookmarkStart w:id="5957" w:name="_Toc92196638"/>
      <w:bookmarkStart w:id="5958" w:name="_Toc92197641"/>
      <w:bookmarkStart w:id="5959" w:name="_Toc92198644"/>
      <w:bookmarkStart w:id="5960" w:name="_Toc92199648"/>
      <w:bookmarkStart w:id="5961" w:name="_Toc92200651"/>
      <w:bookmarkStart w:id="5962" w:name="_Toc92201654"/>
      <w:bookmarkStart w:id="5963" w:name="_Toc92202659"/>
      <w:bookmarkStart w:id="5964" w:name="_Toc92203666"/>
      <w:bookmarkStart w:id="5965" w:name="_Toc92204676"/>
      <w:bookmarkStart w:id="5966" w:name="_Toc92205687"/>
      <w:bookmarkStart w:id="5967" w:name="_Toc92206694"/>
      <w:bookmarkStart w:id="5968" w:name="_Toc92207697"/>
      <w:bookmarkStart w:id="5969" w:name="_Toc92208688"/>
      <w:bookmarkStart w:id="5970" w:name="_Toc92209678"/>
      <w:bookmarkStart w:id="5971" w:name="_Toc92210674"/>
      <w:bookmarkStart w:id="5972" w:name="_Toc92211669"/>
      <w:bookmarkStart w:id="5973" w:name="_Toc92212646"/>
      <w:bookmarkStart w:id="5974" w:name="_Toc92213602"/>
      <w:bookmarkStart w:id="5975" w:name="_Toc92214559"/>
      <w:bookmarkStart w:id="5976" w:name="_Toc92256001"/>
      <w:bookmarkStart w:id="5977" w:name="_Toc92256983"/>
      <w:bookmarkStart w:id="5978" w:name="_Toc92260461"/>
      <w:bookmarkStart w:id="5979" w:name="_Toc92261451"/>
      <w:bookmarkStart w:id="5980" w:name="_Toc92262446"/>
      <w:bookmarkStart w:id="5981" w:name="_Toc92044287"/>
      <w:bookmarkStart w:id="5982" w:name="_Toc92047774"/>
      <w:bookmarkStart w:id="5983" w:name="_Toc92194629"/>
      <w:bookmarkStart w:id="5984" w:name="_Toc92195633"/>
      <w:bookmarkStart w:id="5985" w:name="_Toc92196639"/>
      <w:bookmarkStart w:id="5986" w:name="_Toc92197642"/>
      <w:bookmarkStart w:id="5987" w:name="_Toc92198645"/>
      <w:bookmarkStart w:id="5988" w:name="_Toc92199649"/>
      <w:bookmarkStart w:id="5989" w:name="_Toc92200652"/>
      <w:bookmarkStart w:id="5990" w:name="_Toc92201655"/>
      <w:bookmarkStart w:id="5991" w:name="_Toc92202660"/>
      <w:bookmarkStart w:id="5992" w:name="_Toc92203667"/>
      <w:bookmarkStart w:id="5993" w:name="_Toc92204677"/>
      <w:bookmarkStart w:id="5994" w:name="_Toc92205688"/>
      <w:bookmarkStart w:id="5995" w:name="_Toc92206695"/>
      <w:bookmarkStart w:id="5996" w:name="_Toc92207698"/>
      <w:bookmarkStart w:id="5997" w:name="_Toc92208689"/>
      <w:bookmarkStart w:id="5998" w:name="_Toc92209679"/>
      <w:bookmarkStart w:id="5999" w:name="_Toc92210675"/>
      <w:bookmarkStart w:id="6000" w:name="_Toc92211670"/>
      <w:bookmarkStart w:id="6001" w:name="_Toc92212647"/>
      <w:bookmarkStart w:id="6002" w:name="_Toc92213603"/>
      <w:bookmarkStart w:id="6003" w:name="_Toc92214560"/>
      <w:bookmarkStart w:id="6004" w:name="_Toc92256002"/>
      <w:bookmarkStart w:id="6005" w:name="_Toc92256984"/>
      <w:bookmarkStart w:id="6006" w:name="_Toc92260462"/>
      <w:bookmarkStart w:id="6007" w:name="_Toc92261452"/>
      <w:bookmarkStart w:id="6008" w:name="_Toc92262447"/>
      <w:bookmarkStart w:id="6009" w:name="_Toc92044288"/>
      <w:bookmarkStart w:id="6010" w:name="_Toc92047775"/>
      <w:bookmarkStart w:id="6011" w:name="_Toc92194630"/>
      <w:bookmarkStart w:id="6012" w:name="_Toc92195634"/>
      <w:bookmarkStart w:id="6013" w:name="_Toc92196640"/>
      <w:bookmarkStart w:id="6014" w:name="_Toc92197643"/>
      <w:bookmarkStart w:id="6015" w:name="_Toc92198646"/>
      <w:bookmarkStart w:id="6016" w:name="_Toc92199650"/>
      <w:bookmarkStart w:id="6017" w:name="_Toc92200653"/>
      <w:bookmarkStart w:id="6018" w:name="_Toc92201656"/>
      <w:bookmarkStart w:id="6019" w:name="_Toc92202661"/>
      <w:bookmarkStart w:id="6020" w:name="_Toc92203668"/>
      <w:bookmarkStart w:id="6021" w:name="_Toc92204678"/>
      <w:bookmarkStart w:id="6022" w:name="_Toc92205689"/>
      <w:bookmarkStart w:id="6023" w:name="_Toc92206696"/>
      <w:bookmarkStart w:id="6024" w:name="_Toc92207699"/>
      <w:bookmarkStart w:id="6025" w:name="_Toc92208690"/>
      <w:bookmarkStart w:id="6026" w:name="_Toc92209680"/>
      <w:bookmarkStart w:id="6027" w:name="_Toc92210676"/>
      <w:bookmarkStart w:id="6028" w:name="_Toc92211671"/>
      <w:bookmarkStart w:id="6029" w:name="_Toc92212648"/>
      <w:bookmarkStart w:id="6030" w:name="_Toc92213604"/>
      <w:bookmarkStart w:id="6031" w:name="_Toc92214561"/>
      <w:bookmarkStart w:id="6032" w:name="_Toc92256003"/>
      <w:bookmarkStart w:id="6033" w:name="_Toc92256985"/>
      <w:bookmarkStart w:id="6034" w:name="_Toc92260463"/>
      <w:bookmarkStart w:id="6035" w:name="_Toc92261453"/>
      <w:bookmarkStart w:id="6036" w:name="_Toc92262448"/>
      <w:bookmarkStart w:id="6037" w:name="_Toc2692226"/>
      <w:bookmarkStart w:id="6038" w:name="_Toc2699738"/>
      <w:bookmarkStart w:id="6039" w:name="_Toc2703147"/>
      <w:bookmarkStart w:id="6040" w:name="_Toc2678512"/>
      <w:bookmarkStart w:id="6041" w:name="_Toc92194646"/>
      <w:bookmarkStart w:id="6042" w:name="_Toc92195650"/>
      <w:bookmarkStart w:id="6043" w:name="_Toc92196656"/>
      <w:bookmarkStart w:id="6044" w:name="_Toc92197659"/>
      <w:bookmarkStart w:id="6045" w:name="_Toc92198662"/>
      <w:bookmarkStart w:id="6046" w:name="_Toc92199666"/>
      <w:bookmarkStart w:id="6047" w:name="_Toc92200669"/>
      <w:bookmarkStart w:id="6048" w:name="_Toc92201672"/>
      <w:bookmarkStart w:id="6049" w:name="_Toc92202677"/>
      <w:bookmarkStart w:id="6050" w:name="_Toc92203684"/>
      <w:bookmarkStart w:id="6051" w:name="_Toc92204694"/>
      <w:bookmarkStart w:id="6052" w:name="_Toc92205705"/>
      <w:bookmarkStart w:id="6053" w:name="_Toc92206712"/>
      <w:bookmarkStart w:id="6054" w:name="_Toc92207715"/>
      <w:bookmarkStart w:id="6055" w:name="_Toc92208706"/>
      <w:bookmarkStart w:id="6056" w:name="_Toc92209696"/>
      <w:bookmarkStart w:id="6057" w:name="_Toc92210692"/>
      <w:bookmarkStart w:id="6058" w:name="_Toc92211687"/>
      <w:bookmarkStart w:id="6059" w:name="_Toc92212664"/>
      <w:bookmarkStart w:id="6060" w:name="_Toc92213620"/>
      <w:bookmarkStart w:id="6061" w:name="_Toc92214577"/>
      <w:bookmarkStart w:id="6062" w:name="_Toc92256018"/>
      <w:bookmarkStart w:id="6063" w:name="_Toc92257000"/>
      <w:bookmarkStart w:id="6064" w:name="_Toc92260478"/>
      <w:bookmarkStart w:id="6065" w:name="_Toc92261468"/>
      <w:bookmarkStart w:id="6066" w:name="_Toc92262463"/>
      <w:bookmarkStart w:id="6067" w:name="_Toc92194647"/>
      <w:bookmarkStart w:id="6068" w:name="_Toc92195651"/>
      <w:bookmarkStart w:id="6069" w:name="_Toc92196657"/>
      <w:bookmarkStart w:id="6070" w:name="_Toc92197660"/>
      <w:bookmarkStart w:id="6071" w:name="_Toc92198663"/>
      <w:bookmarkStart w:id="6072" w:name="_Toc92199667"/>
      <w:bookmarkStart w:id="6073" w:name="_Toc92200670"/>
      <w:bookmarkStart w:id="6074" w:name="_Toc92201673"/>
      <w:bookmarkStart w:id="6075" w:name="_Toc92202678"/>
      <w:bookmarkStart w:id="6076" w:name="_Toc92203685"/>
      <w:bookmarkStart w:id="6077" w:name="_Toc92204695"/>
      <w:bookmarkStart w:id="6078" w:name="_Toc92205706"/>
      <w:bookmarkStart w:id="6079" w:name="_Toc92206713"/>
      <w:bookmarkStart w:id="6080" w:name="_Toc92207716"/>
      <w:bookmarkStart w:id="6081" w:name="_Toc92208707"/>
      <w:bookmarkStart w:id="6082" w:name="_Toc92209697"/>
      <w:bookmarkStart w:id="6083" w:name="_Toc92210693"/>
      <w:bookmarkStart w:id="6084" w:name="_Toc92211688"/>
      <w:bookmarkStart w:id="6085" w:name="_Toc92212665"/>
      <w:bookmarkStart w:id="6086" w:name="_Toc92213621"/>
      <w:bookmarkStart w:id="6087" w:name="_Toc92214578"/>
      <w:bookmarkStart w:id="6088" w:name="_Toc92256019"/>
      <w:bookmarkStart w:id="6089" w:name="_Toc92257001"/>
      <w:bookmarkStart w:id="6090" w:name="_Toc92260479"/>
      <w:bookmarkStart w:id="6091" w:name="_Toc92261469"/>
      <w:bookmarkStart w:id="6092" w:name="_Toc92262464"/>
      <w:bookmarkStart w:id="6093" w:name="_Toc92194648"/>
      <w:bookmarkStart w:id="6094" w:name="_Toc92195652"/>
      <w:bookmarkStart w:id="6095" w:name="_Toc92196658"/>
      <w:bookmarkStart w:id="6096" w:name="_Toc92197661"/>
      <w:bookmarkStart w:id="6097" w:name="_Toc92198664"/>
      <w:bookmarkStart w:id="6098" w:name="_Toc92199668"/>
      <w:bookmarkStart w:id="6099" w:name="_Toc92200671"/>
      <w:bookmarkStart w:id="6100" w:name="_Toc92201674"/>
      <w:bookmarkStart w:id="6101" w:name="_Toc92202679"/>
      <w:bookmarkStart w:id="6102" w:name="_Toc92203686"/>
      <w:bookmarkStart w:id="6103" w:name="_Toc92204696"/>
      <w:bookmarkStart w:id="6104" w:name="_Toc92205707"/>
      <w:bookmarkStart w:id="6105" w:name="_Toc92206714"/>
      <w:bookmarkStart w:id="6106" w:name="_Toc92207717"/>
      <w:bookmarkStart w:id="6107" w:name="_Toc92208708"/>
      <w:bookmarkStart w:id="6108" w:name="_Toc92209698"/>
      <w:bookmarkStart w:id="6109" w:name="_Toc92210694"/>
      <w:bookmarkStart w:id="6110" w:name="_Toc92211689"/>
      <w:bookmarkStart w:id="6111" w:name="_Toc92212666"/>
      <w:bookmarkStart w:id="6112" w:name="_Toc92213622"/>
      <w:bookmarkStart w:id="6113" w:name="_Toc92214579"/>
      <w:bookmarkStart w:id="6114" w:name="_Toc92256020"/>
      <w:bookmarkStart w:id="6115" w:name="_Toc92257002"/>
      <w:bookmarkStart w:id="6116" w:name="_Toc92260480"/>
      <w:bookmarkStart w:id="6117" w:name="_Toc92261470"/>
      <w:bookmarkStart w:id="6118" w:name="_Toc92262465"/>
      <w:bookmarkStart w:id="6119" w:name="_Toc92194649"/>
      <w:bookmarkStart w:id="6120" w:name="_Toc92195653"/>
      <w:bookmarkStart w:id="6121" w:name="_Toc92196659"/>
      <w:bookmarkStart w:id="6122" w:name="_Toc92197662"/>
      <w:bookmarkStart w:id="6123" w:name="_Toc92198665"/>
      <w:bookmarkStart w:id="6124" w:name="_Toc92199669"/>
      <w:bookmarkStart w:id="6125" w:name="_Toc92200672"/>
      <w:bookmarkStart w:id="6126" w:name="_Toc92201675"/>
      <w:bookmarkStart w:id="6127" w:name="_Toc92202680"/>
      <w:bookmarkStart w:id="6128" w:name="_Toc92203687"/>
      <w:bookmarkStart w:id="6129" w:name="_Toc92204697"/>
      <w:bookmarkStart w:id="6130" w:name="_Toc92205708"/>
      <w:bookmarkStart w:id="6131" w:name="_Toc92206715"/>
      <w:bookmarkStart w:id="6132" w:name="_Toc92207718"/>
      <w:bookmarkStart w:id="6133" w:name="_Toc92208709"/>
      <w:bookmarkStart w:id="6134" w:name="_Toc92209699"/>
      <w:bookmarkStart w:id="6135" w:name="_Toc92210695"/>
      <w:bookmarkStart w:id="6136" w:name="_Toc92211690"/>
      <w:bookmarkStart w:id="6137" w:name="_Toc92212667"/>
      <w:bookmarkStart w:id="6138" w:name="_Toc92213623"/>
      <w:bookmarkStart w:id="6139" w:name="_Toc92214580"/>
      <w:bookmarkStart w:id="6140" w:name="_Toc92256021"/>
      <w:bookmarkStart w:id="6141" w:name="_Toc92257003"/>
      <w:bookmarkStart w:id="6142" w:name="_Toc92260481"/>
      <w:bookmarkStart w:id="6143" w:name="_Toc92261471"/>
      <w:bookmarkStart w:id="6144" w:name="_Toc92262466"/>
      <w:bookmarkStart w:id="6145" w:name="_Toc92194653"/>
      <w:bookmarkStart w:id="6146" w:name="_Toc92195657"/>
      <w:bookmarkStart w:id="6147" w:name="_Toc92196663"/>
      <w:bookmarkStart w:id="6148" w:name="_Toc92197666"/>
      <w:bookmarkStart w:id="6149" w:name="_Toc92198669"/>
      <w:bookmarkStart w:id="6150" w:name="_Toc92199673"/>
      <w:bookmarkStart w:id="6151" w:name="_Toc92200676"/>
      <w:bookmarkStart w:id="6152" w:name="_Toc92201679"/>
      <w:bookmarkStart w:id="6153" w:name="_Toc92202684"/>
      <w:bookmarkStart w:id="6154" w:name="_Toc92203691"/>
      <w:bookmarkStart w:id="6155" w:name="_Toc92204701"/>
      <w:bookmarkStart w:id="6156" w:name="_Toc92205712"/>
      <w:bookmarkStart w:id="6157" w:name="_Toc92206719"/>
      <w:bookmarkStart w:id="6158" w:name="_Toc92194654"/>
      <w:bookmarkStart w:id="6159" w:name="_Toc92195658"/>
      <w:bookmarkStart w:id="6160" w:name="_Toc92196664"/>
      <w:bookmarkStart w:id="6161" w:name="_Toc92197667"/>
      <w:bookmarkStart w:id="6162" w:name="_Toc92198670"/>
      <w:bookmarkStart w:id="6163" w:name="_Toc92199674"/>
      <w:bookmarkStart w:id="6164" w:name="_Toc92200677"/>
      <w:bookmarkStart w:id="6165" w:name="_Toc92201680"/>
      <w:bookmarkStart w:id="6166" w:name="_Toc92202685"/>
      <w:bookmarkStart w:id="6167" w:name="_Toc92203692"/>
      <w:bookmarkStart w:id="6168" w:name="_Toc92204702"/>
      <w:bookmarkStart w:id="6169" w:name="_Toc92205713"/>
      <w:bookmarkStart w:id="6170" w:name="_Toc92206720"/>
      <w:bookmarkStart w:id="6171" w:name="_Toc92194655"/>
      <w:bookmarkStart w:id="6172" w:name="_Toc92195659"/>
      <w:bookmarkStart w:id="6173" w:name="_Toc92196665"/>
      <w:bookmarkStart w:id="6174" w:name="_Toc92197668"/>
      <w:bookmarkStart w:id="6175" w:name="_Toc92198671"/>
      <w:bookmarkStart w:id="6176" w:name="_Toc92199675"/>
      <w:bookmarkStart w:id="6177" w:name="_Toc92200678"/>
      <w:bookmarkStart w:id="6178" w:name="_Toc92201681"/>
      <w:bookmarkStart w:id="6179" w:name="_Toc92202686"/>
      <w:bookmarkStart w:id="6180" w:name="_Toc92203693"/>
      <w:bookmarkStart w:id="6181" w:name="_Toc92204703"/>
      <w:bookmarkStart w:id="6182" w:name="_Toc92205714"/>
      <w:bookmarkStart w:id="6183" w:name="_Toc92206721"/>
      <w:bookmarkStart w:id="6184" w:name="_Toc92194656"/>
      <w:bookmarkStart w:id="6185" w:name="_Toc92195660"/>
      <w:bookmarkStart w:id="6186" w:name="_Toc92196666"/>
      <w:bookmarkStart w:id="6187" w:name="_Toc92197669"/>
      <w:bookmarkStart w:id="6188" w:name="_Toc92198672"/>
      <w:bookmarkStart w:id="6189" w:name="_Toc92199676"/>
      <w:bookmarkStart w:id="6190" w:name="_Toc92200679"/>
      <w:bookmarkStart w:id="6191" w:name="_Toc92201682"/>
      <w:bookmarkStart w:id="6192" w:name="_Toc92202687"/>
      <w:bookmarkStart w:id="6193" w:name="_Toc92203694"/>
      <w:bookmarkStart w:id="6194" w:name="_Toc92204704"/>
      <w:bookmarkStart w:id="6195" w:name="_Toc92205715"/>
      <w:bookmarkStart w:id="6196" w:name="_Toc92206722"/>
      <w:bookmarkStart w:id="6197" w:name="_Toc92194657"/>
      <w:bookmarkStart w:id="6198" w:name="_Toc92195661"/>
      <w:bookmarkStart w:id="6199" w:name="_Toc92196667"/>
      <w:bookmarkStart w:id="6200" w:name="_Toc92197670"/>
      <w:bookmarkStart w:id="6201" w:name="_Toc92198673"/>
      <w:bookmarkStart w:id="6202" w:name="_Toc92199677"/>
      <w:bookmarkStart w:id="6203" w:name="_Toc92200680"/>
      <w:bookmarkStart w:id="6204" w:name="_Toc92201683"/>
      <w:bookmarkStart w:id="6205" w:name="_Toc92202688"/>
      <w:bookmarkStart w:id="6206" w:name="_Toc92203695"/>
      <w:bookmarkStart w:id="6207" w:name="_Toc92204705"/>
      <w:bookmarkStart w:id="6208" w:name="_Toc92205716"/>
      <w:bookmarkStart w:id="6209" w:name="_Toc92206723"/>
      <w:bookmarkStart w:id="6210" w:name="_Toc92194658"/>
      <w:bookmarkStart w:id="6211" w:name="_Toc92195662"/>
      <w:bookmarkStart w:id="6212" w:name="_Toc92196668"/>
      <w:bookmarkStart w:id="6213" w:name="_Toc92197671"/>
      <w:bookmarkStart w:id="6214" w:name="_Toc92198674"/>
      <w:bookmarkStart w:id="6215" w:name="_Toc92199678"/>
      <w:bookmarkStart w:id="6216" w:name="_Toc92200681"/>
      <w:bookmarkStart w:id="6217" w:name="_Toc92201684"/>
      <w:bookmarkStart w:id="6218" w:name="_Toc92202689"/>
      <w:bookmarkStart w:id="6219" w:name="_Toc92203696"/>
      <w:bookmarkStart w:id="6220" w:name="_Toc92204706"/>
      <w:bookmarkStart w:id="6221" w:name="_Toc92205717"/>
      <w:bookmarkStart w:id="6222" w:name="_Toc92206724"/>
      <w:bookmarkStart w:id="6223" w:name="_Toc92194659"/>
      <w:bookmarkStart w:id="6224" w:name="_Toc92195663"/>
      <w:bookmarkStart w:id="6225" w:name="_Toc92196669"/>
      <w:bookmarkStart w:id="6226" w:name="_Toc92197672"/>
      <w:bookmarkStart w:id="6227" w:name="_Toc92198675"/>
      <w:bookmarkStart w:id="6228" w:name="_Toc92199679"/>
      <w:bookmarkStart w:id="6229" w:name="_Toc92200682"/>
      <w:bookmarkStart w:id="6230" w:name="_Toc92201685"/>
      <w:bookmarkStart w:id="6231" w:name="_Toc92202690"/>
      <w:bookmarkStart w:id="6232" w:name="_Toc92203697"/>
      <w:bookmarkStart w:id="6233" w:name="_Toc92204707"/>
      <w:bookmarkStart w:id="6234" w:name="_Toc92205718"/>
      <w:bookmarkStart w:id="6235" w:name="_Toc92206725"/>
      <w:bookmarkStart w:id="6236" w:name="_Toc92194660"/>
      <w:bookmarkStart w:id="6237" w:name="_Toc92195664"/>
      <w:bookmarkStart w:id="6238" w:name="_Toc92196670"/>
      <w:bookmarkStart w:id="6239" w:name="_Toc92197673"/>
      <w:bookmarkStart w:id="6240" w:name="_Toc92198676"/>
      <w:bookmarkStart w:id="6241" w:name="_Toc92199680"/>
      <w:bookmarkStart w:id="6242" w:name="_Toc92200683"/>
      <w:bookmarkStart w:id="6243" w:name="_Toc92201686"/>
      <w:bookmarkStart w:id="6244" w:name="_Toc92202691"/>
      <w:bookmarkStart w:id="6245" w:name="_Toc92203698"/>
      <w:bookmarkStart w:id="6246" w:name="_Toc92204708"/>
      <w:bookmarkStart w:id="6247" w:name="_Toc92205719"/>
      <w:bookmarkStart w:id="6248" w:name="_Toc92206726"/>
      <w:bookmarkStart w:id="6249" w:name="_Toc92194661"/>
      <w:bookmarkStart w:id="6250" w:name="_Toc92195665"/>
      <w:bookmarkStart w:id="6251" w:name="_Toc92196671"/>
      <w:bookmarkStart w:id="6252" w:name="_Toc92197674"/>
      <w:bookmarkStart w:id="6253" w:name="_Toc92198677"/>
      <w:bookmarkStart w:id="6254" w:name="_Toc92199681"/>
      <w:bookmarkStart w:id="6255" w:name="_Toc92200684"/>
      <w:bookmarkStart w:id="6256" w:name="_Toc92201687"/>
      <w:bookmarkStart w:id="6257" w:name="_Toc92202692"/>
      <w:bookmarkStart w:id="6258" w:name="_Toc92203699"/>
      <w:bookmarkStart w:id="6259" w:name="_Toc92204709"/>
      <w:bookmarkStart w:id="6260" w:name="_Toc92205720"/>
      <w:bookmarkStart w:id="6261" w:name="_Toc92206727"/>
      <w:bookmarkStart w:id="6262" w:name="_Toc92194662"/>
      <w:bookmarkStart w:id="6263" w:name="_Toc92195666"/>
      <w:bookmarkStart w:id="6264" w:name="_Toc92196672"/>
      <w:bookmarkStart w:id="6265" w:name="_Toc92197675"/>
      <w:bookmarkStart w:id="6266" w:name="_Toc92198678"/>
      <w:bookmarkStart w:id="6267" w:name="_Toc92199682"/>
      <w:bookmarkStart w:id="6268" w:name="_Toc92200685"/>
      <w:bookmarkStart w:id="6269" w:name="_Toc92201688"/>
      <w:bookmarkStart w:id="6270" w:name="_Toc92202693"/>
      <w:bookmarkStart w:id="6271" w:name="_Toc92203700"/>
      <w:bookmarkStart w:id="6272" w:name="_Toc92204710"/>
      <w:bookmarkStart w:id="6273" w:name="_Toc92205721"/>
      <w:bookmarkStart w:id="6274" w:name="_Toc92206728"/>
      <w:bookmarkStart w:id="6275" w:name="_Toc92194663"/>
      <w:bookmarkStart w:id="6276" w:name="_Toc92195667"/>
      <w:bookmarkStart w:id="6277" w:name="_Toc92196673"/>
      <w:bookmarkStart w:id="6278" w:name="_Toc92197676"/>
      <w:bookmarkStart w:id="6279" w:name="_Toc92198679"/>
      <w:bookmarkStart w:id="6280" w:name="_Toc92199683"/>
      <w:bookmarkStart w:id="6281" w:name="_Toc92200686"/>
      <w:bookmarkStart w:id="6282" w:name="_Toc92201689"/>
      <w:bookmarkStart w:id="6283" w:name="_Toc92202694"/>
      <w:bookmarkStart w:id="6284" w:name="_Toc92203701"/>
      <w:bookmarkStart w:id="6285" w:name="_Toc92204711"/>
      <w:bookmarkStart w:id="6286" w:name="_Toc92205722"/>
      <w:bookmarkStart w:id="6287" w:name="_Toc92206729"/>
      <w:bookmarkStart w:id="6288" w:name="_Toc92194664"/>
      <w:bookmarkStart w:id="6289" w:name="_Toc92195668"/>
      <w:bookmarkStart w:id="6290" w:name="_Toc92196674"/>
      <w:bookmarkStart w:id="6291" w:name="_Toc92197677"/>
      <w:bookmarkStart w:id="6292" w:name="_Toc92198680"/>
      <w:bookmarkStart w:id="6293" w:name="_Toc92199684"/>
      <w:bookmarkStart w:id="6294" w:name="_Toc92200687"/>
      <w:bookmarkStart w:id="6295" w:name="_Toc92201690"/>
      <w:bookmarkStart w:id="6296" w:name="_Toc92202695"/>
      <w:bookmarkStart w:id="6297" w:name="_Toc92203702"/>
      <w:bookmarkStart w:id="6298" w:name="_Toc92204712"/>
      <w:bookmarkStart w:id="6299" w:name="_Toc92205723"/>
      <w:bookmarkStart w:id="6300" w:name="_Toc92206730"/>
      <w:bookmarkStart w:id="6301" w:name="_Toc92044318"/>
      <w:bookmarkStart w:id="6302" w:name="_Toc92047805"/>
      <w:bookmarkStart w:id="6303" w:name="_Toc92194673"/>
      <w:bookmarkStart w:id="6304" w:name="_Toc92195677"/>
      <w:bookmarkStart w:id="6305" w:name="_Toc92196683"/>
      <w:bookmarkStart w:id="6306" w:name="_Toc92197686"/>
      <w:bookmarkStart w:id="6307" w:name="_Toc92198689"/>
      <w:bookmarkStart w:id="6308" w:name="_Toc92199693"/>
      <w:bookmarkStart w:id="6309" w:name="_Toc92200696"/>
      <w:bookmarkStart w:id="6310" w:name="_Toc92201699"/>
      <w:bookmarkStart w:id="6311" w:name="_Toc92202704"/>
      <w:bookmarkStart w:id="6312" w:name="_Toc92203711"/>
      <w:bookmarkStart w:id="6313" w:name="_Toc92204721"/>
      <w:bookmarkStart w:id="6314" w:name="_Toc92205732"/>
      <w:bookmarkStart w:id="6315" w:name="_Toc92206739"/>
      <w:bookmarkStart w:id="6316" w:name="_Toc92207730"/>
      <w:bookmarkStart w:id="6317" w:name="_Toc92208721"/>
      <w:bookmarkStart w:id="6318" w:name="_Toc92209711"/>
      <w:bookmarkStart w:id="6319" w:name="_Toc92210707"/>
      <w:bookmarkStart w:id="6320" w:name="_Toc92211702"/>
      <w:bookmarkStart w:id="6321" w:name="_Toc92212679"/>
      <w:bookmarkStart w:id="6322" w:name="_Toc92213635"/>
      <w:bookmarkStart w:id="6323" w:name="_Toc92214592"/>
      <w:bookmarkStart w:id="6324" w:name="_Toc92256033"/>
      <w:bookmarkStart w:id="6325" w:name="_Toc92257015"/>
      <w:bookmarkStart w:id="6326" w:name="_Toc92260493"/>
      <w:bookmarkStart w:id="6327" w:name="_Toc92261483"/>
      <w:bookmarkStart w:id="6328" w:name="_Toc92262478"/>
      <w:bookmarkStart w:id="6329" w:name="_Toc92207731"/>
      <w:bookmarkStart w:id="6330" w:name="_Toc92208722"/>
      <w:bookmarkStart w:id="6331" w:name="_Toc92209712"/>
      <w:bookmarkStart w:id="6332" w:name="_Toc92210708"/>
      <w:bookmarkStart w:id="6333" w:name="_Toc92211703"/>
      <w:bookmarkStart w:id="6334" w:name="_Toc92212680"/>
      <w:bookmarkStart w:id="6335" w:name="_Toc92213636"/>
      <w:bookmarkStart w:id="6336" w:name="_Toc92214593"/>
      <w:bookmarkStart w:id="6337" w:name="_Toc92256034"/>
      <w:bookmarkStart w:id="6338" w:name="_Toc92257016"/>
      <w:bookmarkStart w:id="6339" w:name="_Toc92260494"/>
      <w:bookmarkStart w:id="6340" w:name="_Toc92261484"/>
      <w:bookmarkStart w:id="6341" w:name="_Toc92262479"/>
      <w:bookmarkStart w:id="6342" w:name="_Toc90655837"/>
      <w:bookmarkStart w:id="6343" w:name="_Toc92044322"/>
      <w:bookmarkStart w:id="6344" w:name="_Toc92047809"/>
      <w:bookmarkStart w:id="6345" w:name="_Toc92194677"/>
      <w:bookmarkStart w:id="6346" w:name="_Toc92195681"/>
      <w:bookmarkStart w:id="6347" w:name="_Toc92196687"/>
      <w:bookmarkStart w:id="6348" w:name="_Toc92197690"/>
      <w:bookmarkStart w:id="6349" w:name="_Toc92198693"/>
      <w:bookmarkStart w:id="6350" w:name="_Toc92199697"/>
      <w:bookmarkStart w:id="6351" w:name="_Toc92200700"/>
      <w:bookmarkStart w:id="6352" w:name="_Toc92201703"/>
      <w:bookmarkStart w:id="6353" w:name="_Toc92202708"/>
      <w:bookmarkStart w:id="6354" w:name="_Toc92203715"/>
      <w:bookmarkStart w:id="6355" w:name="_Toc92204725"/>
      <w:bookmarkStart w:id="6356" w:name="_Toc92205736"/>
      <w:bookmarkStart w:id="6357" w:name="_Toc92206743"/>
      <w:bookmarkStart w:id="6358" w:name="_Toc92207734"/>
      <w:bookmarkStart w:id="6359" w:name="_Toc92208725"/>
      <w:bookmarkStart w:id="6360" w:name="_Toc92209715"/>
      <w:bookmarkStart w:id="6361" w:name="_Toc92210711"/>
      <w:bookmarkStart w:id="6362" w:name="_Toc92211706"/>
      <w:bookmarkStart w:id="6363" w:name="_Toc92212683"/>
      <w:bookmarkStart w:id="6364" w:name="_Toc92213639"/>
      <w:bookmarkStart w:id="6365" w:name="_Toc92214596"/>
      <w:bookmarkStart w:id="6366" w:name="_Toc92256037"/>
      <w:bookmarkStart w:id="6367" w:name="_Toc92257019"/>
      <w:bookmarkStart w:id="6368" w:name="_Toc92260497"/>
      <w:bookmarkStart w:id="6369" w:name="_Toc92261487"/>
      <w:bookmarkStart w:id="6370" w:name="_Toc92262482"/>
      <w:bookmarkStart w:id="6371" w:name="_Toc92044323"/>
      <w:bookmarkStart w:id="6372" w:name="_Toc92047810"/>
      <w:bookmarkStart w:id="6373" w:name="_Toc92194678"/>
      <w:bookmarkStart w:id="6374" w:name="_Toc92195682"/>
      <w:bookmarkStart w:id="6375" w:name="_Toc92196688"/>
      <w:bookmarkStart w:id="6376" w:name="_Toc92197691"/>
      <w:bookmarkStart w:id="6377" w:name="_Toc92198694"/>
      <w:bookmarkStart w:id="6378" w:name="_Toc92199698"/>
      <w:bookmarkStart w:id="6379" w:name="_Toc92200701"/>
      <w:bookmarkStart w:id="6380" w:name="_Toc92201704"/>
      <w:bookmarkStart w:id="6381" w:name="_Toc92202709"/>
      <w:bookmarkStart w:id="6382" w:name="_Toc92203716"/>
      <w:bookmarkStart w:id="6383" w:name="_Toc92204726"/>
      <w:bookmarkStart w:id="6384" w:name="_Toc92205737"/>
      <w:bookmarkStart w:id="6385" w:name="_Toc92206744"/>
      <w:bookmarkStart w:id="6386" w:name="_Toc92207735"/>
      <w:bookmarkStart w:id="6387" w:name="_Toc92208726"/>
      <w:bookmarkStart w:id="6388" w:name="_Toc92209716"/>
      <w:bookmarkStart w:id="6389" w:name="_Toc92210712"/>
      <w:bookmarkStart w:id="6390" w:name="_Toc92211707"/>
      <w:bookmarkStart w:id="6391" w:name="_Toc92212684"/>
      <w:bookmarkStart w:id="6392" w:name="_Toc92213640"/>
      <w:bookmarkStart w:id="6393" w:name="_Toc92214597"/>
      <w:bookmarkStart w:id="6394" w:name="_Toc92256038"/>
      <w:bookmarkStart w:id="6395" w:name="_Toc92257020"/>
      <w:bookmarkStart w:id="6396" w:name="_Toc92260498"/>
      <w:bookmarkStart w:id="6397" w:name="_Toc92261488"/>
      <w:bookmarkStart w:id="6398" w:name="_Toc92262483"/>
      <w:bookmarkStart w:id="6399" w:name="_Toc92194682"/>
      <w:bookmarkStart w:id="6400" w:name="_Toc92195686"/>
      <w:bookmarkStart w:id="6401" w:name="_Toc92196692"/>
      <w:bookmarkStart w:id="6402" w:name="_Toc92197695"/>
      <w:bookmarkStart w:id="6403" w:name="_Toc92198698"/>
      <w:bookmarkStart w:id="6404" w:name="_Toc92199702"/>
      <w:bookmarkStart w:id="6405" w:name="_Toc92200705"/>
      <w:bookmarkStart w:id="6406" w:name="_Toc92201708"/>
      <w:bookmarkStart w:id="6407" w:name="_Toc92202713"/>
      <w:bookmarkStart w:id="6408" w:name="_Toc92203720"/>
      <w:bookmarkStart w:id="6409" w:name="_Toc92204730"/>
      <w:bookmarkStart w:id="6410" w:name="_Toc92205741"/>
      <w:bookmarkStart w:id="6411" w:name="_Toc92206748"/>
      <w:bookmarkStart w:id="6412" w:name="_Toc92207739"/>
      <w:bookmarkStart w:id="6413" w:name="_Toc92208730"/>
      <w:bookmarkStart w:id="6414" w:name="_Toc92209720"/>
      <w:bookmarkStart w:id="6415" w:name="_Toc92210716"/>
      <w:bookmarkStart w:id="6416" w:name="_Toc92211711"/>
      <w:bookmarkStart w:id="6417" w:name="_Toc92212688"/>
      <w:bookmarkStart w:id="6418" w:name="_Toc92213644"/>
      <w:bookmarkStart w:id="6419" w:name="_Toc92214601"/>
      <w:bookmarkStart w:id="6420" w:name="_Toc92256042"/>
      <w:bookmarkStart w:id="6421" w:name="_Toc92257024"/>
      <w:bookmarkStart w:id="6422" w:name="_Toc92260502"/>
      <w:bookmarkStart w:id="6423" w:name="_Toc92261492"/>
      <w:bookmarkStart w:id="6424" w:name="_Toc92262487"/>
      <w:bookmarkStart w:id="6425" w:name="_Toc92209728"/>
      <w:bookmarkStart w:id="6426" w:name="_Toc92210724"/>
      <w:bookmarkStart w:id="6427" w:name="_Toc92209729"/>
      <w:bookmarkStart w:id="6428" w:name="_Toc92210725"/>
      <w:bookmarkStart w:id="6429" w:name="_Toc92209730"/>
      <w:bookmarkStart w:id="6430" w:name="_Toc92210726"/>
      <w:bookmarkStart w:id="6431" w:name="_Toc92044331"/>
      <w:bookmarkStart w:id="6432" w:name="_Toc92047818"/>
      <w:bookmarkStart w:id="6433" w:name="_Toc92194690"/>
      <w:bookmarkStart w:id="6434" w:name="_Toc92195694"/>
      <w:bookmarkStart w:id="6435" w:name="_Toc92196700"/>
      <w:bookmarkStart w:id="6436" w:name="_Toc92197703"/>
      <w:bookmarkStart w:id="6437" w:name="_Toc92198706"/>
      <w:bookmarkStart w:id="6438" w:name="_Toc92199710"/>
      <w:bookmarkStart w:id="6439" w:name="_Toc92200713"/>
      <w:bookmarkStart w:id="6440" w:name="_Toc92201716"/>
      <w:bookmarkStart w:id="6441" w:name="_Toc92202721"/>
      <w:bookmarkStart w:id="6442" w:name="_Toc92203728"/>
      <w:bookmarkStart w:id="6443" w:name="_Toc92204738"/>
      <w:bookmarkStart w:id="6444" w:name="_Toc92205749"/>
      <w:bookmarkStart w:id="6445" w:name="_Toc92206756"/>
      <w:bookmarkStart w:id="6446" w:name="_Toc92207747"/>
      <w:bookmarkStart w:id="6447" w:name="_Toc92209731"/>
      <w:bookmarkStart w:id="6448" w:name="_Toc92210727"/>
      <w:bookmarkStart w:id="6449" w:name="_Toc92044332"/>
      <w:bookmarkStart w:id="6450" w:name="_Toc92047819"/>
      <w:bookmarkStart w:id="6451" w:name="_Toc92194691"/>
      <w:bookmarkStart w:id="6452" w:name="_Toc92195695"/>
      <w:bookmarkStart w:id="6453" w:name="_Toc92196701"/>
      <w:bookmarkStart w:id="6454" w:name="_Toc92197704"/>
      <w:bookmarkStart w:id="6455" w:name="_Toc92198707"/>
      <w:bookmarkStart w:id="6456" w:name="_Toc92199711"/>
      <w:bookmarkStart w:id="6457" w:name="_Toc92200714"/>
      <w:bookmarkStart w:id="6458" w:name="_Toc92201717"/>
      <w:bookmarkStart w:id="6459" w:name="_Toc92202722"/>
      <w:bookmarkStart w:id="6460" w:name="_Toc92203729"/>
      <w:bookmarkStart w:id="6461" w:name="_Toc92204739"/>
      <w:bookmarkStart w:id="6462" w:name="_Toc92205750"/>
      <w:bookmarkStart w:id="6463" w:name="_Toc92206757"/>
      <w:bookmarkStart w:id="6464" w:name="_Toc92207748"/>
      <w:bookmarkStart w:id="6465" w:name="_Toc92208737"/>
      <w:bookmarkStart w:id="6466" w:name="_Toc92209732"/>
      <w:bookmarkStart w:id="6467" w:name="_Toc92210728"/>
      <w:bookmarkStart w:id="6468" w:name="_Toc92209734"/>
      <w:bookmarkStart w:id="6469" w:name="_Toc92210730"/>
      <w:bookmarkStart w:id="6470" w:name="_Toc92044334"/>
      <w:bookmarkStart w:id="6471" w:name="_Toc92047821"/>
      <w:bookmarkStart w:id="6472" w:name="_Toc92194693"/>
      <w:bookmarkStart w:id="6473" w:name="_Toc92195697"/>
      <w:bookmarkStart w:id="6474" w:name="_Toc92196703"/>
      <w:bookmarkStart w:id="6475" w:name="_Toc92197706"/>
      <w:bookmarkStart w:id="6476" w:name="_Toc92198709"/>
      <w:bookmarkStart w:id="6477" w:name="_Toc92199713"/>
      <w:bookmarkStart w:id="6478" w:name="_Toc92200716"/>
      <w:bookmarkStart w:id="6479" w:name="_Toc92201719"/>
      <w:bookmarkStart w:id="6480" w:name="_Toc92202724"/>
      <w:bookmarkStart w:id="6481" w:name="_Toc92203731"/>
      <w:bookmarkStart w:id="6482" w:name="_Toc92204741"/>
      <w:bookmarkStart w:id="6483" w:name="_Toc92205752"/>
      <w:bookmarkStart w:id="6484" w:name="_Toc92206759"/>
      <w:bookmarkStart w:id="6485" w:name="_Toc92207750"/>
      <w:bookmarkStart w:id="6486" w:name="_Toc92208739"/>
      <w:bookmarkStart w:id="6487" w:name="_Toc92209735"/>
      <w:bookmarkStart w:id="6488" w:name="_Toc92210731"/>
      <w:bookmarkStart w:id="6489" w:name="_Toc92044335"/>
      <w:bookmarkStart w:id="6490" w:name="_Toc92047822"/>
      <w:bookmarkStart w:id="6491" w:name="_Toc92194694"/>
      <w:bookmarkStart w:id="6492" w:name="_Toc92195698"/>
      <w:bookmarkStart w:id="6493" w:name="_Toc92196704"/>
      <w:bookmarkStart w:id="6494" w:name="_Toc92197707"/>
      <w:bookmarkStart w:id="6495" w:name="_Toc92198710"/>
      <w:bookmarkStart w:id="6496" w:name="_Toc92199714"/>
      <w:bookmarkStart w:id="6497" w:name="_Toc92200717"/>
      <w:bookmarkStart w:id="6498" w:name="_Toc92201720"/>
      <w:bookmarkStart w:id="6499" w:name="_Toc92202725"/>
      <w:bookmarkStart w:id="6500" w:name="_Toc92203732"/>
      <w:bookmarkStart w:id="6501" w:name="_Toc92204742"/>
      <w:bookmarkStart w:id="6502" w:name="_Toc92205753"/>
      <w:bookmarkStart w:id="6503" w:name="_Toc92206760"/>
      <w:bookmarkStart w:id="6504" w:name="_Toc92207751"/>
      <w:bookmarkStart w:id="6505" w:name="_Toc92208741"/>
      <w:bookmarkStart w:id="6506" w:name="_Toc92209736"/>
      <w:bookmarkStart w:id="6507" w:name="_Toc92210732"/>
      <w:bookmarkStart w:id="6508" w:name="_Toc92044336"/>
      <w:bookmarkStart w:id="6509" w:name="_Toc92047823"/>
      <w:bookmarkStart w:id="6510" w:name="_Toc92194695"/>
      <w:bookmarkStart w:id="6511" w:name="_Toc92195699"/>
      <w:bookmarkStart w:id="6512" w:name="_Toc92196705"/>
      <w:bookmarkStart w:id="6513" w:name="_Toc92197708"/>
      <w:bookmarkStart w:id="6514" w:name="_Toc92198711"/>
      <w:bookmarkStart w:id="6515" w:name="_Toc92199715"/>
      <w:bookmarkStart w:id="6516" w:name="_Toc92200718"/>
      <w:bookmarkStart w:id="6517" w:name="_Toc92201721"/>
      <w:bookmarkStart w:id="6518" w:name="_Toc92202726"/>
      <w:bookmarkStart w:id="6519" w:name="_Toc92203733"/>
      <w:bookmarkStart w:id="6520" w:name="_Toc92204743"/>
      <w:bookmarkStart w:id="6521" w:name="_Toc92205754"/>
      <w:bookmarkStart w:id="6522" w:name="_Toc92206761"/>
      <w:bookmarkStart w:id="6523" w:name="_Toc92207752"/>
      <w:bookmarkStart w:id="6524" w:name="_Toc92208742"/>
      <w:bookmarkStart w:id="6525" w:name="_Toc92209737"/>
      <w:bookmarkStart w:id="6526" w:name="_Toc92210733"/>
      <w:bookmarkStart w:id="6527" w:name="_Toc92044337"/>
      <w:bookmarkStart w:id="6528" w:name="_Toc92047824"/>
      <w:bookmarkStart w:id="6529" w:name="_Toc92194696"/>
      <w:bookmarkStart w:id="6530" w:name="_Toc92195700"/>
      <w:bookmarkStart w:id="6531" w:name="_Toc92196706"/>
      <w:bookmarkStart w:id="6532" w:name="_Toc92197709"/>
      <w:bookmarkStart w:id="6533" w:name="_Toc92198712"/>
      <w:bookmarkStart w:id="6534" w:name="_Toc92199716"/>
      <w:bookmarkStart w:id="6535" w:name="_Toc92200719"/>
      <w:bookmarkStart w:id="6536" w:name="_Toc92201722"/>
      <w:bookmarkStart w:id="6537" w:name="_Toc92202727"/>
      <w:bookmarkStart w:id="6538" w:name="_Toc92203734"/>
      <w:bookmarkStart w:id="6539" w:name="_Toc92204744"/>
      <w:bookmarkStart w:id="6540" w:name="_Toc92205755"/>
      <w:bookmarkStart w:id="6541" w:name="_Toc92206762"/>
      <w:bookmarkStart w:id="6542" w:name="_Toc92207753"/>
      <w:bookmarkStart w:id="6543" w:name="_Toc92208743"/>
      <w:bookmarkStart w:id="6544" w:name="_Toc92209738"/>
      <w:bookmarkStart w:id="6545" w:name="_Toc92210734"/>
      <w:bookmarkStart w:id="6546" w:name="_Toc92044338"/>
      <w:bookmarkStart w:id="6547" w:name="_Toc92047825"/>
      <w:bookmarkStart w:id="6548" w:name="_Toc92194697"/>
      <w:bookmarkStart w:id="6549" w:name="_Toc92195701"/>
      <w:bookmarkStart w:id="6550" w:name="_Toc92196707"/>
      <w:bookmarkStart w:id="6551" w:name="_Toc92197710"/>
      <w:bookmarkStart w:id="6552" w:name="_Toc92198713"/>
      <w:bookmarkStart w:id="6553" w:name="_Toc92199717"/>
      <w:bookmarkStart w:id="6554" w:name="_Toc92200720"/>
      <w:bookmarkStart w:id="6555" w:name="_Toc92201723"/>
      <w:bookmarkStart w:id="6556" w:name="_Toc92202728"/>
      <w:bookmarkStart w:id="6557" w:name="_Toc92203735"/>
      <w:bookmarkStart w:id="6558" w:name="_Toc92204745"/>
      <w:bookmarkStart w:id="6559" w:name="_Toc92205756"/>
      <w:bookmarkStart w:id="6560" w:name="_Toc92206763"/>
      <w:bookmarkStart w:id="6561" w:name="_Toc92207754"/>
      <w:bookmarkStart w:id="6562" w:name="_Toc92208744"/>
      <w:bookmarkStart w:id="6563" w:name="_Toc92209739"/>
      <w:bookmarkStart w:id="6564" w:name="_Toc92210735"/>
      <w:bookmarkStart w:id="6565" w:name="_Toc92044339"/>
      <w:bookmarkStart w:id="6566" w:name="_Toc92047826"/>
      <w:bookmarkStart w:id="6567" w:name="_Toc92194698"/>
      <w:bookmarkStart w:id="6568" w:name="_Toc92195702"/>
      <w:bookmarkStart w:id="6569" w:name="_Toc92196708"/>
      <w:bookmarkStart w:id="6570" w:name="_Toc92197711"/>
      <w:bookmarkStart w:id="6571" w:name="_Toc92198714"/>
      <w:bookmarkStart w:id="6572" w:name="_Toc92199718"/>
      <w:bookmarkStart w:id="6573" w:name="_Toc92200721"/>
      <w:bookmarkStart w:id="6574" w:name="_Toc92201724"/>
      <w:bookmarkStart w:id="6575" w:name="_Toc92202729"/>
      <w:bookmarkStart w:id="6576" w:name="_Toc92203736"/>
      <w:bookmarkStart w:id="6577" w:name="_Toc92204746"/>
      <w:bookmarkStart w:id="6578" w:name="_Toc92205757"/>
      <w:bookmarkStart w:id="6579" w:name="_Toc92206764"/>
      <w:bookmarkStart w:id="6580" w:name="_Toc92207755"/>
      <w:bookmarkStart w:id="6581" w:name="_Toc92208745"/>
      <w:bookmarkStart w:id="6582" w:name="_Toc92209740"/>
      <w:bookmarkStart w:id="6583" w:name="_Toc92210736"/>
      <w:bookmarkStart w:id="6584" w:name="_Toc92044340"/>
      <w:bookmarkStart w:id="6585" w:name="_Toc92047827"/>
      <w:bookmarkStart w:id="6586" w:name="_Toc92194699"/>
      <w:bookmarkStart w:id="6587" w:name="_Toc92195703"/>
      <w:bookmarkStart w:id="6588" w:name="_Toc92196709"/>
      <w:bookmarkStart w:id="6589" w:name="_Toc92197712"/>
      <w:bookmarkStart w:id="6590" w:name="_Toc92198715"/>
      <w:bookmarkStart w:id="6591" w:name="_Toc92199719"/>
      <w:bookmarkStart w:id="6592" w:name="_Toc92200722"/>
      <w:bookmarkStart w:id="6593" w:name="_Toc92201725"/>
      <w:bookmarkStart w:id="6594" w:name="_Toc92202730"/>
      <w:bookmarkStart w:id="6595" w:name="_Toc92203737"/>
      <w:bookmarkStart w:id="6596" w:name="_Toc92204747"/>
      <w:bookmarkStart w:id="6597" w:name="_Toc92205758"/>
      <w:bookmarkStart w:id="6598" w:name="_Toc92206765"/>
      <w:bookmarkStart w:id="6599" w:name="_Toc92207756"/>
      <w:bookmarkStart w:id="6600" w:name="_Toc92208746"/>
      <w:bookmarkStart w:id="6601" w:name="_Toc92209741"/>
      <w:bookmarkStart w:id="6602" w:name="_Toc92210737"/>
      <w:bookmarkStart w:id="6603" w:name="_Toc92044341"/>
      <w:bookmarkStart w:id="6604" w:name="_Toc92047828"/>
      <w:bookmarkStart w:id="6605" w:name="_Toc92194700"/>
      <w:bookmarkStart w:id="6606" w:name="_Toc92195704"/>
      <w:bookmarkStart w:id="6607" w:name="_Toc92196710"/>
      <w:bookmarkStart w:id="6608" w:name="_Toc92197713"/>
      <w:bookmarkStart w:id="6609" w:name="_Toc92198716"/>
      <w:bookmarkStart w:id="6610" w:name="_Toc92199720"/>
      <w:bookmarkStart w:id="6611" w:name="_Toc92200723"/>
      <w:bookmarkStart w:id="6612" w:name="_Toc92201726"/>
      <w:bookmarkStart w:id="6613" w:name="_Toc92202731"/>
      <w:bookmarkStart w:id="6614" w:name="_Toc92203738"/>
      <w:bookmarkStart w:id="6615" w:name="_Toc92204748"/>
      <w:bookmarkStart w:id="6616" w:name="_Toc92205759"/>
      <w:bookmarkStart w:id="6617" w:name="_Toc92206766"/>
      <w:bookmarkStart w:id="6618" w:name="_Toc92207757"/>
      <w:bookmarkStart w:id="6619" w:name="_Toc92208747"/>
      <w:bookmarkStart w:id="6620" w:name="_Toc92209742"/>
      <w:bookmarkStart w:id="6621" w:name="_Toc92210738"/>
      <w:bookmarkStart w:id="6622" w:name="_Toc92044342"/>
      <w:bookmarkStart w:id="6623" w:name="_Toc92047829"/>
      <w:bookmarkStart w:id="6624" w:name="_Toc92194701"/>
      <w:bookmarkStart w:id="6625" w:name="_Toc92195705"/>
      <w:bookmarkStart w:id="6626" w:name="_Toc92196711"/>
      <w:bookmarkStart w:id="6627" w:name="_Toc92197714"/>
      <w:bookmarkStart w:id="6628" w:name="_Toc92198717"/>
      <w:bookmarkStart w:id="6629" w:name="_Toc92199721"/>
      <w:bookmarkStart w:id="6630" w:name="_Toc92200724"/>
      <w:bookmarkStart w:id="6631" w:name="_Toc92201727"/>
      <w:bookmarkStart w:id="6632" w:name="_Toc92202732"/>
      <w:bookmarkStart w:id="6633" w:name="_Toc92203739"/>
      <w:bookmarkStart w:id="6634" w:name="_Toc92204749"/>
      <w:bookmarkStart w:id="6635" w:name="_Toc92205760"/>
      <w:bookmarkStart w:id="6636" w:name="_Toc92206767"/>
      <w:bookmarkStart w:id="6637" w:name="_Toc92207758"/>
      <w:bookmarkStart w:id="6638" w:name="_Toc92208748"/>
      <w:bookmarkStart w:id="6639" w:name="_Toc92209743"/>
      <w:bookmarkStart w:id="6640" w:name="_Toc92210739"/>
      <w:bookmarkStart w:id="6641" w:name="_Toc92044343"/>
      <w:bookmarkStart w:id="6642" w:name="_Toc92047830"/>
      <w:bookmarkStart w:id="6643" w:name="_Toc92194702"/>
      <w:bookmarkStart w:id="6644" w:name="_Toc92195706"/>
      <w:bookmarkStart w:id="6645" w:name="_Toc92196712"/>
      <w:bookmarkStart w:id="6646" w:name="_Toc92197715"/>
      <w:bookmarkStart w:id="6647" w:name="_Toc92198718"/>
      <w:bookmarkStart w:id="6648" w:name="_Toc92199722"/>
      <w:bookmarkStart w:id="6649" w:name="_Toc92200725"/>
      <w:bookmarkStart w:id="6650" w:name="_Toc92201728"/>
      <w:bookmarkStart w:id="6651" w:name="_Toc92202733"/>
      <w:bookmarkStart w:id="6652" w:name="_Toc92203740"/>
      <w:bookmarkStart w:id="6653" w:name="_Toc92204750"/>
      <w:bookmarkStart w:id="6654" w:name="_Toc92205761"/>
      <w:bookmarkStart w:id="6655" w:name="_Toc92206768"/>
      <w:bookmarkStart w:id="6656" w:name="_Toc92207759"/>
      <w:bookmarkStart w:id="6657" w:name="_Toc92208749"/>
      <w:bookmarkStart w:id="6658" w:name="_Toc92209744"/>
      <w:bookmarkStart w:id="6659" w:name="_Toc92210740"/>
      <w:bookmarkStart w:id="6660" w:name="_Toc92044344"/>
      <w:bookmarkStart w:id="6661" w:name="_Toc92047831"/>
      <w:bookmarkStart w:id="6662" w:name="_Toc92194703"/>
      <w:bookmarkStart w:id="6663" w:name="_Toc92195707"/>
      <w:bookmarkStart w:id="6664" w:name="_Toc92196713"/>
      <w:bookmarkStart w:id="6665" w:name="_Toc92197716"/>
      <w:bookmarkStart w:id="6666" w:name="_Toc92198719"/>
      <w:bookmarkStart w:id="6667" w:name="_Toc92199723"/>
      <w:bookmarkStart w:id="6668" w:name="_Toc92200726"/>
      <w:bookmarkStart w:id="6669" w:name="_Toc92201729"/>
      <w:bookmarkStart w:id="6670" w:name="_Toc92202734"/>
      <w:bookmarkStart w:id="6671" w:name="_Toc92203741"/>
      <w:bookmarkStart w:id="6672" w:name="_Toc92204751"/>
      <w:bookmarkStart w:id="6673" w:name="_Toc92205762"/>
      <w:bookmarkStart w:id="6674" w:name="_Toc92206769"/>
      <w:bookmarkStart w:id="6675" w:name="_Toc92207760"/>
      <w:bookmarkStart w:id="6676" w:name="_Toc92208750"/>
      <w:bookmarkStart w:id="6677" w:name="_Toc92209745"/>
      <w:bookmarkStart w:id="6678" w:name="_Toc92210741"/>
      <w:bookmarkStart w:id="6679" w:name="_Toc92194711"/>
      <w:bookmarkStart w:id="6680" w:name="_Toc92195715"/>
      <w:bookmarkStart w:id="6681" w:name="_Toc92196721"/>
      <w:bookmarkStart w:id="6682" w:name="_Toc92197724"/>
      <w:bookmarkStart w:id="6683" w:name="_Toc92198727"/>
      <w:bookmarkStart w:id="6684" w:name="_Toc92199731"/>
      <w:bookmarkStart w:id="6685" w:name="_Toc92200734"/>
      <w:bookmarkStart w:id="6686" w:name="_Toc92201737"/>
      <w:bookmarkStart w:id="6687" w:name="_Toc92202742"/>
      <w:bookmarkStart w:id="6688" w:name="_Toc92203749"/>
      <w:bookmarkStart w:id="6689" w:name="_Toc92204759"/>
      <w:bookmarkStart w:id="6690" w:name="_Toc92205770"/>
      <w:bookmarkStart w:id="6691" w:name="_Toc92206777"/>
      <w:bookmarkStart w:id="6692" w:name="_Toc92207768"/>
      <w:bookmarkStart w:id="6693" w:name="_Toc92208758"/>
      <w:bookmarkStart w:id="6694" w:name="_Toc92209753"/>
      <w:bookmarkStart w:id="6695" w:name="_Toc92210749"/>
      <w:bookmarkStart w:id="6696" w:name="_Toc92211725"/>
      <w:bookmarkStart w:id="6697" w:name="_Toc92212702"/>
      <w:bookmarkStart w:id="6698" w:name="_Toc92213658"/>
      <w:bookmarkStart w:id="6699" w:name="_Toc92214615"/>
      <w:bookmarkStart w:id="6700" w:name="_Toc92256056"/>
      <w:bookmarkStart w:id="6701" w:name="_Toc92257038"/>
      <w:bookmarkStart w:id="6702" w:name="_Toc92260516"/>
      <w:bookmarkStart w:id="6703" w:name="_Toc92261506"/>
      <w:bookmarkStart w:id="6704" w:name="_Toc92262501"/>
      <w:bookmarkStart w:id="6705" w:name="_TOC_250181"/>
      <w:bookmarkStart w:id="6706" w:name="_Toc27039544"/>
      <w:bookmarkStart w:id="6707" w:name="_Toc27138037"/>
      <w:bookmarkStart w:id="6708" w:name="_TOC_250231"/>
      <w:bookmarkStart w:id="6709" w:name="_Toc92194717"/>
      <w:bookmarkStart w:id="6710" w:name="_Toc92195721"/>
      <w:bookmarkStart w:id="6711" w:name="_Toc92196727"/>
      <w:bookmarkStart w:id="6712" w:name="_Toc92197730"/>
      <w:bookmarkStart w:id="6713" w:name="_Toc92198733"/>
      <w:bookmarkStart w:id="6714" w:name="_Toc92199737"/>
      <w:bookmarkStart w:id="6715" w:name="_Toc92200740"/>
      <w:bookmarkStart w:id="6716" w:name="_Toc92201743"/>
      <w:bookmarkStart w:id="6717" w:name="_Toc92202748"/>
      <w:bookmarkStart w:id="6718" w:name="_Toc92203755"/>
      <w:bookmarkStart w:id="6719" w:name="_Toc92204765"/>
      <w:bookmarkStart w:id="6720" w:name="_Toc92205776"/>
      <w:bookmarkStart w:id="6721" w:name="_Toc92206783"/>
      <w:bookmarkStart w:id="6722" w:name="_Toc92207774"/>
      <w:bookmarkStart w:id="6723" w:name="_Toc92208764"/>
      <w:bookmarkStart w:id="6724" w:name="_Toc92209759"/>
      <w:bookmarkStart w:id="6725" w:name="_Toc92210755"/>
      <w:bookmarkStart w:id="6726" w:name="_Toc92211731"/>
      <w:bookmarkStart w:id="6727" w:name="_Toc92212708"/>
      <w:bookmarkStart w:id="6728" w:name="_Toc92213664"/>
      <w:bookmarkStart w:id="6729" w:name="_Toc92214621"/>
      <w:bookmarkStart w:id="6730" w:name="_Toc92256062"/>
      <w:bookmarkStart w:id="6731" w:name="_Toc92257044"/>
      <w:bookmarkStart w:id="6732" w:name="_Toc92260522"/>
      <w:bookmarkStart w:id="6733" w:name="_Toc92261512"/>
      <w:bookmarkStart w:id="6734" w:name="_Toc92262507"/>
      <w:bookmarkStart w:id="6735" w:name="_TOC_250210"/>
      <w:bookmarkStart w:id="6736" w:name="_Toc92256104"/>
      <w:bookmarkStart w:id="6737" w:name="_Toc92257086"/>
      <w:bookmarkStart w:id="6738" w:name="_Toc92260564"/>
      <w:bookmarkStart w:id="6739" w:name="_Toc92261554"/>
      <w:bookmarkStart w:id="6740" w:name="_Toc92262549"/>
      <w:bookmarkStart w:id="6741" w:name="_Toc92256105"/>
      <w:bookmarkStart w:id="6742" w:name="_Toc92257087"/>
      <w:bookmarkStart w:id="6743" w:name="_Toc92260565"/>
      <w:bookmarkStart w:id="6744" w:name="_Toc92261555"/>
      <w:bookmarkStart w:id="6745" w:name="_Toc92262550"/>
      <w:bookmarkStart w:id="6746" w:name="_Toc92256106"/>
      <w:bookmarkStart w:id="6747" w:name="_Toc92257088"/>
      <w:bookmarkStart w:id="6748" w:name="_Toc92260566"/>
      <w:bookmarkStart w:id="6749" w:name="_Toc92261556"/>
      <w:bookmarkStart w:id="6750" w:name="_Toc92262551"/>
      <w:bookmarkStart w:id="6751" w:name="_Toc92256107"/>
      <w:bookmarkStart w:id="6752" w:name="_Toc92257089"/>
      <w:bookmarkStart w:id="6753" w:name="_Toc92260567"/>
      <w:bookmarkStart w:id="6754" w:name="_Toc92261557"/>
      <w:bookmarkStart w:id="6755" w:name="_Toc92262552"/>
      <w:bookmarkStart w:id="6756" w:name="_Toc92256108"/>
      <w:bookmarkStart w:id="6757" w:name="_Toc92257090"/>
      <w:bookmarkStart w:id="6758" w:name="_Toc92260568"/>
      <w:bookmarkStart w:id="6759" w:name="_Toc92261558"/>
      <w:bookmarkStart w:id="6760" w:name="_Toc92262553"/>
      <w:bookmarkStart w:id="6761" w:name="_Toc92256109"/>
      <w:bookmarkStart w:id="6762" w:name="_Toc92257091"/>
      <w:bookmarkStart w:id="6763" w:name="_Toc92260569"/>
      <w:bookmarkStart w:id="6764" w:name="_Toc92261559"/>
      <w:bookmarkStart w:id="6765" w:name="_Toc92262554"/>
      <w:bookmarkStart w:id="6766" w:name="_Toc92256110"/>
      <w:bookmarkStart w:id="6767" w:name="_Toc92257092"/>
      <w:bookmarkStart w:id="6768" w:name="_Toc92260570"/>
      <w:bookmarkStart w:id="6769" w:name="_Toc92261560"/>
      <w:bookmarkStart w:id="6770" w:name="_Toc92262555"/>
      <w:bookmarkStart w:id="6771" w:name="_Toc92194740"/>
      <w:bookmarkStart w:id="6772" w:name="_Toc92195744"/>
      <w:bookmarkStart w:id="6773" w:name="_Toc92196750"/>
      <w:bookmarkStart w:id="6774" w:name="_Toc92197753"/>
      <w:bookmarkStart w:id="6775" w:name="_Toc92198756"/>
      <w:bookmarkStart w:id="6776" w:name="_Toc92199760"/>
      <w:bookmarkStart w:id="6777" w:name="_Toc92200763"/>
      <w:bookmarkStart w:id="6778" w:name="_Toc92201766"/>
      <w:bookmarkStart w:id="6779" w:name="_Toc92202771"/>
      <w:bookmarkStart w:id="6780" w:name="_Toc92203778"/>
      <w:bookmarkStart w:id="6781" w:name="_Toc92204788"/>
      <w:bookmarkStart w:id="6782" w:name="_Toc92205799"/>
      <w:bookmarkStart w:id="6783" w:name="_Toc92206806"/>
      <w:bookmarkStart w:id="6784" w:name="_Toc92207797"/>
      <w:bookmarkStart w:id="6785" w:name="_Toc92208787"/>
      <w:bookmarkStart w:id="6786" w:name="_Toc92209782"/>
      <w:bookmarkStart w:id="6787" w:name="_Toc92210778"/>
      <w:bookmarkStart w:id="6788" w:name="_Toc92211754"/>
      <w:bookmarkStart w:id="6789" w:name="_Toc92212733"/>
      <w:bookmarkStart w:id="6790" w:name="_Toc92213689"/>
      <w:bookmarkStart w:id="6791" w:name="_Toc92214646"/>
      <w:bookmarkStart w:id="6792" w:name="_Toc92256114"/>
      <w:bookmarkStart w:id="6793" w:name="_Toc92257096"/>
      <w:bookmarkStart w:id="6794" w:name="_Toc92260574"/>
      <w:bookmarkStart w:id="6795" w:name="_Toc92261564"/>
      <w:bookmarkStart w:id="6796" w:name="_Toc92262559"/>
      <w:bookmarkStart w:id="6797" w:name="_Toc92194741"/>
      <w:bookmarkStart w:id="6798" w:name="_Toc92195745"/>
      <w:bookmarkStart w:id="6799" w:name="_Toc92196751"/>
      <w:bookmarkStart w:id="6800" w:name="_Toc92197754"/>
      <w:bookmarkStart w:id="6801" w:name="_Toc92198757"/>
      <w:bookmarkStart w:id="6802" w:name="_Toc92199761"/>
      <w:bookmarkStart w:id="6803" w:name="_Toc92200764"/>
      <w:bookmarkStart w:id="6804" w:name="_Toc92201767"/>
      <w:bookmarkStart w:id="6805" w:name="_Toc92202772"/>
      <w:bookmarkStart w:id="6806" w:name="_Toc92203779"/>
      <w:bookmarkStart w:id="6807" w:name="_Toc92204789"/>
      <w:bookmarkStart w:id="6808" w:name="_Toc92205800"/>
      <w:bookmarkStart w:id="6809" w:name="_Toc92206807"/>
      <w:bookmarkStart w:id="6810" w:name="_Toc92207798"/>
      <w:bookmarkStart w:id="6811" w:name="_Toc92208788"/>
      <w:bookmarkStart w:id="6812" w:name="_Toc92209783"/>
      <w:bookmarkStart w:id="6813" w:name="_Toc92210779"/>
      <w:bookmarkStart w:id="6814" w:name="_Toc92211755"/>
      <w:bookmarkStart w:id="6815" w:name="_Toc92212734"/>
      <w:bookmarkStart w:id="6816" w:name="_Toc92213690"/>
      <w:bookmarkStart w:id="6817" w:name="_Toc92214647"/>
      <w:bookmarkStart w:id="6818" w:name="_Toc92256115"/>
      <w:bookmarkStart w:id="6819" w:name="_Toc92257097"/>
      <w:bookmarkStart w:id="6820" w:name="_Toc92260575"/>
      <w:bookmarkStart w:id="6821" w:name="_Toc92261565"/>
      <w:bookmarkStart w:id="6822" w:name="_Toc92262560"/>
      <w:bookmarkStart w:id="6823" w:name="_Toc92194743"/>
      <w:bookmarkStart w:id="6824" w:name="_Toc92195747"/>
      <w:bookmarkStart w:id="6825" w:name="_Toc92196753"/>
      <w:bookmarkStart w:id="6826" w:name="_Toc92197756"/>
      <w:bookmarkStart w:id="6827" w:name="_Toc92198759"/>
      <w:bookmarkStart w:id="6828" w:name="_Toc92199763"/>
      <w:bookmarkStart w:id="6829" w:name="_Toc92200766"/>
      <w:bookmarkStart w:id="6830" w:name="_Toc92201769"/>
      <w:bookmarkStart w:id="6831" w:name="_Toc92202774"/>
      <w:bookmarkStart w:id="6832" w:name="_Toc92203781"/>
      <w:bookmarkStart w:id="6833" w:name="_Toc92204791"/>
      <w:bookmarkStart w:id="6834" w:name="_Toc92205802"/>
      <w:bookmarkStart w:id="6835" w:name="_Toc92206809"/>
      <w:bookmarkStart w:id="6836" w:name="_Toc92207800"/>
      <w:bookmarkStart w:id="6837" w:name="_Toc92208790"/>
      <w:bookmarkStart w:id="6838" w:name="_Toc92209785"/>
      <w:bookmarkStart w:id="6839" w:name="_Toc92210781"/>
      <w:bookmarkStart w:id="6840" w:name="_Toc92211757"/>
      <w:bookmarkStart w:id="6841" w:name="_Toc92194744"/>
      <w:bookmarkStart w:id="6842" w:name="_Toc92195748"/>
      <w:bookmarkStart w:id="6843" w:name="_Toc92196754"/>
      <w:bookmarkStart w:id="6844" w:name="_Toc92197757"/>
      <w:bookmarkStart w:id="6845" w:name="_Toc92198760"/>
      <w:bookmarkStart w:id="6846" w:name="_Toc92199764"/>
      <w:bookmarkStart w:id="6847" w:name="_Toc92200767"/>
      <w:bookmarkStart w:id="6848" w:name="_Toc92201770"/>
      <w:bookmarkStart w:id="6849" w:name="_Toc92202775"/>
      <w:bookmarkStart w:id="6850" w:name="_Toc92203782"/>
      <w:bookmarkStart w:id="6851" w:name="_Toc92204792"/>
      <w:bookmarkStart w:id="6852" w:name="_Toc92205803"/>
      <w:bookmarkStart w:id="6853" w:name="_Toc92206810"/>
      <w:bookmarkStart w:id="6854" w:name="_Toc92207801"/>
      <w:bookmarkStart w:id="6855" w:name="_Toc92208791"/>
      <w:bookmarkStart w:id="6856" w:name="_Toc92209786"/>
      <w:bookmarkStart w:id="6857" w:name="_Toc92210782"/>
      <w:bookmarkStart w:id="6858" w:name="_Toc92211758"/>
      <w:bookmarkStart w:id="6859" w:name="_Toc92194745"/>
      <w:bookmarkStart w:id="6860" w:name="_Toc92195749"/>
      <w:bookmarkStart w:id="6861" w:name="_Toc92196755"/>
      <w:bookmarkStart w:id="6862" w:name="_Toc92197758"/>
      <w:bookmarkStart w:id="6863" w:name="_Toc92198761"/>
      <w:bookmarkStart w:id="6864" w:name="_Toc92199765"/>
      <w:bookmarkStart w:id="6865" w:name="_Toc92200768"/>
      <w:bookmarkStart w:id="6866" w:name="_Toc92201771"/>
      <w:bookmarkStart w:id="6867" w:name="_Toc92202776"/>
      <w:bookmarkStart w:id="6868" w:name="_Toc92203783"/>
      <w:bookmarkStart w:id="6869" w:name="_Toc92204793"/>
      <w:bookmarkStart w:id="6870" w:name="_Toc92205804"/>
      <w:bookmarkStart w:id="6871" w:name="_Toc92206811"/>
      <w:bookmarkStart w:id="6872" w:name="_Toc92207802"/>
      <w:bookmarkStart w:id="6873" w:name="_Toc92208792"/>
      <w:bookmarkStart w:id="6874" w:name="_Toc92209787"/>
      <w:bookmarkStart w:id="6875" w:name="_Toc92210783"/>
      <w:bookmarkStart w:id="6876" w:name="_Toc92211759"/>
      <w:bookmarkStart w:id="6877" w:name="_Toc92194746"/>
      <w:bookmarkStart w:id="6878" w:name="_Toc92195750"/>
      <w:bookmarkStart w:id="6879" w:name="_Toc92196756"/>
      <w:bookmarkStart w:id="6880" w:name="_Toc92197759"/>
      <w:bookmarkStart w:id="6881" w:name="_Toc92198762"/>
      <w:bookmarkStart w:id="6882" w:name="_Toc92199766"/>
      <w:bookmarkStart w:id="6883" w:name="_Toc92200769"/>
      <w:bookmarkStart w:id="6884" w:name="_Toc92201772"/>
      <w:bookmarkStart w:id="6885" w:name="_Toc92202777"/>
      <w:bookmarkStart w:id="6886" w:name="_Toc92203784"/>
      <w:bookmarkStart w:id="6887" w:name="_Toc92204794"/>
      <w:bookmarkStart w:id="6888" w:name="_Toc92205805"/>
      <w:bookmarkStart w:id="6889" w:name="_Toc92206812"/>
      <w:bookmarkStart w:id="6890" w:name="_Toc92207803"/>
      <w:bookmarkStart w:id="6891" w:name="_Toc92208793"/>
      <w:bookmarkStart w:id="6892" w:name="_Toc92209788"/>
      <w:bookmarkStart w:id="6893" w:name="_Toc92210784"/>
      <w:bookmarkStart w:id="6894" w:name="_Toc92211760"/>
      <w:bookmarkStart w:id="6895" w:name="_Toc92194747"/>
      <w:bookmarkStart w:id="6896" w:name="_Toc92195751"/>
      <w:bookmarkStart w:id="6897" w:name="_Toc92196757"/>
      <w:bookmarkStart w:id="6898" w:name="_Toc92197760"/>
      <w:bookmarkStart w:id="6899" w:name="_Toc92198763"/>
      <w:bookmarkStart w:id="6900" w:name="_Toc92199767"/>
      <w:bookmarkStart w:id="6901" w:name="_Toc92200770"/>
      <w:bookmarkStart w:id="6902" w:name="_Toc92201773"/>
      <w:bookmarkStart w:id="6903" w:name="_Toc92202778"/>
      <w:bookmarkStart w:id="6904" w:name="_Toc92203785"/>
      <w:bookmarkStart w:id="6905" w:name="_Toc92204795"/>
      <w:bookmarkStart w:id="6906" w:name="_Toc92205806"/>
      <w:bookmarkStart w:id="6907" w:name="_Toc92206813"/>
      <w:bookmarkStart w:id="6908" w:name="_Toc92207804"/>
      <w:bookmarkStart w:id="6909" w:name="_Toc92208794"/>
      <w:bookmarkStart w:id="6910" w:name="_Toc92209789"/>
      <w:bookmarkStart w:id="6911" w:name="_Toc92210785"/>
      <w:bookmarkStart w:id="6912" w:name="_Toc92211761"/>
      <w:bookmarkStart w:id="6913" w:name="_Toc92194748"/>
      <w:bookmarkStart w:id="6914" w:name="_Toc92195752"/>
      <w:bookmarkStart w:id="6915" w:name="_Toc92196758"/>
      <w:bookmarkStart w:id="6916" w:name="_Toc92197761"/>
      <w:bookmarkStart w:id="6917" w:name="_Toc92198764"/>
      <w:bookmarkStart w:id="6918" w:name="_Toc92199768"/>
      <w:bookmarkStart w:id="6919" w:name="_Toc92200771"/>
      <w:bookmarkStart w:id="6920" w:name="_Toc92201774"/>
      <w:bookmarkStart w:id="6921" w:name="_Toc92202779"/>
      <w:bookmarkStart w:id="6922" w:name="_Toc92203786"/>
      <w:bookmarkStart w:id="6923" w:name="_Toc92204796"/>
      <w:bookmarkStart w:id="6924" w:name="_Toc92205807"/>
      <w:bookmarkStart w:id="6925" w:name="_Toc92206814"/>
      <w:bookmarkStart w:id="6926" w:name="_Toc92207805"/>
      <w:bookmarkStart w:id="6927" w:name="_Toc92208795"/>
      <w:bookmarkStart w:id="6928" w:name="_Toc92209790"/>
      <w:bookmarkStart w:id="6929" w:name="_Toc92210786"/>
      <w:bookmarkStart w:id="6930" w:name="_Toc92211762"/>
      <w:bookmarkStart w:id="6931" w:name="_Toc92194749"/>
      <w:bookmarkStart w:id="6932" w:name="_Toc92195753"/>
      <w:bookmarkStart w:id="6933" w:name="_Toc92196759"/>
      <w:bookmarkStart w:id="6934" w:name="_Toc92197762"/>
      <w:bookmarkStart w:id="6935" w:name="_Toc92198765"/>
      <w:bookmarkStart w:id="6936" w:name="_Toc92199769"/>
      <w:bookmarkStart w:id="6937" w:name="_Toc92200772"/>
      <w:bookmarkStart w:id="6938" w:name="_Toc92201775"/>
      <w:bookmarkStart w:id="6939" w:name="_Toc92202780"/>
      <w:bookmarkStart w:id="6940" w:name="_Toc92203787"/>
      <w:bookmarkStart w:id="6941" w:name="_Toc92204797"/>
      <w:bookmarkStart w:id="6942" w:name="_Toc92205808"/>
      <w:bookmarkStart w:id="6943" w:name="_Toc92206815"/>
      <w:bookmarkStart w:id="6944" w:name="_Toc92207806"/>
      <w:bookmarkStart w:id="6945" w:name="_Toc92208796"/>
      <w:bookmarkStart w:id="6946" w:name="_Toc92209791"/>
      <w:bookmarkStart w:id="6947" w:name="_Toc92210787"/>
      <w:bookmarkStart w:id="6948" w:name="_Toc92211763"/>
      <w:bookmarkStart w:id="6949" w:name="_Toc92194750"/>
      <w:bookmarkStart w:id="6950" w:name="_Toc92195754"/>
      <w:bookmarkStart w:id="6951" w:name="_Toc92196760"/>
      <w:bookmarkStart w:id="6952" w:name="_Toc92197763"/>
      <w:bookmarkStart w:id="6953" w:name="_Toc92198766"/>
      <w:bookmarkStart w:id="6954" w:name="_Toc92199770"/>
      <w:bookmarkStart w:id="6955" w:name="_Toc92200773"/>
      <w:bookmarkStart w:id="6956" w:name="_Toc92201776"/>
      <w:bookmarkStart w:id="6957" w:name="_Toc92202781"/>
      <w:bookmarkStart w:id="6958" w:name="_Toc92203788"/>
      <w:bookmarkStart w:id="6959" w:name="_Toc92204798"/>
      <w:bookmarkStart w:id="6960" w:name="_Toc92205809"/>
      <w:bookmarkStart w:id="6961" w:name="_Toc92206816"/>
      <w:bookmarkStart w:id="6962" w:name="_Toc92207807"/>
      <w:bookmarkStart w:id="6963" w:name="_Toc92208797"/>
      <w:bookmarkStart w:id="6964" w:name="_Toc92209792"/>
      <w:bookmarkStart w:id="6965" w:name="_Toc92210788"/>
      <w:bookmarkStart w:id="6966" w:name="_Toc92211764"/>
      <w:bookmarkStart w:id="6967" w:name="_Toc92194751"/>
      <w:bookmarkStart w:id="6968" w:name="_Toc92195755"/>
      <w:bookmarkStart w:id="6969" w:name="_Toc92196761"/>
      <w:bookmarkStart w:id="6970" w:name="_Toc92197764"/>
      <w:bookmarkStart w:id="6971" w:name="_Toc92198767"/>
      <w:bookmarkStart w:id="6972" w:name="_Toc92199771"/>
      <w:bookmarkStart w:id="6973" w:name="_Toc92200774"/>
      <w:bookmarkStart w:id="6974" w:name="_Toc92201777"/>
      <w:bookmarkStart w:id="6975" w:name="_Toc92202782"/>
      <w:bookmarkStart w:id="6976" w:name="_Toc92203789"/>
      <w:bookmarkStart w:id="6977" w:name="_Toc92204799"/>
      <w:bookmarkStart w:id="6978" w:name="_Toc92205810"/>
      <w:bookmarkStart w:id="6979" w:name="_Toc92206817"/>
      <w:bookmarkStart w:id="6980" w:name="_Toc92207808"/>
      <w:bookmarkStart w:id="6981" w:name="_Toc92208798"/>
      <w:bookmarkStart w:id="6982" w:name="_Toc92209793"/>
      <w:bookmarkStart w:id="6983" w:name="_Toc92210789"/>
      <w:bookmarkStart w:id="6984" w:name="_Toc92211765"/>
      <w:bookmarkStart w:id="6985" w:name="_Toc92194752"/>
      <w:bookmarkStart w:id="6986" w:name="_Toc92195756"/>
      <w:bookmarkStart w:id="6987" w:name="_Toc92196762"/>
      <w:bookmarkStart w:id="6988" w:name="_Toc92197765"/>
      <w:bookmarkStart w:id="6989" w:name="_Toc92198768"/>
      <w:bookmarkStart w:id="6990" w:name="_Toc92199772"/>
      <w:bookmarkStart w:id="6991" w:name="_Toc92200775"/>
      <w:bookmarkStart w:id="6992" w:name="_Toc92201778"/>
      <w:bookmarkStart w:id="6993" w:name="_Toc92202783"/>
      <w:bookmarkStart w:id="6994" w:name="_Toc92203790"/>
      <w:bookmarkStart w:id="6995" w:name="_Toc92204800"/>
      <w:bookmarkStart w:id="6996" w:name="_Toc92205811"/>
      <w:bookmarkStart w:id="6997" w:name="_Toc92206818"/>
      <w:bookmarkStart w:id="6998" w:name="_Toc92207809"/>
      <w:bookmarkStart w:id="6999" w:name="_Toc92208799"/>
      <w:bookmarkStart w:id="7000" w:name="_Toc92209794"/>
      <w:bookmarkStart w:id="7001" w:name="_Toc92210790"/>
      <w:bookmarkStart w:id="7002" w:name="_Toc92211766"/>
      <w:bookmarkStart w:id="7003" w:name="_Toc92194754"/>
      <w:bookmarkStart w:id="7004" w:name="_Toc92195758"/>
      <w:bookmarkStart w:id="7005" w:name="_Toc92196764"/>
      <w:bookmarkStart w:id="7006" w:name="_Toc92197767"/>
      <w:bookmarkStart w:id="7007" w:name="_Toc92198770"/>
      <w:bookmarkStart w:id="7008" w:name="_Toc92199774"/>
      <w:bookmarkStart w:id="7009" w:name="_Toc92200777"/>
      <w:bookmarkStart w:id="7010" w:name="_Toc92201780"/>
      <w:bookmarkStart w:id="7011" w:name="_Toc92202785"/>
      <w:bookmarkStart w:id="7012" w:name="_Toc92203792"/>
      <w:bookmarkStart w:id="7013" w:name="_Toc92204802"/>
      <w:bookmarkStart w:id="7014" w:name="_Toc92205813"/>
      <w:bookmarkStart w:id="7015" w:name="_Toc92206820"/>
      <w:bookmarkStart w:id="7016" w:name="_Toc92207811"/>
      <w:bookmarkStart w:id="7017" w:name="_Toc92208801"/>
      <w:bookmarkStart w:id="7018" w:name="_Toc92209796"/>
      <w:bookmarkStart w:id="7019" w:name="_Toc92210792"/>
      <w:bookmarkStart w:id="7020" w:name="_Toc92211768"/>
      <w:bookmarkStart w:id="7021" w:name="_Toc92194755"/>
      <w:bookmarkStart w:id="7022" w:name="_Toc92195759"/>
      <w:bookmarkStart w:id="7023" w:name="_Toc92196765"/>
      <w:bookmarkStart w:id="7024" w:name="_Toc92197768"/>
      <w:bookmarkStart w:id="7025" w:name="_Toc92198771"/>
      <w:bookmarkStart w:id="7026" w:name="_Toc92199775"/>
      <w:bookmarkStart w:id="7027" w:name="_Toc92200778"/>
      <w:bookmarkStart w:id="7028" w:name="_Toc92201781"/>
      <w:bookmarkStart w:id="7029" w:name="_Toc92202786"/>
      <w:bookmarkStart w:id="7030" w:name="_Toc92203793"/>
      <w:bookmarkStart w:id="7031" w:name="_Toc92204803"/>
      <w:bookmarkStart w:id="7032" w:name="_Toc92205814"/>
      <w:bookmarkStart w:id="7033" w:name="_Toc92206821"/>
      <w:bookmarkStart w:id="7034" w:name="_Toc92207812"/>
      <w:bookmarkStart w:id="7035" w:name="_Toc92208802"/>
      <w:bookmarkStart w:id="7036" w:name="_Toc92209797"/>
      <w:bookmarkStart w:id="7037" w:name="_Toc92210793"/>
      <w:bookmarkStart w:id="7038" w:name="_Toc92211769"/>
      <w:bookmarkStart w:id="7039" w:name="_Toc92194756"/>
      <w:bookmarkStart w:id="7040" w:name="_Toc92195760"/>
      <w:bookmarkStart w:id="7041" w:name="_Toc92196766"/>
      <w:bookmarkStart w:id="7042" w:name="_Toc92197769"/>
      <w:bookmarkStart w:id="7043" w:name="_Toc92198772"/>
      <w:bookmarkStart w:id="7044" w:name="_Toc92199776"/>
      <w:bookmarkStart w:id="7045" w:name="_Toc92200779"/>
      <w:bookmarkStart w:id="7046" w:name="_Toc92201782"/>
      <w:bookmarkStart w:id="7047" w:name="_Toc92202787"/>
      <w:bookmarkStart w:id="7048" w:name="_Toc92203794"/>
      <w:bookmarkStart w:id="7049" w:name="_Toc92204804"/>
      <w:bookmarkStart w:id="7050" w:name="_Toc92205815"/>
      <w:bookmarkStart w:id="7051" w:name="_Toc92206822"/>
      <w:bookmarkStart w:id="7052" w:name="_Toc92207813"/>
      <w:bookmarkStart w:id="7053" w:name="_Toc92208803"/>
      <w:bookmarkStart w:id="7054" w:name="_Toc92209798"/>
      <w:bookmarkStart w:id="7055" w:name="_Toc92210794"/>
      <w:bookmarkStart w:id="7056" w:name="_Toc92211770"/>
      <w:bookmarkStart w:id="7057" w:name="_Toc92194757"/>
      <w:bookmarkStart w:id="7058" w:name="_Toc92195761"/>
      <w:bookmarkStart w:id="7059" w:name="_Toc92196767"/>
      <w:bookmarkStart w:id="7060" w:name="_Toc92197770"/>
      <w:bookmarkStart w:id="7061" w:name="_Toc92198773"/>
      <w:bookmarkStart w:id="7062" w:name="_Toc92199777"/>
      <w:bookmarkStart w:id="7063" w:name="_Toc92200780"/>
      <w:bookmarkStart w:id="7064" w:name="_Toc92201783"/>
      <w:bookmarkStart w:id="7065" w:name="_Toc92202788"/>
      <w:bookmarkStart w:id="7066" w:name="_Toc92203795"/>
      <w:bookmarkStart w:id="7067" w:name="_Toc92204805"/>
      <w:bookmarkStart w:id="7068" w:name="_Toc92205816"/>
      <w:bookmarkStart w:id="7069" w:name="_Toc92206823"/>
      <w:bookmarkStart w:id="7070" w:name="_Toc92207814"/>
      <w:bookmarkStart w:id="7071" w:name="_Toc92208804"/>
      <w:bookmarkStart w:id="7072" w:name="_Toc92209799"/>
      <w:bookmarkStart w:id="7073" w:name="_Toc92210795"/>
      <w:bookmarkStart w:id="7074" w:name="_Toc92211771"/>
      <w:bookmarkStart w:id="7075" w:name="_Toc92194758"/>
      <w:bookmarkStart w:id="7076" w:name="_Toc92195762"/>
      <w:bookmarkStart w:id="7077" w:name="_Toc92196768"/>
      <w:bookmarkStart w:id="7078" w:name="_Toc92197771"/>
      <w:bookmarkStart w:id="7079" w:name="_Toc92198774"/>
      <w:bookmarkStart w:id="7080" w:name="_Toc92199778"/>
      <w:bookmarkStart w:id="7081" w:name="_Toc92200781"/>
      <w:bookmarkStart w:id="7082" w:name="_Toc92201784"/>
      <w:bookmarkStart w:id="7083" w:name="_Toc92202789"/>
      <w:bookmarkStart w:id="7084" w:name="_Toc92203796"/>
      <w:bookmarkStart w:id="7085" w:name="_Toc92204806"/>
      <w:bookmarkStart w:id="7086" w:name="_Toc92205817"/>
      <w:bookmarkStart w:id="7087" w:name="_Toc92206824"/>
      <w:bookmarkStart w:id="7088" w:name="_Toc92207815"/>
      <w:bookmarkStart w:id="7089" w:name="_Toc92208805"/>
      <w:bookmarkStart w:id="7090" w:name="_Toc92209800"/>
      <w:bookmarkStart w:id="7091" w:name="_Toc92210796"/>
      <w:bookmarkStart w:id="7092" w:name="_Toc92211772"/>
      <w:bookmarkStart w:id="7093" w:name="_Toc92194759"/>
      <w:bookmarkStart w:id="7094" w:name="_Toc92195763"/>
      <w:bookmarkStart w:id="7095" w:name="_Toc92196769"/>
      <w:bookmarkStart w:id="7096" w:name="_Toc92197772"/>
      <w:bookmarkStart w:id="7097" w:name="_Toc92198775"/>
      <w:bookmarkStart w:id="7098" w:name="_Toc92199779"/>
      <w:bookmarkStart w:id="7099" w:name="_Toc92200782"/>
      <w:bookmarkStart w:id="7100" w:name="_Toc92201785"/>
      <w:bookmarkStart w:id="7101" w:name="_Toc92202790"/>
      <w:bookmarkStart w:id="7102" w:name="_Toc92203797"/>
      <w:bookmarkStart w:id="7103" w:name="_Toc92204807"/>
      <w:bookmarkStart w:id="7104" w:name="_Toc92205818"/>
      <w:bookmarkStart w:id="7105" w:name="_Toc92206825"/>
      <w:bookmarkStart w:id="7106" w:name="_Toc92207816"/>
      <w:bookmarkStart w:id="7107" w:name="_Toc92208806"/>
      <w:bookmarkStart w:id="7108" w:name="_Toc92209801"/>
      <w:bookmarkStart w:id="7109" w:name="_Toc92210797"/>
      <w:bookmarkStart w:id="7110" w:name="_Toc92211773"/>
      <w:bookmarkStart w:id="7111" w:name="_Toc92044386"/>
      <w:bookmarkStart w:id="7112" w:name="_Toc92047873"/>
      <w:bookmarkStart w:id="7113" w:name="_Toc92194765"/>
      <w:bookmarkStart w:id="7114" w:name="_Toc92195769"/>
      <w:bookmarkStart w:id="7115" w:name="_Toc92196775"/>
      <w:bookmarkStart w:id="7116" w:name="_Toc92197778"/>
      <w:bookmarkStart w:id="7117" w:name="_Toc92198781"/>
      <w:bookmarkStart w:id="7118" w:name="_Toc92199785"/>
      <w:bookmarkStart w:id="7119" w:name="_Toc92200788"/>
      <w:bookmarkStart w:id="7120" w:name="_Toc92201791"/>
      <w:bookmarkStart w:id="7121" w:name="_Toc92202796"/>
      <w:bookmarkStart w:id="7122" w:name="_Toc92203803"/>
      <w:bookmarkStart w:id="7123" w:name="_Toc92204813"/>
      <w:bookmarkStart w:id="7124" w:name="_Toc92205824"/>
      <w:bookmarkStart w:id="7125" w:name="_Toc92206831"/>
      <w:bookmarkStart w:id="7126" w:name="_Toc92207822"/>
      <w:bookmarkStart w:id="7127" w:name="_Toc92208812"/>
      <w:bookmarkStart w:id="7128" w:name="_Toc92209807"/>
      <w:bookmarkStart w:id="7129" w:name="_Toc92210803"/>
      <w:bookmarkStart w:id="7130" w:name="_Toc92211779"/>
      <w:bookmarkStart w:id="7131" w:name="_Toc92212736"/>
      <w:bookmarkStart w:id="7132" w:name="_Toc92213692"/>
      <w:bookmarkStart w:id="7133" w:name="_Toc92214649"/>
      <w:bookmarkStart w:id="7134" w:name="_Toc92256117"/>
      <w:bookmarkStart w:id="7135" w:name="_Toc92257099"/>
      <w:bookmarkStart w:id="7136" w:name="_Toc92260577"/>
      <w:bookmarkStart w:id="7137" w:name="_Toc92261567"/>
      <w:bookmarkStart w:id="7138" w:name="_Toc92262562"/>
      <w:bookmarkStart w:id="7139" w:name="_Toc92044387"/>
      <w:bookmarkStart w:id="7140" w:name="_Toc92047874"/>
      <w:bookmarkStart w:id="7141" w:name="_Toc92194766"/>
      <w:bookmarkStart w:id="7142" w:name="_Toc92195770"/>
      <w:bookmarkStart w:id="7143" w:name="_Toc92196776"/>
      <w:bookmarkStart w:id="7144" w:name="_Toc92197779"/>
      <w:bookmarkStart w:id="7145" w:name="_Toc92198782"/>
      <w:bookmarkStart w:id="7146" w:name="_Toc92199786"/>
      <w:bookmarkStart w:id="7147" w:name="_Toc92200789"/>
      <w:bookmarkStart w:id="7148" w:name="_Toc92201792"/>
      <w:bookmarkStart w:id="7149" w:name="_Toc92202797"/>
      <w:bookmarkStart w:id="7150" w:name="_Toc92203804"/>
      <w:bookmarkStart w:id="7151" w:name="_Toc92204814"/>
      <w:bookmarkStart w:id="7152" w:name="_Toc92205825"/>
      <w:bookmarkStart w:id="7153" w:name="_Toc92206832"/>
      <w:bookmarkStart w:id="7154" w:name="_Toc92207823"/>
      <w:bookmarkStart w:id="7155" w:name="_Toc92208813"/>
      <w:bookmarkStart w:id="7156" w:name="_Toc92209808"/>
      <w:bookmarkStart w:id="7157" w:name="_Toc92210804"/>
      <w:bookmarkStart w:id="7158" w:name="_Toc92211780"/>
      <w:bookmarkStart w:id="7159" w:name="_Toc92212737"/>
      <w:bookmarkStart w:id="7160" w:name="_Toc92213693"/>
      <w:bookmarkStart w:id="7161" w:name="_Toc92214650"/>
      <w:bookmarkStart w:id="7162" w:name="_Toc92256118"/>
      <w:bookmarkStart w:id="7163" w:name="_Toc92257100"/>
      <w:bookmarkStart w:id="7164" w:name="_Toc92260578"/>
      <w:bookmarkStart w:id="7165" w:name="_Toc92261568"/>
      <w:bookmarkStart w:id="7166" w:name="_Toc92262563"/>
      <w:bookmarkStart w:id="7167" w:name="_Toc92044388"/>
      <w:bookmarkStart w:id="7168" w:name="_Toc92047875"/>
      <w:bookmarkStart w:id="7169" w:name="_Toc92194767"/>
      <w:bookmarkStart w:id="7170" w:name="_Toc92195771"/>
      <w:bookmarkStart w:id="7171" w:name="_Toc92196777"/>
      <w:bookmarkStart w:id="7172" w:name="_Toc92197780"/>
      <w:bookmarkStart w:id="7173" w:name="_Toc92198783"/>
      <w:bookmarkStart w:id="7174" w:name="_Toc92199787"/>
      <w:bookmarkStart w:id="7175" w:name="_Toc92200790"/>
      <w:bookmarkStart w:id="7176" w:name="_Toc92201793"/>
      <w:bookmarkStart w:id="7177" w:name="_Toc92202798"/>
      <w:bookmarkStart w:id="7178" w:name="_Toc92203805"/>
      <w:bookmarkStart w:id="7179" w:name="_Toc92204815"/>
      <w:bookmarkStart w:id="7180" w:name="_Toc92205826"/>
      <w:bookmarkStart w:id="7181" w:name="_Toc92206833"/>
      <w:bookmarkStart w:id="7182" w:name="_Toc92207824"/>
      <w:bookmarkStart w:id="7183" w:name="_Toc92208814"/>
      <w:bookmarkStart w:id="7184" w:name="_Toc92209809"/>
      <w:bookmarkStart w:id="7185" w:name="_Toc92210805"/>
      <w:bookmarkStart w:id="7186" w:name="_Toc92211781"/>
      <w:bookmarkStart w:id="7187" w:name="_Toc92212738"/>
      <w:bookmarkStart w:id="7188" w:name="_Toc92213694"/>
      <w:bookmarkStart w:id="7189" w:name="_Toc92214651"/>
      <w:bookmarkStart w:id="7190" w:name="_Toc92256119"/>
      <w:bookmarkStart w:id="7191" w:name="_Toc92257101"/>
      <w:bookmarkStart w:id="7192" w:name="_Toc92260579"/>
      <w:bookmarkStart w:id="7193" w:name="_Toc92261569"/>
      <w:bookmarkStart w:id="7194" w:name="_Toc92262564"/>
      <w:bookmarkStart w:id="7195" w:name="_Toc92044390"/>
      <w:bookmarkStart w:id="7196" w:name="_Toc92047877"/>
      <w:bookmarkStart w:id="7197" w:name="_Toc92194769"/>
      <w:bookmarkStart w:id="7198" w:name="_Toc92195773"/>
      <w:bookmarkStart w:id="7199" w:name="_Toc92196779"/>
      <w:bookmarkStart w:id="7200" w:name="_Toc92197782"/>
      <w:bookmarkStart w:id="7201" w:name="_Toc92198785"/>
      <w:bookmarkStart w:id="7202" w:name="_Toc92199789"/>
      <w:bookmarkStart w:id="7203" w:name="_Toc92200792"/>
      <w:bookmarkStart w:id="7204" w:name="_Toc92201795"/>
      <w:bookmarkStart w:id="7205" w:name="_Toc92202800"/>
      <w:bookmarkStart w:id="7206" w:name="_Toc92203807"/>
      <w:bookmarkStart w:id="7207" w:name="_Toc92204817"/>
      <w:bookmarkStart w:id="7208" w:name="_Toc92205828"/>
      <w:bookmarkStart w:id="7209" w:name="_Toc92206835"/>
      <w:bookmarkStart w:id="7210" w:name="_Toc92207826"/>
      <w:bookmarkStart w:id="7211" w:name="_Toc92208816"/>
      <w:bookmarkStart w:id="7212" w:name="_Toc92209811"/>
      <w:bookmarkStart w:id="7213" w:name="_Toc92210807"/>
      <w:bookmarkStart w:id="7214" w:name="_Toc92211783"/>
      <w:bookmarkStart w:id="7215" w:name="_Toc92212740"/>
      <w:bookmarkStart w:id="7216" w:name="_Toc92213696"/>
      <w:bookmarkStart w:id="7217" w:name="_Toc92214653"/>
      <w:bookmarkStart w:id="7218" w:name="_Toc92260581"/>
      <w:bookmarkStart w:id="7219" w:name="_Toc92261571"/>
      <w:bookmarkStart w:id="7220" w:name="_Toc92262566"/>
      <w:bookmarkStart w:id="7221" w:name="_Toc92044391"/>
      <w:bookmarkStart w:id="7222" w:name="_Toc92047878"/>
      <w:bookmarkStart w:id="7223" w:name="_Toc92194770"/>
      <w:bookmarkStart w:id="7224" w:name="_Toc92195774"/>
      <w:bookmarkStart w:id="7225" w:name="_Toc92196780"/>
      <w:bookmarkStart w:id="7226" w:name="_Toc92197783"/>
      <w:bookmarkStart w:id="7227" w:name="_Toc92198786"/>
      <w:bookmarkStart w:id="7228" w:name="_Toc92199790"/>
      <w:bookmarkStart w:id="7229" w:name="_Toc92200793"/>
      <w:bookmarkStart w:id="7230" w:name="_Toc92201796"/>
      <w:bookmarkStart w:id="7231" w:name="_Toc92202801"/>
      <w:bookmarkStart w:id="7232" w:name="_Toc92203808"/>
      <w:bookmarkStart w:id="7233" w:name="_Toc92204818"/>
      <w:bookmarkStart w:id="7234" w:name="_Toc92205829"/>
      <w:bookmarkStart w:id="7235" w:name="_Toc92206836"/>
      <w:bookmarkStart w:id="7236" w:name="_Toc92207827"/>
      <w:bookmarkStart w:id="7237" w:name="_Toc92208817"/>
      <w:bookmarkStart w:id="7238" w:name="_Toc92209812"/>
      <w:bookmarkStart w:id="7239" w:name="_Toc92210808"/>
      <w:bookmarkStart w:id="7240" w:name="_Toc92211784"/>
      <w:bookmarkStart w:id="7241" w:name="_Toc92212741"/>
      <w:bookmarkStart w:id="7242" w:name="_Toc92213697"/>
      <w:bookmarkStart w:id="7243" w:name="_Toc92214654"/>
      <w:bookmarkStart w:id="7244" w:name="_Toc92260582"/>
      <w:bookmarkStart w:id="7245" w:name="_Toc92261572"/>
      <w:bookmarkStart w:id="7246" w:name="_Toc92262567"/>
      <w:bookmarkStart w:id="7247" w:name="_Toc27039556"/>
      <w:bookmarkStart w:id="7248" w:name="_Toc27138049"/>
      <w:bookmarkStart w:id="7249" w:name="_Toc92044397"/>
      <w:bookmarkStart w:id="7250" w:name="_Toc92047884"/>
      <w:bookmarkStart w:id="7251" w:name="_Toc92194776"/>
      <w:bookmarkStart w:id="7252" w:name="_Toc92195780"/>
      <w:bookmarkStart w:id="7253" w:name="_Toc92196786"/>
      <w:bookmarkStart w:id="7254" w:name="_Toc92197789"/>
      <w:bookmarkStart w:id="7255" w:name="_Toc92198792"/>
      <w:bookmarkStart w:id="7256" w:name="_Toc92199796"/>
      <w:bookmarkStart w:id="7257" w:name="_Toc92200799"/>
      <w:bookmarkStart w:id="7258" w:name="_Toc92201802"/>
      <w:bookmarkStart w:id="7259" w:name="_Toc92202807"/>
      <w:bookmarkStart w:id="7260" w:name="_Toc92203814"/>
      <w:bookmarkStart w:id="7261" w:name="_Toc92204824"/>
      <w:bookmarkStart w:id="7262" w:name="_Toc92205835"/>
      <w:bookmarkStart w:id="7263" w:name="_Toc92206842"/>
      <w:bookmarkStart w:id="7264" w:name="_Toc92207833"/>
      <w:bookmarkStart w:id="7265" w:name="_Toc92208823"/>
      <w:bookmarkStart w:id="7266" w:name="_Toc92209818"/>
      <w:bookmarkStart w:id="7267" w:name="_Toc92210814"/>
      <w:bookmarkStart w:id="7268" w:name="_Toc92211790"/>
      <w:bookmarkStart w:id="7269" w:name="_Toc92212747"/>
      <w:bookmarkStart w:id="7270" w:name="_Toc92213703"/>
      <w:bookmarkStart w:id="7271" w:name="_Toc92214660"/>
      <w:bookmarkStart w:id="7272" w:name="_Toc92256122"/>
      <w:bookmarkStart w:id="7273" w:name="_Toc92257104"/>
      <w:bookmarkStart w:id="7274" w:name="_Toc92260588"/>
      <w:bookmarkStart w:id="7275" w:name="_Toc92261578"/>
      <w:bookmarkStart w:id="7276" w:name="_Toc92262573"/>
      <w:bookmarkStart w:id="7277" w:name="_Toc92044398"/>
      <w:bookmarkStart w:id="7278" w:name="_Toc92047885"/>
      <w:bookmarkStart w:id="7279" w:name="_Toc92194777"/>
      <w:bookmarkStart w:id="7280" w:name="_Toc92195781"/>
      <w:bookmarkStart w:id="7281" w:name="_Toc92196787"/>
      <w:bookmarkStart w:id="7282" w:name="_Toc92197790"/>
      <w:bookmarkStart w:id="7283" w:name="_Toc92198793"/>
      <w:bookmarkStart w:id="7284" w:name="_Toc92199797"/>
      <w:bookmarkStart w:id="7285" w:name="_Toc92200800"/>
      <w:bookmarkStart w:id="7286" w:name="_Toc92201803"/>
      <w:bookmarkStart w:id="7287" w:name="_Toc92202808"/>
      <w:bookmarkStart w:id="7288" w:name="_Toc92203815"/>
      <w:bookmarkStart w:id="7289" w:name="_Toc92204825"/>
      <w:bookmarkStart w:id="7290" w:name="_Toc92205836"/>
      <w:bookmarkStart w:id="7291" w:name="_Toc92206843"/>
      <w:bookmarkStart w:id="7292" w:name="_Toc92207834"/>
      <w:bookmarkStart w:id="7293" w:name="_Toc92208824"/>
      <w:bookmarkStart w:id="7294" w:name="_Toc92209819"/>
      <w:bookmarkStart w:id="7295" w:name="_Toc92210815"/>
      <w:bookmarkStart w:id="7296" w:name="_Toc92211791"/>
      <w:bookmarkStart w:id="7297" w:name="_Toc92212748"/>
      <w:bookmarkStart w:id="7298" w:name="_Toc92213704"/>
      <w:bookmarkStart w:id="7299" w:name="_Toc92214661"/>
      <w:bookmarkStart w:id="7300" w:name="_Toc92256123"/>
      <w:bookmarkStart w:id="7301" w:name="_Toc92257105"/>
      <w:bookmarkStart w:id="7302" w:name="_Toc92260589"/>
      <w:bookmarkStart w:id="7303" w:name="_Toc92261579"/>
      <w:bookmarkStart w:id="7304" w:name="_Toc92262574"/>
      <w:bookmarkStart w:id="7305" w:name="_Toc92044399"/>
      <w:bookmarkStart w:id="7306" w:name="_Toc92047886"/>
      <w:bookmarkStart w:id="7307" w:name="_Toc92194778"/>
      <w:bookmarkStart w:id="7308" w:name="_Toc92195782"/>
      <w:bookmarkStart w:id="7309" w:name="_Toc92196788"/>
      <w:bookmarkStart w:id="7310" w:name="_Toc92197791"/>
      <w:bookmarkStart w:id="7311" w:name="_Toc92198794"/>
      <w:bookmarkStart w:id="7312" w:name="_Toc92199798"/>
      <w:bookmarkStart w:id="7313" w:name="_Toc92200801"/>
      <w:bookmarkStart w:id="7314" w:name="_Toc92201804"/>
      <w:bookmarkStart w:id="7315" w:name="_Toc92202809"/>
      <w:bookmarkStart w:id="7316" w:name="_Toc92203816"/>
      <w:bookmarkStart w:id="7317" w:name="_Toc92204826"/>
      <w:bookmarkStart w:id="7318" w:name="_Toc92205837"/>
      <w:bookmarkStart w:id="7319" w:name="_Toc92206844"/>
      <w:bookmarkStart w:id="7320" w:name="_Toc92207835"/>
      <w:bookmarkStart w:id="7321" w:name="_Toc92208825"/>
      <w:bookmarkStart w:id="7322" w:name="_Toc92209820"/>
      <w:bookmarkStart w:id="7323" w:name="_Toc92210816"/>
      <w:bookmarkStart w:id="7324" w:name="_Toc92211792"/>
      <w:bookmarkStart w:id="7325" w:name="_Toc92212749"/>
      <w:bookmarkStart w:id="7326" w:name="_Toc92213705"/>
      <w:bookmarkStart w:id="7327" w:name="_Toc92214662"/>
      <w:bookmarkStart w:id="7328" w:name="_Toc92256124"/>
      <w:bookmarkStart w:id="7329" w:name="_Toc92257106"/>
      <w:bookmarkStart w:id="7330" w:name="_Toc92260590"/>
      <w:bookmarkStart w:id="7331" w:name="_Toc92261580"/>
      <w:bookmarkStart w:id="7332" w:name="_Toc92262575"/>
      <w:bookmarkStart w:id="7333" w:name="_Toc92044400"/>
      <w:bookmarkStart w:id="7334" w:name="_Toc92047887"/>
      <w:bookmarkStart w:id="7335" w:name="_Toc92194779"/>
      <w:bookmarkStart w:id="7336" w:name="_Toc92195783"/>
      <w:bookmarkStart w:id="7337" w:name="_Toc92196789"/>
      <w:bookmarkStart w:id="7338" w:name="_Toc92197792"/>
      <w:bookmarkStart w:id="7339" w:name="_Toc92198795"/>
      <w:bookmarkStart w:id="7340" w:name="_Toc92199799"/>
      <w:bookmarkStart w:id="7341" w:name="_Toc92200802"/>
      <w:bookmarkStart w:id="7342" w:name="_Toc92201805"/>
      <w:bookmarkStart w:id="7343" w:name="_Toc92202810"/>
      <w:bookmarkStart w:id="7344" w:name="_Toc92203817"/>
      <w:bookmarkStart w:id="7345" w:name="_Toc92204827"/>
      <w:bookmarkStart w:id="7346" w:name="_Toc92205838"/>
      <w:bookmarkStart w:id="7347" w:name="_Toc92206845"/>
      <w:bookmarkStart w:id="7348" w:name="_Toc92207836"/>
      <w:bookmarkStart w:id="7349" w:name="_Toc92208826"/>
      <w:bookmarkStart w:id="7350" w:name="_Toc92209821"/>
      <w:bookmarkStart w:id="7351" w:name="_Toc92210817"/>
      <w:bookmarkStart w:id="7352" w:name="_Toc92211793"/>
      <w:bookmarkStart w:id="7353" w:name="_Toc92212750"/>
      <w:bookmarkStart w:id="7354" w:name="_Toc92213706"/>
      <w:bookmarkStart w:id="7355" w:name="_Toc92214663"/>
      <w:bookmarkStart w:id="7356" w:name="_Toc92256125"/>
      <w:bookmarkStart w:id="7357" w:name="_Toc92257107"/>
      <w:bookmarkStart w:id="7358" w:name="_Toc92260591"/>
      <w:bookmarkStart w:id="7359" w:name="_Toc92261581"/>
      <w:bookmarkStart w:id="7360" w:name="_Toc92262576"/>
      <w:bookmarkStart w:id="7361" w:name="_Toc92044401"/>
      <w:bookmarkStart w:id="7362" w:name="_Toc92047888"/>
      <w:bookmarkStart w:id="7363" w:name="_Toc92194780"/>
      <w:bookmarkStart w:id="7364" w:name="_Toc92195784"/>
      <w:bookmarkStart w:id="7365" w:name="_Toc92196790"/>
      <w:bookmarkStart w:id="7366" w:name="_Toc92197793"/>
      <w:bookmarkStart w:id="7367" w:name="_Toc92198796"/>
      <w:bookmarkStart w:id="7368" w:name="_Toc92199800"/>
      <w:bookmarkStart w:id="7369" w:name="_Toc92200803"/>
      <w:bookmarkStart w:id="7370" w:name="_Toc92201806"/>
      <w:bookmarkStart w:id="7371" w:name="_Toc92202811"/>
      <w:bookmarkStart w:id="7372" w:name="_Toc92203818"/>
      <w:bookmarkStart w:id="7373" w:name="_Toc92204828"/>
      <w:bookmarkStart w:id="7374" w:name="_Toc92205839"/>
      <w:bookmarkStart w:id="7375" w:name="_Toc92206846"/>
      <w:bookmarkStart w:id="7376" w:name="_Toc92207837"/>
      <w:bookmarkStart w:id="7377" w:name="_Toc92208827"/>
      <w:bookmarkStart w:id="7378" w:name="_Toc92209822"/>
      <w:bookmarkStart w:id="7379" w:name="_Toc92210818"/>
      <w:bookmarkStart w:id="7380" w:name="_Toc92211794"/>
      <w:bookmarkStart w:id="7381" w:name="_Toc92212751"/>
      <w:bookmarkStart w:id="7382" w:name="_Toc92213707"/>
      <w:bookmarkStart w:id="7383" w:name="_Toc92214664"/>
      <w:bookmarkStart w:id="7384" w:name="_Toc92256126"/>
      <w:bookmarkStart w:id="7385" w:name="_Toc92257108"/>
      <w:bookmarkStart w:id="7386" w:name="_Toc92260592"/>
      <w:bookmarkStart w:id="7387" w:name="_Toc92261582"/>
      <w:bookmarkStart w:id="7388" w:name="_Toc92262577"/>
      <w:bookmarkStart w:id="7389" w:name="_Toc92044402"/>
      <w:bookmarkStart w:id="7390" w:name="_Toc92047889"/>
      <w:bookmarkStart w:id="7391" w:name="_Toc92194781"/>
      <w:bookmarkStart w:id="7392" w:name="_Toc92195785"/>
      <w:bookmarkStart w:id="7393" w:name="_Toc92196791"/>
      <w:bookmarkStart w:id="7394" w:name="_Toc92197794"/>
      <w:bookmarkStart w:id="7395" w:name="_Toc92198797"/>
      <w:bookmarkStart w:id="7396" w:name="_Toc92199801"/>
      <w:bookmarkStart w:id="7397" w:name="_Toc92200804"/>
      <w:bookmarkStart w:id="7398" w:name="_Toc92201807"/>
      <w:bookmarkStart w:id="7399" w:name="_Toc92202812"/>
      <w:bookmarkStart w:id="7400" w:name="_Toc92203819"/>
      <w:bookmarkStart w:id="7401" w:name="_Toc92204829"/>
      <w:bookmarkStart w:id="7402" w:name="_Toc92205840"/>
      <w:bookmarkStart w:id="7403" w:name="_Toc92206847"/>
      <w:bookmarkStart w:id="7404" w:name="_Toc92207838"/>
      <w:bookmarkStart w:id="7405" w:name="_Toc92208828"/>
      <w:bookmarkStart w:id="7406" w:name="_Toc92209823"/>
      <w:bookmarkStart w:id="7407" w:name="_Toc92210819"/>
      <w:bookmarkStart w:id="7408" w:name="_Toc92211795"/>
      <w:bookmarkStart w:id="7409" w:name="_Toc92212752"/>
      <w:bookmarkStart w:id="7410" w:name="_Toc92213708"/>
      <w:bookmarkStart w:id="7411" w:name="_Toc92214665"/>
      <w:bookmarkStart w:id="7412" w:name="_Toc92256127"/>
      <w:bookmarkStart w:id="7413" w:name="_Toc92257109"/>
      <w:bookmarkStart w:id="7414" w:name="_Toc92260593"/>
      <w:bookmarkStart w:id="7415" w:name="_Toc92261583"/>
      <w:bookmarkStart w:id="7416" w:name="_Toc92262578"/>
      <w:bookmarkStart w:id="7417" w:name="_Toc92044403"/>
      <w:bookmarkStart w:id="7418" w:name="_Toc92047890"/>
      <w:bookmarkStart w:id="7419" w:name="_Toc92194782"/>
      <w:bookmarkStart w:id="7420" w:name="_Toc92195786"/>
      <w:bookmarkStart w:id="7421" w:name="_Toc92196792"/>
      <w:bookmarkStart w:id="7422" w:name="_Toc92197795"/>
      <w:bookmarkStart w:id="7423" w:name="_Toc92198798"/>
      <w:bookmarkStart w:id="7424" w:name="_Toc92199802"/>
      <w:bookmarkStart w:id="7425" w:name="_Toc92200805"/>
      <w:bookmarkStart w:id="7426" w:name="_Toc92201808"/>
      <w:bookmarkStart w:id="7427" w:name="_Toc92202813"/>
      <w:bookmarkStart w:id="7428" w:name="_Toc92203820"/>
      <w:bookmarkStart w:id="7429" w:name="_Toc92204830"/>
      <w:bookmarkStart w:id="7430" w:name="_Toc92205841"/>
      <w:bookmarkStart w:id="7431" w:name="_Toc92206848"/>
      <w:bookmarkStart w:id="7432" w:name="_Toc92207839"/>
      <w:bookmarkStart w:id="7433" w:name="_Toc92208829"/>
      <w:bookmarkStart w:id="7434" w:name="_Toc92209824"/>
      <w:bookmarkStart w:id="7435" w:name="_Toc92210820"/>
      <w:bookmarkStart w:id="7436" w:name="_Toc92211796"/>
      <w:bookmarkStart w:id="7437" w:name="_Toc92212753"/>
      <w:bookmarkStart w:id="7438" w:name="_Toc92213709"/>
      <w:bookmarkStart w:id="7439" w:name="_Toc92214666"/>
      <w:bookmarkStart w:id="7440" w:name="_Toc92256128"/>
      <w:bookmarkStart w:id="7441" w:name="_Toc92257110"/>
      <w:bookmarkStart w:id="7442" w:name="_Toc92260594"/>
      <w:bookmarkStart w:id="7443" w:name="_Toc92261584"/>
      <w:bookmarkStart w:id="7444" w:name="_Toc92262579"/>
      <w:bookmarkStart w:id="7445" w:name="_Toc92044404"/>
      <w:bookmarkStart w:id="7446" w:name="_Toc92047891"/>
      <w:bookmarkStart w:id="7447" w:name="_Toc92194783"/>
      <w:bookmarkStart w:id="7448" w:name="_Toc92195787"/>
      <w:bookmarkStart w:id="7449" w:name="_Toc92196793"/>
      <w:bookmarkStart w:id="7450" w:name="_Toc92197796"/>
      <w:bookmarkStart w:id="7451" w:name="_Toc92198799"/>
      <w:bookmarkStart w:id="7452" w:name="_Toc92199803"/>
      <w:bookmarkStart w:id="7453" w:name="_Toc92200806"/>
      <w:bookmarkStart w:id="7454" w:name="_Toc92201809"/>
      <w:bookmarkStart w:id="7455" w:name="_Toc92202814"/>
      <w:bookmarkStart w:id="7456" w:name="_Toc92203821"/>
      <w:bookmarkStart w:id="7457" w:name="_Toc92204831"/>
      <w:bookmarkStart w:id="7458" w:name="_Toc92205842"/>
      <w:bookmarkStart w:id="7459" w:name="_Toc92206849"/>
      <w:bookmarkStart w:id="7460" w:name="_Toc92207840"/>
      <w:bookmarkStart w:id="7461" w:name="_Toc92208830"/>
      <w:bookmarkStart w:id="7462" w:name="_Toc92209825"/>
      <w:bookmarkStart w:id="7463" w:name="_Toc92210821"/>
      <w:bookmarkStart w:id="7464" w:name="_Toc92211797"/>
      <w:bookmarkStart w:id="7465" w:name="_Toc92212754"/>
      <w:bookmarkStart w:id="7466" w:name="_Toc92213710"/>
      <w:bookmarkStart w:id="7467" w:name="_Toc92214667"/>
      <w:bookmarkStart w:id="7468" w:name="_Toc92256129"/>
      <w:bookmarkStart w:id="7469" w:name="_Toc92257111"/>
      <w:bookmarkStart w:id="7470" w:name="_Toc92260595"/>
      <w:bookmarkStart w:id="7471" w:name="_Toc92261585"/>
      <w:bookmarkStart w:id="7472" w:name="_Toc92262580"/>
      <w:bookmarkStart w:id="7473" w:name="_Toc92044405"/>
      <w:bookmarkStart w:id="7474" w:name="_Toc92047892"/>
      <w:bookmarkStart w:id="7475" w:name="_Toc92194784"/>
      <w:bookmarkStart w:id="7476" w:name="_Toc92195788"/>
      <w:bookmarkStart w:id="7477" w:name="_Toc92196794"/>
      <w:bookmarkStart w:id="7478" w:name="_Toc92197797"/>
      <w:bookmarkStart w:id="7479" w:name="_Toc92198800"/>
      <w:bookmarkStart w:id="7480" w:name="_Toc92199804"/>
      <w:bookmarkStart w:id="7481" w:name="_Toc92200807"/>
      <w:bookmarkStart w:id="7482" w:name="_Toc92201810"/>
      <w:bookmarkStart w:id="7483" w:name="_Toc92202815"/>
      <w:bookmarkStart w:id="7484" w:name="_Toc92203822"/>
      <w:bookmarkStart w:id="7485" w:name="_Toc92204832"/>
      <w:bookmarkStart w:id="7486" w:name="_Toc92205843"/>
      <w:bookmarkStart w:id="7487" w:name="_Toc92206850"/>
      <w:bookmarkStart w:id="7488" w:name="_Toc92207841"/>
      <w:bookmarkStart w:id="7489" w:name="_Toc92208831"/>
      <w:bookmarkStart w:id="7490" w:name="_Toc92209826"/>
      <w:bookmarkStart w:id="7491" w:name="_Toc92210822"/>
      <w:bookmarkStart w:id="7492" w:name="_Toc92211798"/>
      <w:bookmarkStart w:id="7493" w:name="_Toc92212755"/>
      <w:bookmarkStart w:id="7494" w:name="_Toc92213711"/>
      <w:bookmarkStart w:id="7495" w:name="_Toc92214668"/>
      <w:bookmarkStart w:id="7496" w:name="_Toc92256130"/>
      <w:bookmarkStart w:id="7497" w:name="_Toc92257112"/>
      <w:bookmarkStart w:id="7498" w:name="_Toc92260596"/>
      <w:bookmarkStart w:id="7499" w:name="_Toc92261586"/>
      <w:bookmarkStart w:id="7500" w:name="_Toc92262581"/>
      <w:bookmarkStart w:id="7501" w:name="_Toc92044406"/>
      <w:bookmarkStart w:id="7502" w:name="_Toc92047893"/>
      <w:bookmarkStart w:id="7503" w:name="_Toc92194785"/>
      <w:bookmarkStart w:id="7504" w:name="_Toc92195789"/>
      <w:bookmarkStart w:id="7505" w:name="_Toc92196795"/>
      <w:bookmarkStart w:id="7506" w:name="_Toc92197798"/>
      <w:bookmarkStart w:id="7507" w:name="_Toc92198801"/>
      <w:bookmarkStart w:id="7508" w:name="_Toc92199805"/>
      <w:bookmarkStart w:id="7509" w:name="_Toc92200808"/>
      <w:bookmarkStart w:id="7510" w:name="_Toc92201811"/>
      <w:bookmarkStart w:id="7511" w:name="_Toc92202816"/>
      <w:bookmarkStart w:id="7512" w:name="_Toc92203823"/>
      <w:bookmarkStart w:id="7513" w:name="_Toc92204833"/>
      <w:bookmarkStart w:id="7514" w:name="_Toc92205844"/>
      <w:bookmarkStart w:id="7515" w:name="_Toc92206851"/>
      <w:bookmarkStart w:id="7516" w:name="_Toc92207842"/>
      <w:bookmarkStart w:id="7517" w:name="_Toc92208832"/>
      <w:bookmarkStart w:id="7518" w:name="_Toc92209827"/>
      <w:bookmarkStart w:id="7519" w:name="_Toc92210823"/>
      <w:bookmarkStart w:id="7520" w:name="_Toc92211799"/>
      <w:bookmarkStart w:id="7521" w:name="_Toc92212756"/>
      <w:bookmarkStart w:id="7522" w:name="_Toc92213712"/>
      <w:bookmarkStart w:id="7523" w:name="_Toc92214669"/>
      <w:bookmarkStart w:id="7524" w:name="_Toc92256131"/>
      <w:bookmarkStart w:id="7525" w:name="_Toc92257113"/>
      <w:bookmarkStart w:id="7526" w:name="_Toc92260597"/>
      <w:bookmarkStart w:id="7527" w:name="_Toc92261587"/>
      <w:bookmarkStart w:id="7528" w:name="_Toc92262582"/>
      <w:bookmarkStart w:id="7529" w:name="_Toc92044407"/>
      <w:bookmarkStart w:id="7530" w:name="_Toc92047894"/>
      <w:bookmarkStart w:id="7531" w:name="_Toc92194786"/>
      <w:bookmarkStart w:id="7532" w:name="_Toc92195790"/>
      <w:bookmarkStart w:id="7533" w:name="_Toc92196796"/>
      <w:bookmarkStart w:id="7534" w:name="_Toc92197799"/>
      <w:bookmarkStart w:id="7535" w:name="_Toc92198802"/>
      <w:bookmarkStart w:id="7536" w:name="_Toc92199806"/>
      <w:bookmarkStart w:id="7537" w:name="_Toc92200809"/>
      <w:bookmarkStart w:id="7538" w:name="_Toc92201812"/>
      <w:bookmarkStart w:id="7539" w:name="_Toc92202817"/>
      <w:bookmarkStart w:id="7540" w:name="_Toc92203824"/>
      <w:bookmarkStart w:id="7541" w:name="_Toc92204834"/>
      <w:bookmarkStart w:id="7542" w:name="_Toc92205845"/>
      <w:bookmarkStart w:id="7543" w:name="_Toc92206852"/>
      <w:bookmarkStart w:id="7544" w:name="_Toc92207843"/>
      <w:bookmarkStart w:id="7545" w:name="_Toc92208833"/>
      <w:bookmarkStart w:id="7546" w:name="_Toc92209828"/>
      <w:bookmarkStart w:id="7547" w:name="_Toc92210824"/>
      <w:bookmarkStart w:id="7548" w:name="_Toc92211800"/>
      <w:bookmarkStart w:id="7549" w:name="_Toc92212757"/>
      <w:bookmarkStart w:id="7550" w:name="_Toc92213713"/>
      <w:bookmarkStart w:id="7551" w:name="_Toc92214670"/>
      <w:bookmarkStart w:id="7552" w:name="_Toc92256132"/>
      <w:bookmarkStart w:id="7553" w:name="_Toc92257114"/>
      <w:bookmarkStart w:id="7554" w:name="_Toc92260598"/>
      <w:bookmarkStart w:id="7555" w:name="_Toc92261588"/>
      <w:bookmarkStart w:id="7556" w:name="_Toc92262583"/>
      <w:bookmarkStart w:id="7557" w:name="_Toc92044408"/>
      <w:bookmarkStart w:id="7558" w:name="_Toc92047895"/>
      <w:bookmarkStart w:id="7559" w:name="_Toc92194787"/>
      <w:bookmarkStart w:id="7560" w:name="_Toc92195791"/>
      <w:bookmarkStart w:id="7561" w:name="_Toc92196797"/>
      <w:bookmarkStart w:id="7562" w:name="_Toc92197800"/>
      <w:bookmarkStart w:id="7563" w:name="_Toc92198803"/>
      <w:bookmarkStart w:id="7564" w:name="_Toc92199807"/>
      <w:bookmarkStart w:id="7565" w:name="_Toc92200810"/>
      <w:bookmarkStart w:id="7566" w:name="_Toc92201813"/>
      <w:bookmarkStart w:id="7567" w:name="_Toc92202818"/>
      <w:bookmarkStart w:id="7568" w:name="_Toc92203825"/>
      <w:bookmarkStart w:id="7569" w:name="_Toc92204835"/>
      <w:bookmarkStart w:id="7570" w:name="_Toc92205846"/>
      <w:bookmarkStart w:id="7571" w:name="_Toc92206853"/>
      <w:bookmarkStart w:id="7572" w:name="_Toc92207844"/>
      <w:bookmarkStart w:id="7573" w:name="_Toc92208834"/>
      <w:bookmarkStart w:id="7574" w:name="_Toc92209829"/>
      <w:bookmarkStart w:id="7575" w:name="_Toc92210825"/>
      <w:bookmarkStart w:id="7576" w:name="_Toc92211801"/>
      <w:bookmarkStart w:id="7577" w:name="_Toc92212758"/>
      <w:bookmarkStart w:id="7578" w:name="_Toc92213714"/>
      <w:bookmarkStart w:id="7579" w:name="_Toc92214671"/>
      <w:bookmarkStart w:id="7580" w:name="_Toc92256133"/>
      <w:bookmarkStart w:id="7581" w:name="_Toc92257115"/>
      <w:bookmarkStart w:id="7582" w:name="_Toc92260599"/>
      <w:bookmarkStart w:id="7583" w:name="_Toc92261589"/>
      <w:bookmarkStart w:id="7584" w:name="_Toc92262584"/>
      <w:bookmarkStart w:id="7585" w:name="_Toc92044409"/>
      <w:bookmarkStart w:id="7586" w:name="_Toc92047896"/>
      <w:bookmarkStart w:id="7587" w:name="_Toc92194788"/>
      <w:bookmarkStart w:id="7588" w:name="_Toc92195792"/>
      <w:bookmarkStart w:id="7589" w:name="_Toc92196798"/>
      <w:bookmarkStart w:id="7590" w:name="_Toc92197801"/>
      <w:bookmarkStart w:id="7591" w:name="_Toc92198804"/>
      <w:bookmarkStart w:id="7592" w:name="_Toc92199808"/>
      <w:bookmarkStart w:id="7593" w:name="_Toc92200811"/>
      <w:bookmarkStart w:id="7594" w:name="_Toc92201814"/>
      <w:bookmarkStart w:id="7595" w:name="_Toc92202819"/>
      <w:bookmarkStart w:id="7596" w:name="_Toc92203826"/>
      <w:bookmarkStart w:id="7597" w:name="_Toc92204836"/>
      <w:bookmarkStart w:id="7598" w:name="_Toc92205847"/>
      <w:bookmarkStart w:id="7599" w:name="_Toc92206854"/>
      <w:bookmarkStart w:id="7600" w:name="_Toc92207845"/>
      <w:bookmarkStart w:id="7601" w:name="_Toc92208835"/>
      <w:bookmarkStart w:id="7602" w:name="_Toc92209830"/>
      <w:bookmarkStart w:id="7603" w:name="_Toc92210826"/>
      <w:bookmarkStart w:id="7604" w:name="_Toc92211802"/>
      <w:bookmarkStart w:id="7605" w:name="_Toc92212759"/>
      <w:bookmarkStart w:id="7606" w:name="_Toc92213715"/>
      <w:bookmarkStart w:id="7607" w:name="_Toc92214672"/>
      <w:bookmarkStart w:id="7608" w:name="_Toc92256134"/>
      <w:bookmarkStart w:id="7609" w:name="_Toc92257116"/>
      <w:bookmarkStart w:id="7610" w:name="_Toc92260600"/>
      <w:bookmarkStart w:id="7611" w:name="_Toc92261590"/>
      <w:bookmarkStart w:id="7612" w:name="_Toc92262585"/>
      <w:bookmarkStart w:id="7613" w:name="_Toc92044410"/>
      <w:bookmarkStart w:id="7614" w:name="_Toc92047897"/>
      <w:bookmarkStart w:id="7615" w:name="_Toc92194789"/>
      <w:bookmarkStart w:id="7616" w:name="_Toc92195793"/>
      <w:bookmarkStart w:id="7617" w:name="_Toc92196799"/>
      <w:bookmarkStart w:id="7618" w:name="_Toc92197802"/>
      <w:bookmarkStart w:id="7619" w:name="_Toc92198805"/>
      <w:bookmarkStart w:id="7620" w:name="_Toc92199809"/>
      <w:bookmarkStart w:id="7621" w:name="_Toc92200812"/>
      <w:bookmarkStart w:id="7622" w:name="_Toc92201815"/>
      <w:bookmarkStart w:id="7623" w:name="_Toc92202820"/>
      <w:bookmarkStart w:id="7624" w:name="_Toc92203827"/>
      <w:bookmarkStart w:id="7625" w:name="_Toc92204837"/>
      <w:bookmarkStart w:id="7626" w:name="_Toc92205848"/>
      <w:bookmarkStart w:id="7627" w:name="_Toc92206855"/>
      <w:bookmarkStart w:id="7628" w:name="_Toc92207846"/>
      <w:bookmarkStart w:id="7629" w:name="_Toc92208836"/>
      <w:bookmarkStart w:id="7630" w:name="_Toc92209831"/>
      <w:bookmarkStart w:id="7631" w:name="_Toc92210827"/>
      <w:bookmarkStart w:id="7632" w:name="_Toc92211803"/>
      <w:bookmarkStart w:id="7633" w:name="_Toc92212760"/>
      <w:bookmarkStart w:id="7634" w:name="_Toc92213716"/>
      <w:bookmarkStart w:id="7635" w:name="_Toc92214673"/>
      <w:bookmarkStart w:id="7636" w:name="_Toc92256135"/>
      <w:bookmarkStart w:id="7637" w:name="_Toc92257117"/>
      <w:bookmarkStart w:id="7638" w:name="_Toc92260601"/>
      <w:bookmarkStart w:id="7639" w:name="_Toc92261591"/>
      <w:bookmarkStart w:id="7640" w:name="_Toc92262586"/>
      <w:bookmarkStart w:id="7641" w:name="_Toc92044411"/>
      <w:bookmarkStart w:id="7642" w:name="_Toc92047898"/>
      <w:bookmarkStart w:id="7643" w:name="_Toc92194790"/>
      <w:bookmarkStart w:id="7644" w:name="_Toc92195794"/>
      <w:bookmarkStart w:id="7645" w:name="_Toc92196800"/>
      <w:bookmarkStart w:id="7646" w:name="_Toc92197803"/>
      <w:bookmarkStart w:id="7647" w:name="_Toc92198806"/>
      <w:bookmarkStart w:id="7648" w:name="_Toc92199810"/>
      <w:bookmarkStart w:id="7649" w:name="_Toc92200813"/>
      <w:bookmarkStart w:id="7650" w:name="_Toc92201816"/>
      <w:bookmarkStart w:id="7651" w:name="_Toc92202821"/>
      <w:bookmarkStart w:id="7652" w:name="_Toc92203828"/>
      <w:bookmarkStart w:id="7653" w:name="_Toc92204838"/>
      <w:bookmarkStart w:id="7654" w:name="_Toc92205849"/>
      <w:bookmarkStart w:id="7655" w:name="_Toc92206856"/>
      <w:bookmarkStart w:id="7656" w:name="_Toc92207847"/>
      <w:bookmarkStart w:id="7657" w:name="_Toc92208837"/>
      <w:bookmarkStart w:id="7658" w:name="_Toc92209832"/>
      <w:bookmarkStart w:id="7659" w:name="_Toc92210828"/>
      <w:bookmarkStart w:id="7660" w:name="_Toc92211804"/>
      <w:bookmarkStart w:id="7661" w:name="_Toc92212761"/>
      <w:bookmarkStart w:id="7662" w:name="_Toc92213717"/>
      <w:bookmarkStart w:id="7663" w:name="_Toc92214674"/>
      <w:bookmarkStart w:id="7664" w:name="_Toc92256136"/>
      <w:bookmarkStart w:id="7665" w:name="_Toc92257118"/>
      <w:bookmarkStart w:id="7666" w:name="_Toc92260602"/>
      <w:bookmarkStart w:id="7667" w:name="_Toc92261592"/>
      <w:bookmarkStart w:id="7668" w:name="_Toc92262587"/>
      <w:bookmarkStart w:id="7669" w:name="_Toc92044412"/>
      <w:bookmarkStart w:id="7670" w:name="_Toc92047899"/>
      <w:bookmarkStart w:id="7671" w:name="_Toc92194791"/>
      <w:bookmarkStart w:id="7672" w:name="_Toc92195795"/>
      <w:bookmarkStart w:id="7673" w:name="_Toc92196801"/>
      <w:bookmarkStart w:id="7674" w:name="_Toc92197804"/>
      <w:bookmarkStart w:id="7675" w:name="_Toc92198807"/>
      <w:bookmarkStart w:id="7676" w:name="_Toc92199811"/>
      <w:bookmarkStart w:id="7677" w:name="_Toc92200814"/>
      <w:bookmarkStart w:id="7678" w:name="_Toc92201817"/>
      <w:bookmarkStart w:id="7679" w:name="_Toc92202822"/>
      <w:bookmarkStart w:id="7680" w:name="_Toc92203829"/>
      <w:bookmarkStart w:id="7681" w:name="_Toc92204839"/>
      <w:bookmarkStart w:id="7682" w:name="_Toc92205850"/>
      <w:bookmarkStart w:id="7683" w:name="_Toc92206857"/>
      <w:bookmarkStart w:id="7684" w:name="_Toc92207848"/>
      <w:bookmarkStart w:id="7685" w:name="_Toc92208838"/>
      <w:bookmarkStart w:id="7686" w:name="_Toc92209833"/>
      <w:bookmarkStart w:id="7687" w:name="_Toc92210829"/>
      <w:bookmarkStart w:id="7688" w:name="_Toc92211805"/>
      <w:bookmarkStart w:id="7689" w:name="_Toc92212762"/>
      <w:bookmarkStart w:id="7690" w:name="_Toc92213718"/>
      <w:bookmarkStart w:id="7691" w:name="_Toc92214675"/>
      <w:bookmarkStart w:id="7692" w:name="_Toc92256137"/>
      <w:bookmarkStart w:id="7693" w:name="_Toc92257119"/>
      <w:bookmarkStart w:id="7694" w:name="_Toc92260603"/>
      <w:bookmarkStart w:id="7695" w:name="_Toc92261593"/>
      <w:bookmarkStart w:id="7696" w:name="_Toc92262588"/>
      <w:bookmarkStart w:id="7697" w:name="_Toc92044413"/>
      <w:bookmarkStart w:id="7698" w:name="_Toc92047900"/>
      <w:bookmarkStart w:id="7699" w:name="_Toc92194792"/>
      <w:bookmarkStart w:id="7700" w:name="_Toc92195796"/>
      <w:bookmarkStart w:id="7701" w:name="_Toc92196802"/>
      <w:bookmarkStart w:id="7702" w:name="_Toc92197805"/>
      <w:bookmarkStart w:id="7703" w:name="_Toc92198808"/>
      <w:bookmarkStart w:id="7704" w:name="_Toc92199812"/>
      <w:bookmarkStart w:id="7705" w:name="_Toc92200815"/>
      <w:bookmarkStart w:id="7706" w:name="_Toc92201818"/>
      <w:bookmarkStart w:id="7707" w:name="_Toc92202823"/>
      <w:bookmarkStart w:id="7708" w:name="_Toc92203830"/>
      <w:bookmarkStart w:id="7709" w:name="_Toc92204840"/>
      <w:bookmarkStart w:id="7710" w:name="_Toc92205851"/>
      <w:bookmarkStart w:id="7711" w:name="_Toc92206858"/>
      <w:bookmarkStart w:id="7712" w:name="_Toc92207849"/>
      <w:bookmarkStart w:id="7713" w:name="_Toc92208839"/>
      <w:bookmarkStart w:id="7714" w:name="_Toc92209834"/>
      <w:bookmarkStart w:id="7715" w:name="_Toc92210830"/>
      <w:bookmarkStart w:id="7716" w:name="_Toc92211806"/>
      <w:bookmarkStart w:id="7717" w:name="_Toc92212763"/>
      <w:bookmarkStart w:id="7718" w:name="_Toc92213719"/>
      <w:bookmarkStart w:id="7719" w:name="_Toc92214676"/>
      <w:bookmarkStart w:id="7720" w:name="_Toc92256138"/>
      <w:bookmarkStart w:id="7721" w:name="_Toc92257120"/>
      <w:bookmarkStart w:id="7722" w:name="_Toc92260604"/>
      <w:bookmarkStart w:id="7723" w:name="_Toc92261594"/>
      <w:bookmarkStart w:id="7724" w:name="_Toc92262589"/>
      <w:bookmarkStart w:id="7725" w:name="_Toc92044414"/>
      <w:bookmarkStart w:id="7726" w:name="_Toc92047901"/>
      <w:bookmarkStart w:id="7727" w:name="_Toc92194793"/>
      <w:bookmarkStart w:id="7728" w:name="_Toc92195797"/>
      <w:bookmarkStart w:id="7729" w:name="_Toc92196803"/>
      <w:bookmarkStart w:id="7730" w:name="_Toc92197806"/>
      <w:bookmarkStart w:id="7731" w:name="_Toc92198809"/>
      <w:bookmarkStart w:id="7732" w:name="_Toc92199813"/>
      <w:bookmarkStart w:id="7733" w:name="_Toc92200816"/>
      <w:bookmarkStart w:id="7734" w:name="_Toc92201819"/>
      <w:bookmarkStart w:id="7735" w:name="_Toc92202824"/>
      <w:bookmarkStart w:id="7736" w:name="_Toc92203831"/>
      <w:bookmarkStart w:id="7737" w:name="_Toc92204841"/>
      <w:bookmarkStart w:id="7738" w:name="_Toc92205852"/>
      <w:bookmarkStart w:id="7739" w:name="_Toc92206859"/>
      <w:bookmarkStart w:id="7740" w:name="_Toc92207850"/>
      <w:bookmarkStart w:id="7741" w:name="_Toc92208840"/>
      <w:bookmarkStart w:id="7742" w:name="_Toc92209835"/>
      <w:bookmarkStart w:id="7743" w:name="_Toc92210831"/>
      <w:bookmarkStart w:id="7744" w:name="_Toc92211807"/>
      <w:bookmarkStart w:id="7745" w:name="_Toc92212764"/>
      <w:bookmarkStart w:id="7746" w:name="_Toc92213720"/>
      <w:bookmarkStart w:id="7747" w:name="_Toc92214677"/>
      <w:bookmarkStart w:id="7748" w:name="_Toc92256139"/>
      <w:bookmarkStart w:id="7749" w:name="_Toc92257121"/>
      <w:bookmarkStart w:id="7750" w:name="_Toc92260605"/>
      <w:bookmarkStart w:id="7751" w:name="_Toc92261595"/>
      <w:bookmarkStart w:id="7752" w:name="_Toc92262590"/>
      <w:bookmarkStart w:id="7753" w:name="_Toc90655866"/>
      <w:bookmarkStart w:id="7754" w:name="_Toc92044424"/>
      <w:bookmarkStart w:id="7755" w:name="_Toc92047911"/>
      <w:bookmarkStart w:id="7756" w:name="_Toc92194803"/>
      <w:bookmarkStart w:id="7757" w:name="_Toc92195807"/>
      <w:bookmarkStart w:id="7758" w:name="_Toc92196813"/>
      <w:bookmarkStart w:id="7759" w:name="_Toc92197816"/>
      <w:bookmarkStart w:id="7760" w:name="_Toc92198819"/>
      <w:bookmarkStart w:id="7761" w:name="_Toc92199823"/>
      <w:bookmarkStart w:id="7762" w:name="_Toc92200826"/>
      <w:bookmarkStart w:id="7763" w:name="_Toc92201829"/>
      <w:bookmarkStart w:id="7764" w:name="_Toc92202834"/>
      <w:bookmarkStart w:id="7765" w:name="_Toc92203841"/>
      <w:bookmarkStart w:id="7766" w:name="_Toc92204851"/>
      <w:bookmarkStart w:id="7767" w:name="_Toc92205862"/>
      <w:bookmarkStart w:id="7768" w:name="_Toc92206869"/>
      <w:bookmarkStart w:id="7769" w:name="_Toc92207860"/>
      <w:bookmarkStart w:id="7770" w:name="_Toc92208850"/>
      <w:bookmarkStart w:id="7771" w:name="_Toc92209845"/>
      <w:bookmarkStart w:id="7772" w:name="_Toc92210841"/>
      <w:bookmarkStart w:id="7773" w:name="_Toc92211817"/>
      <w:bookmarkStart w:id="7774" w:name="_Toc92212774"/>
      <w:bookmarkStart w:id="7775" w:name="_Toc92213730"/>
      <w:bookmarkStart w:id="7776" w:name="_Toc92214687"/>
      <w:bookmarkStart w:id="7777" w:name="_Toc92256149"/>
      <w:bookmarkStart w:id="7778" w:name="_Toc92257131"/>
      <w:bookmarkStart w:id="7779" w:name="_Toc92260618"/>
      <w:bookmarkStart w:id="7780" w:name="_Toc92261608"/>
      <w:bookmarkStart w:id="7781" w:name="_Toc92262603"/>
      <w:bookmarkStart w:id="7782" w:name="_Toc92044425"/>
      <w:bookmarkStart w:id="7783" w:name="_Toc92047912"/>
      <w:bookmarkStart w:id="7784" w:name="_Toc92194804"/>
      <w:bookmarkStart w:id="7785" w:name="_Toc92195808"/>
      <w:bookmarkStart w:id="7786" w:name="_Toc92196814"/>
      <w:bookmarkStart w:id="7787" w:name="_Toc92197817"/>
      <w:bookmarkStart w:id="7788" w:name="_Toc92198820"/>
      <w:bookmarkStart w:id="7789" w:name="_Toc92199824"/>
      <w:bookmarkStart w:id="7790" w:name="_Toc92200827"/>
      <w:bookmarkStart w:id="7791" w:name="_Toc92201830"/>
      <w:bookmarkStart w:id="7792" w:name="_Toc92202835"/>
      <w:bookmarkStart w:id="7793" w:name="_Toc92203842"/>
      <w:bookmarkStart w:id="7794" w:name="_Toc92204852"/>
      <w:bookmarkStart w:id="7795" w:name="_Toc92205863"/>
      <w:bookmarkStart w:id="7796" w:name="_Toc92206870"/>
      <w:bookmarkStart w:id="7797" w:name="_Toc92207861"/>
      <w:bookmarkStart w:id="7798" w:name="_Toc92208851"/>
      <w:bookmarkStart w:id="7799" w:name="_Toc92209846"/>
      <w:bookmarkStart w:id="7800" w:name="_Toc92210842"/>
      <w:bookmarkStart w:id="7801" w:name="_Toc92211818"/>
      <w:bookmarkStart w:id="7802" w:name="_Toc92212775"/>
      <w:bookmarkStart w:id="7803" w:name="_Toc92213731"/>
      <w:bookmarkStart w:id="7804" w:name="_Toc92214688"/>
      <w:bookmarkStart w:id="7805" w:name="_Toc92256150"/>
      <w:bookmarkStart w:id="7806" w:name="_Toc92257132"/>
      <w:bookmarkStart w:id="7807" w:name="_Toc92260619"/>
      <w:bookmarkStart w:id="7808" w:name="_Toc92261609"/>
      <w:bookmarkStart w:id="7809" w:name="_Toc92262604"/>
      <w:bookmarkStart w:id="7810" w:name="_Toc92044426"/>
      <w:bookmarkStart w:id="7811" w:name="_Toc92047913"/>
      <w:bookmarkStart w:id="7812" w:name="_Toc92194805"/>
      <w:bookmarkStart w:id="7813" w:name="_Toc92195809"/>
      <w:bookmarkStart w:id="7814" w:name="_Toc92196815"/>
      <w:bookmarkStart w:id="7815" w:name="_Toc92197818"/>
      <w:bookmarkStart w:id="7816" w:name="_Toc92198821"/>
      <w:bookmarkStart w:id="7817" w:name="_Toc92199825"/>
      <w:bookmarkStart w:id="7818" w:name="_Toc92200828"/>
      <w:bookmarkStart w:id="7819" w:name="_Toc92201831"/>
      <w:bookmarkStart w:id="7820" w:name="_Toc92202836"/>
      <w:bookmarkStart w:id="7821" w:name="_Toc92203843"/>
      <w:bookmarkStart w:id="7822" w:name="_Toc92204853"/>
      <w:bookmarkStart w:id="7823" w:name="_Toc92205864"/>
      <w:bookmarkStart w:id="7824" w:name="_Toc92206871"/>
      <w:bookmarkStart w:id="7825" w:name="_Toc92207862"/>
      <w:bookmarkStart w:id="7826" w:name="_Toc92208852"/>
      <w:bookmarkStart w:id="7827" w:name="_Toc92209847"/>
      <w:bookmarkStart w:id="7828" w:name="_Toc92210843"/>
      <w:bookmarkStart w:id="7829" w:name="_Toc92211819"/>
      <w:bookmarkStart w:id="7830" w:name="_Toc92212776"/>
      <w:bookmarkStart w:id="7831" w:name="_Toc92213732"/>
      <w:bookmarkStart w:id="7832" w:name="_Toc92214689"/>
      <w:bookmarkStart w:id="7833" w:name="_Toc92256151"/>
      <w:bookmarkStart w:id="7834" w:name="_Toc92257133"/>
      <w:bookmarkStart w:id="7835" w:name="_Toc92260620"/>
      <w:bookmarkStart w:id="7836" w:name="_Toc92261610"/>
      <w:bookmarkStart w:id="7837" w:name="_Toc92262605"/>
      <w:bookmarkStart w:id="7838" w:name="_Toc92044427"/>
      <w:bookmarkStart w:id="7839" w:name="_Toc92047914"/>
      <w:bookmarkStart w:id="7840" w:name="_Toc92194806"/>
      <w:bookmarkStart w:id="7841" w:name="_Toc92195810"/>
      <w:bookmarkStart w:id="7842" w:name="_Toc92196816"/>
      <w:bookmarkStart w:id="7843" w:name="_Toc92197819"/>
      <w:bookmarkStart w:id="7844" w:name="_Toc92198822"/>
      <w:bookmarkStart w:id="7845" w:name="_Toc92199826"/>
      <w:bookmarkStart w:id="7846" w:name="_Toc92200829"/>
      <w:bookmarkStart w:id="7847" w:name="_Toc92201832"/>
      <w:bookmarkStart w:id="7848" w:name="_Toc92202837"/>
      <w:bookmarkStart w:id="7849" w:name="_Toc92203844"/>
      <w:bookmarkStart w:id="7850" w:name="_Toc92204854"/>
      <w:bookmarkStart w:id="7851" w:name="_Toc92205865"/>
      <w:bookmarkStart w:id="7852" w:name="_Toc92206872"/>
      <w:bookmarkStart w:id="7853" w:name="_Toc92207863"/>
      <w:bookmarkStart w:id="7854" w:name="_Toc92208853"/>
      <w:bookmarkStart w:id="7855" w:name="_Toc92209848"/>
      <w:bookmarkStart w:id="7856" w:name="_Toc92210844"/>
      <w:bookmarkStart w:id="7857" w:name="_Toc92211820"/>
      <w:bookmarkStart w:id="7858" w:name="_Toc92212777"/>
      <w:bookmarkStart w:id="7859" w:name="_Toc92213733"/>
      <w:bookmarkStart w:id="7860" w:name="_Toc92214690"/>
      <w:bookmarkStart w:id="7861" w:name="_Toc92256152"/>
      <w:bookmarkStart w:id="7862" w:name="_Toc92257134"/>
      <w:bookmarkStart w:id="7863" w:name="_Toc92260621"/>
      <w:bookmarkStart w:id="7864" w:name="_Toc92261611"/>
      <w:bookmarkStart w:id="7865" w:name="_Toc92262606"/>
      <w:bookmarkStart w:id="7866" w:name="_Toc92044430"/>
      <w:bookmarkStart w:id="7867" w:name="_Toc92047917"/>
      <w:bookmarkStart w:id="7868" w:name="_Toc92194809"/>
      <w:bookmarkStart w:id="7869" w:name="_Toc92195813"/>
      <w:bookmarkStart w:id="7870" w:name="_Toc92196819"/>
      <w:bookmarkStart w:id="7871" w:name="_Toc92197822"/>
      <w:bookmarkStart w:id="7872" w:name="_Toc92198825"/>
      <w:bookmarkStart w:id="7873" w:name="_Toc92199829"/>
      <w:bookmarkStart w:id="7874" w:name="_Toc92200832"/>
      <w:bookmarkStart w:id="7875" w:name="_Toc92201835"/>
      <w:bookmarkStart w:id="7876" w:name="_Toc92202840"/>
      <w:bookmarkStart w:id="7877" w:name="_Toc92203847"/>
      <w:bookmarkStart w:id="7878" w:name="_Toc92204857"/>
      <w:bookmarkStart w:id="7879" w:name="_Toc92205868"/>
      <w:bookmarkStart w:id="7880" w:name="_Toc92206875"/>
      <w:bookmarkStart w:id="7881" w:name="_Toc92207866"/>
      <w:bookmarkStart w:id="7882" w:name="_Toc92208856"/>
      <w:bookmarkStart w:id="7883" w:name="_Toc92209851"/>
      <w:bookmarkStart w:id="7884" w:name="_Toc92210847"/>
      <w:bookmarkStart w:id="7885" w:name="_Toc92211823"/>
      <w:bookmarkStart w:id="7886" w:name="_Toc92212780"/>
      <w:bookmarkStart w:id="7887" w:name="_Toc92213736"/>
      <w:bookmarkStart w:id="7888" w:name="_Toc92214693"/>
      <w:bookmarkStart w:id="7889" w:name="_Toc92256154"/>
      <w:bookmarkStart w:id="7890" w:name="_Toc92257136"/>
      <w:bookmarkStart w:id="7891" w:name="_Toc92260623"/>
      <w:bookmarkStart w:id="7892" w:name="_Toc92261613"/>
      <w:bookmarkStart w:id="7893" w:name="_Toc92262608"/>
      <w:bookmarkStart w:id="7894" w:name="_Toc92044431"/>
      <w:bookmarkStart w:id="7895" w:name="_Toc92047918"/>
      <w:bookmarkStart w:id="7896" w:name="_Toc92194810"/>
      <w:bookmarkStart w:id="7897" w:name="_Toc92195814"/>
      <w:bookmarkStart w:id="7898" w:name="_Toc92196820"/>
      <w:bookmarkStart w:id="7899" w:name="_Toc92197823"/>
      <w:bookmarkStart w:id="7900" w:name="_Toc92198826"/>
      <w:bookmarkStart w:id="7901" w:name="_Toc92199830"/>
      <w:bookmarkStart w:id="7902" w:name="_Toc92200833"/>
      <w:bookmarkStart w:id="7903" w:name="_Toc92201836"/>
      <w:bookmarkStart w:id="7904" w:name="_Toc92202841"/>
      <w:bookmarkStart w:id="7905" w:name="_Toc92203848"/>
      <w:bookmarkStart w:id="7906" w:name="_Toc92204858"/>
      <w:bookmarkStart w:id="7907" w:name="_Toc92205869"/>
      <w:bookmarkStart w:id="7908" w:name="_Toc92206876"/>
      <w:bookmarkStart w:id="7909" w:name="_Toc92207867"/>
      <w:bookmarkStart w:id="7910" w:name="_Toc92208857"/>
      <w:bookmarkStart w:id="7911" w:name="_Toc92209852"/>
      <w:bookmarkStart w:id="7912" w:name="_Toc92210848"/>
      <w:bookmarkStart w:id="7913" w:name="_Toc92211824"/>
      <w:bookmarkStart w:id="7914" w:name="_Toc92212781"/>
      <w:bookmarkStart w:id="7915" w:name="_Toc92213737"/>
      <w:bookmarkStart w:id="7916" w:name="_Toc92214694"/>
      <w:bookmarkStart w:id="7917" w:name="_Toc92256155"/>
      <w:bookmarkStart w:id="7918" w:name="_Toc92257137"/>
      <w:bookmarkStart w:id="7919" w:name="_Toc92260624"/>
      <w:bookmarkStart w:id="7920" w:name="_Toc92261614"/>
      <w:bookmarkStart w:id="7921" w:name="_Toc92262609"/>
      <w:bookmarkStart w:id="7922" w:name="_Toc92194844"/>
      <w:bookmarkStart w:id="7923" w:name="_Toc92195848"/>
      <w:bookmarkStart w:id="7924" w:name="_Toc92196854"/>
      <w:bookmarkStart w:id="7925" w:name="_Toc92197857"/>
      <w:bookmarkStart w:id="7926" w:name="_Toc92198860"/>
      <w:bookmarkStart w:id="7927" w:name="_Toc92199864"/>
      <w:bookmarkStart w:id="7928" w:name="_Toc92200867"/>
      <w:bookmarkStart w:id="7929" w:name="_Toc92201870"/>
      <w:bookmarkStart w:id="7930" w:name="_Toc92202875"/>
      <w:bookmarkStart w:id="7931" w:name="_Toc92203882"/>
      <w:bookmarkStart w:id="7932" w:name="_Toc92204892"/>
      <w:bookmarkStart w:id="7933" w:name="_Toc92205903"/>
      <w:bookmarkStart w:id="7934" w:name="_Toc92206910"/>
      <w:bookmarkStart w:id="7935" w:name="_Toc92207901"/>
      <w:bookmarkStart w:id="7936" w:name="_Toc92208891"/>
      <w:bookmarkStart w:id="7937" w:name="_Toc92209886"/>
      <w:bookmarkStart w:id="7938" w:name="_Toc92210882"/>
      <w:bookmarkStart w:id="7939" w:name="_Toc92211858"/>
      <w:bookmarkStart w:id="7940" w:name="_Toc92212815"/>
      <w:bookmarkStart w:id="7941" w:name="_Toc92213771"/>
      <w:bookmarkStart w:id="7942" w:name="_Toc92214728"/>
      <w:bookmarkStart w:id="7943" w:name="_Toc92256189"/>
      <w:bookmarkStart w:id="7944" w:name="_Toc92257171"/>
      <w:bookmarkStart w:id="7945" w:name="_Toc92260658"/>
      <w:bookmarkStart w:id="7946" w:name="_Toc92261648"/>
      <w:bookmarkStart w:id="7947" w:name="_Toc92262643"/>
      <w:bookmarkStart w:id="7948" w:name="_Toc92194845"/>
      <w:bookmarkStart w:id="7949" w:name="_Toc92195849"/>
      <w:bookmarkStart w:id="7950" w:name="_Toc92196855"/>
      <w:bookmarkStart w:id="7951" w:name="_Toc92197858"/>
      <w:bookmarkStart w:id="7952" w:name="_Toc92198861"/>
      <w:bookmarkStart w:id="7953" w:name="_Toc92199865"/>
      <w:bookmarkStart w:id="7954" w:name="_Toc92200868"/>
      <w:bookmarkStart w:id="7955" w:name="_Toc92201871"/>
      <w:bookmarkStart w:id="7956" w:name="_Toc92202876"/>
      <w:bookmarkStart w:id="7957" w:name="_Toc92203883"/>
      <w:bookmarkStart w:id="7958" w:name="_Toc92204893"/>
      <w:bookmarkStart w:id="7959" w:name="_Toc92205904"/>
      <w:bookmarkStart w:id="7960" w:name="_Toc92206911"/>
      <w:bookmarkStart w:id="7961" w:name="_Toc92207902"/>
      <w:bookmarkStart w:id="7962" w:name="_Toc92208892"/>
      <w:bookmarkStart w:id="7963" w:name="_Toc92209887"/>
      <w:bookmarkStart w:id="7964" w:name="_Toc92210883"/>
      <w:bookmarkStart w:id="7965" w:name="_Toc92211859"/>
      <w:bookmarkStart w:id="7966" w:name="_Toc92212816"/>
      <w:bookmarkStart w:id="7967" w:name="_Toc92213772"/>
      <w:bookmarkStart w:id="7968" w:name="_Toc92214729"/>
      <w:bookmarkStart w:id="7969" w:name="_Toc92256190"/>
      <w:bookmarkStart w:id="7970" w:name="_Toc92257172"/>
      <w:bookmarkStart w:id="7971" w:name="_Toc92260659"/>
      <w:bookmarkStart w:id="7972" w:name="_Toc92261649"/>
      <w:bookmarkStart w:id="7973" w:name="_Toc92262644"/>
      <w:bookmarkStart w:id="7974" w:name="_Toc90655895"/>
      <w:bookmarkStart w:id="7975" w:name="_Toc92213787"/>
      <w:bookmarkStart w:id="7976" w:name="_Toc92214744"/>
      <w:bookmarkStart w:id="7977" w:name="_Toc92256205"/>
      <w:bookmarkStart w:id="7978" w:name="_Toc92257187"/>
      <w:bookmarkStart w:id="7979" w:name="_Toc92260674"/>
      <w:bookmarkStart w:id="7980" w:name="_Toc92261664"/>
      <w:bookmarkStart w:id="7981" w:name="_Toc92262659"/>
      <w:bookmarkStart w:id="7982" w:name="_Toc92213788"/>
      <w:bookmarkStart w:id="7983" w:name="_Toc92214745"/>
      <w:bookmarkStart w:id="7984" w:name="_Toc92256206"/>
      <w:bookmarkStart w:id="7985" w:name="_Toc92257188"/>
      <w:bookmarkStart w:id="7986" w:name="_Toc92260675"/>
      <w:bookmarkStart w:id="7987" w:name="_Toc92261665"/>
      <w:bookmarkStart w:id="7988" w:name="_Toc92262660"/>
      <w:bookmarkStart w:id="7989" w:name="_Toc92044484"/>
      <w:bookmarkStart w:id="7990" w:name="_Toc92047971"/>
      <w:bookmarkStart w:id="7991" w:name="_Toc92194864"/>
      <w:bookmarkStart w:id="7992" w:name="_Toc92195868"/>
      <w:bookmarkStart w:id="7993" w:name="_Toc92196874"/>
      <w:bookmarkStart w:id="7994" w:name="_Toc92197877"/>
      <w:bookmarkStart w:id="7995" w:name="_Toc92198880"/>
      <w:bookmarkStart w:id="7996" w:name="_Toc92199884"/>
      <w:bookmarkStart w:id="7997" w:name="_Toc92200887"/>
      <w:bookmarkStart w:id="7998" w:name="_Toc92201890"/>
      <w:bookmarkStart w:id="7999" w:name="_Toc92202895"/>
      <w:bookmarkStart w:id="8000" w:name="_Toc92203902"/>
      <w:bookmarkStart w:id="8001" w:name="_Toc92204912"/>
      <w:bookmarkStart w:id="8002" w:name="_Toc92205923"/>
      <w:bookmarkStart w:id="8003" w:name="_Toc92206930"/>
      <w:bookmarkStart w:id="8004" w:name="_Toc92207921"/>
      <w:bookmarkStart w:id="8005" w:name="_Toc92208911"/>
      <w:bookmarkStart w:id="8006" w:name="_Toc92209906"/>
      <w:bookmarkStart w:id="8007" w:name="_Toc92210902"/>
      <w:bookmarkStart w:id="8008" w:name="_Toc92211878"/>
      <w:bookmarkStart w:id="8009" w:name="_Toc92212835"/>
      <w:bookmarkStart w:id="8010" w:name="_Toc92213792"/>
      <w:bookmarkStart w:id="8011" w:name="_Toc92214749"/>
      <w:bookmarkStart w:id="8012" w:name="_Toc92256210"/>
      <w:bookmarkStart w:id="8013" w:name="_Toc92257192"/>
      <w:bookmarkStart w:id="8014" w:name="_Toc92260679"/>
      <w:bookmarkStart w:id="8015" w:name="_Toc92261669"/>
      <w:bookmarkStart w:id="8016" w:name="_Toc92262664"/>
      <w:bookmarkStart w:id="8017" w:name="_Toc92044485"/>
      <w:bookmarkStart w:id="8018" w:name="_Toc92047972"/>
      <w:bookmarkStart w:id="8019" w:name="_Toc92194865"/>
      <w:bookmarkStart w:id="8020" w:name="_Toc92195869"/>
      <w:bookmarkStart w:id="8021" w:name="_Toc92196875"/>
      <w:bookmarkStart w:id="8022" w:name="_Toc92197878"/>
      <w:bookmarkStart w:id="8023" w:name="_Toc92198881"/>
      <w:bookmarkStart w:id="8024" w:name="_Toc92199885"/>
      <w:bookmarkStart w:id="8025" w:name="_Toc92200888"/>
      <w:bookmarkStart w:id="8026" w:name="_Toc92201891"/>
      <w:bookmarkStart w:id="8027" w:name="_Toc92202896"/>
      <w:bookmarkStart w:id="8028" w:name="_Toc92203903"/>
      <w:bookmarkStart w:id="8029" w:name="_Toc92204913"/>
      <w:bookmarkStart w:id="8030" w:name="_Toc92205924"/>
      <w:bookmarkStart w:id="8031" w:name="_Toc92206931"/>
      <w:bookmarkStart w:id="8032" w:name="_Toc92207922"/>
      <w:bookmarkStart w:id="8033" w:name="_Toc92208912"/>
      <w:bookmarkStart w:id="8034" w:name="_Toc92209907"/>
      <w:bookmarkStart w:id="8035" w:name="_Toc92210903"/>
      <w:bookmarkStart w:id="8036" w:name="_Toc92211879"/>
      <w:bookmarkStart w:id="8037" w:name="_Toc92212836"/>
      <w:bookmarkStart w:id="8038" w:name="_Toc92213793"/>
      <w:bookmarkStart w:id="8039" w:name="_Toc92214750"/>
      <w:bookmarkStart w:id="8040" w:name="_Toc92256211"/>
      <w:bookmarkStart w:id="8041" w:name="_Toc92257193"/>
      <w:bookmarkStart w:id="8042" w:name="_Toc92260680"/>
      <w:bookmarkStart w:id="8043" w:name="_Toc92261670"/>
      <w:bookmarkStart w:id="8044" w:name="_Toc92262665"/>
      <w:bookmarkStart w:id="8045" w:name="_Toc92044487"/>
      <w:bookmarkStart w:id="8046" w:name="_Toc92047974"/>
      <w:bookmarkStart w:id="8047" w:name="_Toc92194867"/>
      <w:bookmarkStart w:id="8048" w:name="_Toc92195871"/>
      <w:bookmarkStart w:id="8049" w:name="_Toc92196877"/>
      <w:bookmarkStart w:id="8050" w:name="_Toc92197880"/>
      <w:bookmarkStart w:id="8051" w:name="_Toc92198883"/>
      <w:bookmarkStart w:id="8052" w:name="_Toc92199887"/>
      <w:bookmarkStart w:id="8053" w:name="_Toc92200890"/>
      <w:bookmarkStart w:id="8054" w:name="_Toc92201893"/>
      <w:bookmarkStart w:id="8055" w:name="_Toc92202898"/>
      <w:bookmarkStart w:id="8056" w:name="_Toc92203905"/>
      <w:bookmarkStart w:id="8057" w:name="_Toc92204915"/>
      <w:bookmarkStart w:id="8058" w:name="_Toc92205926"/>
      <w:bookmarkStart w:id="8059" w:name="_Toc92206933"/>
      <w:bookmarkStart w:id="8060" w:name="_Toc92207924"/>
      <w:bookmarkStart w:id="8061" w:name="_Toc92208914"/>
      <w:bookmarkStart w:id="8062" w:name="_Toc92209909"/>
      <w:bookmarkStart w:id="8063" w:name="_Toc92210905"/>
      <w:bookmarkStart w:id="8064" w:name="_Toc92211881"/>
      <w:bookmarkStart w:id="8065" w:name="_Toc92212838"/>
      <w:bookmarkStart w:id="8066" w:name="_Toc92213795"/>
      <w:bookmarkStart w:id="8067" w:name="_Toc92214752"/>
      <w:bookmarkStart w:id="8068" w:name="_Toc92256213"/>
      <w:bookmarkStart w:id="8069" w:name="_Toc92257195"/>
      <w:bookmarkStart w:id="8070" w:name="_Toc92260682"/>
      <w:bookmarkStart w:id="8071" w:name="_Toc92261672"/>
      <w:bookmarkStart w:id="8072" w:name="_Toc92262667"/>
      <w:bookmarkStart w:id="8073" w:name="_Toc92044488"/>
      <w:bookmarkStart w:id="8074" w:name="_Toc92047975"/>
      <w:bookmarkStart w:id="8075" w:name="_Toc92194868"/>
      <w:bookmarkStart w:id="8076" w:name="_Toc92195872"/>
      <w:bookmarkStart w:id="8077" w:name="_Toc92196878"/>
      <w:bookmarkStart w:id="8078" w:name="_Toc92197881"/>
      <w:bookmarkStart w:id="8079" w:name="_Toc92198884"/>
      <w:bookmarkStart w:id="8080" w:name="_Toc92199888"/>
      <w:bookmarkStart w:id="8081" w:name="_Toc92200891"/>
      <w:bookmarkStart w:id="8082" w:name="_Toc92201894"/>
      <w:bookmarkStart w:id="8083" w:name="_Toc92202899"/>
      <w:bookmarkStart w:id="8084" w:name="_Toc92203906"/>
      <w:bookmarkStart w:id="8085" w:name="_Toc92204916"/>
      <w:bookmarkStart w:id="8086" w:name="_Toc92205927"/>
      <w:bookmarkStart w:id="8087" w:name="_Toc92206934"/>
      <w:bookmarkStart w:id="8088" w:name="_Toc92207925"/>
      <w:bookmarkStart w:id="8089" w:name="_Toc92208915"/>
      <w:bookmarkStart w:id="8090" w:name="_Toc92209910"/>
      <w:bookmarkStart w:id="8091" w:name="_Toc92210906"/>
      <w:bookmarkStart w:id="8092" w:name="_Toc92211882"/>
      <w:bookmarkStart w:id="8093" w:name="_Toc92212839"/>
      <w:bookmarkStart w:id="8094" w:name="_Toc92213796"/>
      <w:bookmarkStart w:id="8095" w:name="_Toc92214753"/>
      <w:bookmarkStart w:id="8096" w:name="_Toc92256214"/>
      <w:bookmarkStart w:id="8097" w:name="_Toc92257196"/>
      <w:bookmarkStart w:id="8098" w:name="_Toc92260683"/>
      <w:bookmarkStart w:id="8099" w:name="_Toc92261673"/>
      <w:bookmarkStart w:id="8100" w:name="_Toc92262668"/>
      <w:bookmarkStart w:id="8101" w:name="_Toc92194872"/>
      <w:bookmarkStart w:id="8102" w:name="_Toc92195876"/>
      <w:bookmarkStart w:id="8103" w:name="_Toc92196882"/>
      <w:bookmarkStart w:id="8104" w:name="_Toc92197885"/>
      <w:bookmarkStart w:id="8105" w:name="_Toc92198888"/>
      <w:bookmarkStart w:id="8106" w:name="_Toc92199892"/>
      <w:bookmarkStart w:id="8107" w:name="_Toc92200895"/>
      <w:bookmarkStart w:id="8108" w:name="_Toc92201898"/>
      <w:bookmarkStart w:id="8109" w:name="_Toc92202903"/>
      <w:bookmarkStart w:id="8110" w:name="_Toc92203910"/>
      <w:bookmarkStart w:id="8111" w:name="_Toc92204920"/>
      <w:bookmarkStart w:id="8112" w:name="_Toc92205931"/>
      <w:bookmarkStart w:id="8113" w:name="_Toc92206938"/>
      <w:bookmarkStart w:id="8114" w:name="_Toc92207929"/>
      <w:bookmarkStart w:id="8115" w:name="_Toc92208919"/>
      <w:bookmarkStart w:id="8116" w:name="_Toc92209914"/>
      <w:bookmarkStart w:id="8117" w:name="_Toc92210910"/>
      <w:bookmarkStart w:id="8118" w:name="_Toc92211886"/>
      <w:bookmarkStart w:id="8119" w:name="_Toc92212843"/>
      <w:bookmarkStart w:id="8120" w:name="_Toc92213800"/>
      <w:bookmarkStart w:id="8121" w:name="_Toc92214757"/>
      <w:bookmarkStart w:id="8122" w:name="_Toc92256218"/>
      <w:bookmarkStart w:id="8123" w:name="_Toc92257200"/>
      <w:bookmarkStart w:id="8124" w:name="_Toc92260687"/>
      <w:bookmarkStart w:id="8125" w:name="_Toc92261677"/>
      <w:bookmarkStart w:id="8126" w:name="_Toc92262672"/>
      <w:bookmarkStart w:id="8127" w:name="_Toc92194874"/>
      <w:bookmarkStart w:id="8128" w:name="_Toc92195878"/>
      <w:bookmarkStart w:id="8129" w:name="_Toc92196884"/>
      <w:bookmarkStart w:id="8130" w:name="_Toc92197887"/>
      <w:bookmarkStart w:id="8131" w:name="_Toc92198890"/>
      <w:bookmarkStart w:id="8132" w:name="_Toc92199894"/>
      <w:bookmarkStart w:id="8133" w:name="_Toc92200897"/>
      <w:bookmarkStart w:id="8134" w:name="_Toc92201900"/>
      <w:bookmarkStart w:id="8135" w:name="_Toc92202905"/>
      <w:bookmarkStart w:id="8136" w:name="_Toc92203912"/>
      <w:bookmarkStart w:id="8137" w:name="_Toc92204922"/>
      <w:bookmarkStart w:id="8138" w:name="_Toc92205933"/>
      <w:bookmarkStart w:id="8139" w:name="_Toc92206940"/>
      <w:bookmarkStart w:id="8140" w:name="_Toc92207931"/>
      <w:bookmarkStart w:id="8141" w:name="_Toc92208921"/>
      <w:bookmarkStart w:id="8142" w:name="_Toc92209916"/>
      <w:bookmarkStart w:id="8143" w:name="_Toc92210912"/>
      <w:bookmarkStart w:id="8144" w:name="_Toc92211888"/>
      <w:bookmarkStart w:id="8145" w:name="_Toc92212845"/>
      <w:bookmarkStart w:id="8146" w:name="_Toc92213802"/>
      <w:bookmarkStart w:id="8147" w:name="_Toc92214759"/>
      <w:bookmarkStart w:id="8148" w:name="_Toc92256220"/>
      <w:bookmarkStart w:id="8149" w:name="_Toc92257202"/>
      <w:bookmarkStart w:id="8150" w:name="_Toc92260689"/>
      <w:bookmarkStart w:id="8151" w:name="_Toc92261679"/>
      <w:bookmarkStart w:id="8152" w:name="_Toc92262674"/>
      <w:bookmarkStart w:id="8153" w:name="_Toc92194875"/>
      <w:bookmarkStart w:id="8154" w:name="_Toc92195879"/>
      <w:bookmarkStart w:id="8155" w:name="_Toc92196885"/>
      <w:bookmarkStart w:id="8156" w:name="_Toc92197888"/>
      <w:bookmarkStart w:id="8157" w:name="_Toc92198891"/>
      <w:bookmarkStart w:id="8158" w:name="_Toc92199895"/>
      <w:bookmarkStart w:id="8159" w:name="_Toc92200898"/>
      <w:bookmarkStart w:id="8160" w:name="_Toc92201901"/>
      <w:bookmarkStart w:id="8161" w:name="_Toc92202906"/>
      <w:bookmarkStart w:id="8162" w:name="_Toc92203913"/>
      <w:bookmarkStart w:id="8163" w:name="_Toc92204923"/>
      <w:bookmarkStart w:id="8164" w:name="_Toc92205934"/>
      <w:bookmarkStart w:id="8165" w:name="_Toc92206941"/>
      <w:bookmarkStart w:id="8166" w:name="_Toc92207932"/>
      <w:bookmarkStart w:id="8167" w:name="_Toc92208922"/>
      <w:bookmarkStart w:id="8168" w:name="_Toc92209917"/>
      <w:bookmarkStart w:id="8169" w:name="_Toc92210913"/>
      <w:bookmarkStart w:id="8170" w:name="_Toc92211889"/>
      <w:bookmarkStart w:id="8171" w:name="_Toc92212846"/>
      <w:bookmarkStart w:id="8172" w:name="_Toc92213803"/>
      <w:bookmarkStart w:id="8173" w:name="_Toc92214760"/>
      <w:bookmarkStart w:id="8174" w:name="_Toc92256221"/>
      <w:bookmarkStart w:id="8175" w:name="_Toc92257203"/>
      <w:bookmarkStart w:id="8176" w:name="_Toc92260690"/>
      <w:bookmarkStart w:id="8177" w:name="_Toc92261680"/>
      <w:bookmarkStart w:id="8178" w:name="_Toc92262675"/>
      <w:bookmarkStart w:id="8179" w:name="_Toc92194876"/>
      <w:bookmarkStart w:id="8180" w:name="_Toc92195880"/>
      <w:bookmarkStart w:id="8181" w:name="_Toc92196886"/>
      <w:bookmarkStart w:id="8182" w:name="_Toc92197889"/>
      <w:bookmarkStart w:id="8183" w:name="_Toc92198892"/>
      <w:bookmarkStart w:id="8184" w:name="_Toc92199896"/>
      <w:bookmarkStart w:id="8185" w:name="_Toc92200899"/>
      <w:bookmarkStart w:id="8186" w:name="_Toc92201902"/>
      <w:bookmarkStart w:id="8187" w:name="_Toc92202907"/>
      <w:bookmarkStart w:id="8188" w:name="_Toc92203914"/>
      <w:bookmarkStart w:id="8189" w:name="_Toc92204924"/>
      <w:bookmarkStart w:id="8190" w:name="_Toc92205935"/>
      <w:bookmarkStart w:id="8191" w:name="_Toc92206942"/>
      <w:bookmarkStart w:id="8192" w:name="_Toc92207933"/>
      <w:bookmarkStart w:id="8193" w:name="_Toc92208923"/>
      <w:bookmarkStart w:id="8194" w:name="_Toc92209918"/>
      <w:bookmarkStart w:id="8195" w:name="_Toc92210914"/>
      <w:bookmarkStart w:id="8196" w:name="_Toc92211890"/>
      <w:bookmarkStart w:id="8197" w:name="_Toc92212847"/>
      <w:bookmarkStart w:id="8198" w:name="_Toc92213804"/>
      <w:bookmarkStart w:id="8199" w:name="_Toc92214761"/>
      <w:bookmarkStart w:id="8200" w:name="_Toc92256222"/>
      <w:bookmarkStart w:id="8201" w:name="_Toc92257204"/>
      <w:bookmarkStart w:id="8202" w:name="_Toc92260691"/>
      <w:bookmarkStart w:id="8203" w:name="_Toc92261681"/>
      <w:bookmarkStart w:id="8204" w:name="_Toc92262676"/>
      <w:bookmarkStart w:id="8205" w:name="_Toc92044500"/>
      <w:bookmarkStart w:id="8206" w:name="_Toc92047987"/>
      <w:bookmarkStart w:id="8207" w:name="_Toc92194884"/>
      <w:bookmarkStart w:id="8208" w:name="_Toc92195888"/>
      <w:bookmarkStart w:id="8209" w:name="_Toc92196894"/>
      <w:bookmarkStart w:id="8210" w:name="_Toc92197897"/>
      <w:bookmarkStart w:id="8211" w:name="_Toc92198900"/>
      <w:bookmarkStart w:id="8212" w:name="_Toc92199904"/>
      <w:bookmarkStart w:id="8213" w:name="_Toc92200907"/>
      <w:bookmarkStart w:id="8214" w:name="_Toc92201910"/>
      <w:bookmarkStart w:id="8215" w:name="_Toc92202915"/>
      <w:bookmarkStart w:id="8216" w:name="_Toc92203922"/>
      <w:bookmarkStart w:id="8217" w:name="_Toc92204932"/>
      <w:bookmarkStart w:id="8218" w:name="_Toc92205943"/>
      <w:bookmarkStart w:id="8219" w:name="_Toc92206950"/>
      <w:bookmarkStart w:id="8220" w:name="_Toc92207941"/>
      <w:bookmarkStart w:id="8221" w:name="_Toc92208931"/>
      <w:bookmarkStart w:id="8222" w:name="_Toc92209926"/>
      <w:bookmarkStart w:id="8223" w:name="_Toc92210922"/>
      <w:bookmarkStart w:id="8224" w:name="_Toc92211898"/>
      <w:bookmarkStart w:id="8225" w:name="_Toc92212855"/>
      <w:bookmarkStart w:id="8226" w:name="_Toc92213812"/>
      <w:bookmarkStart w:id="8227" w:name="_Toc92214769"/>
      <w:bookmarkStart w:id="8228" w:name="_Toc92256230"/>
      <w:bookmarkStart w:id="8229" w:name="_Toc92257212"/>
      <w:bookmarkStart w:id="8230" w:name="_Toc92260699"/>
      <w:bookmarkStart w:id="8231" w:name="_Toc92261689"/>
      <w:bookmarkStart w:id="8232" w:name="_Toc92262684"/>
      <w:bookmarkStart w:id="8233" w:name="_Toc92044501"/>
      <w:bookmarkStart w:id="8234" w:name="_Toc92047988"/>
      <w:bookmarkStart w:id="8235" w:name="_Toc92194885"/>
      <w:bookmarkStart w:id="8236" w:name="_Toc92195889"/>
      <w:bookmarkStart w:id="8237" w:name="_Toc92196895"/>
      <w:bookmarkStart w:id="8238" w:name="_Toc92197898"/>
      <w:bookmarkStart w:id="8239" w:name="_Toc92198901"/>
      <w:bookmarkStart w:id="8240" w:name="_Toc92199905"/>
      <w:bookmarkStart w:id="8241" w:name="_Toc92200908"/>
      <w:bookmarkStart w:id="8242" w:name="_Toc92201911"/>
      <w:bookmarkStart w:id="8243" w:name="_Toc92202916"/>
      <w:bookmarkStart w:id="8244" w:name="_Toc92203923"/>
      <w:bookmarkStart w:id="8245" w:name="_Toc92204933"/>
      <w:bookmarkStart w:id="8246" w:name="_Toc92205944"/>
      <w:bookmarkStart w:id="8247" w:name="_Toc92206951"/>
      <w:bookmarkStart w:id="8248" w:name="_Toc92207942"/>
      <w:bookmarkStart w:id="8249" w:name="_Toc92208932"/>
      <w:bookmarkStart w:id="8250" w:name="_Toc92209927"/>
      <w:bookmarkStart w:id="8251" w:name="_Toc92210923"/>
      <w:bookmarkStart w:id="8252" w:name="_Toc92211899"/>
      <w:bookmarkStart w:id="8253" w:name="_Toc92212856"/>
      <w:bookmarkStart w:id="8254" w:name="_Toc92213813"/>
      <w:bookmarkStart w:id="8255" w:name="_Toc92214770"/>
      <w:bookmarkStart w:id="8256" w:name="_Toc92256231"/>
      <w:bookmarkStart w:id="8257" w:name="_Toc92257213"/>
      <w:bookmarkStart w:id="8258" w:name="_Toc92260700"/>
      <w:bookmarkStart w:id="8259" w:name="_Toc92261690"/>
      <w:bookmarkStart w:id="8260" w:name="_Toc92262685"/>
      <w:bookmarkStart w:id="8261" w:name="_Toc92194890"/>
      <w:bookmarkStart w:id="8262" w:name="_Toc92195894"/>
      <w:bookmarkStart w:id="8263" w:name="_Toc92196900"/>
      <w:bookmarkStart w:id="8264" w:name="_Toc92197903"/>
      <w:bookmarkStart w:id="8265" w:name="_Toc92198906"/>
      <w:bookmarkStart w:id="8266" w:name="_Toc92199910"/>
      <w:bookmarkStart w:id="8267" w:name="_Toc92200913"/>
      <w:bookmarkStart w:id="8268" w:name="_Toc92201916"/>
      <w:bookmarkStart w:id="8269" w:name="_Toc92202921"/>
      <w:bookmarkStart w:id="8270" w:name="_Toc92203928"/>
      <w:bookmarkStart w:id="8271" w:name="_Toc92204938"/>
      <w:bookmarkStart w:id="8272" w:name="_Toc92205949"/>
      <w:bookmarkStart w:id="8273" w:name="_Toc92206956"/>
      <w:bookmarkStart w:id="8274" w:name="_Toc92207947"/>
      <w:bookmarkStart w:id="8275" w:name="_Toc92208937"/>
      <w:bookmarkStart w:id="8276" w:name="_Toc92209932"/>
      <w:bookmarkStart w:id="8277" w:name="_Toc92210928"/>
      <w:bookmarkStart w:id="8278" w:name="_Toc92211904"/>
      <w:bookmarkStart w:id="8279" w:name="_Toc92212861"/>
      <w:bookmarkStart w:id="8280" w:name="_Toc92213818"/>
      <w:bookmarkStart w:id="8281" w:name="_Toc92214775"/>
      <w:bookmarkStart w:id="8282" w:name="_Toc92256236"/>
      <w:bookmarkStart w:id="8283" w:name="_Toc92257218"/>
      <w:bookmarkStart w:id="8284" w:name="_Toc92260705"/>
      <w:bookmarkStart w:id="8285" w:name="_Toc92261695"/>
      <w:bookmarkStart w:id="8286" w:name="_Toc92262690"/>
      <w:bookmarkStart w:id="8287" w:name="_Toc92256239"/>
      <w:bookmarkStart w:id="8288" w:name="_Toc92257221"/>
      <w:bookmarkStart w:id="8289" w:name="_Toc92260708"/>
      <w:bookmarkStart w:id="8290" w:name="_Toc92261698"/>
      <w:bookmarkStart w:id="8291" w:name="_Toc92262693"/>
      <w:bookmarkStart w:id="8292" w:name="_Toc92044511"/>
      <w:bookmarkStart w:id="8293" w:name="_Toc92047998"/>
      <w:bookmarkStart w:id="8294" w:name="_Toc92194896"/>
      <w:bookmarkStart w:id="8295" w:name="_Toc92195900"/>
      <w:bookmarkStart w:id="8296" w:name="_Toc92196906"/>
      <w:bookmarkStart w:id="8297" w:name="_Toc92197909"/>
      <w:bookmarkStart w:id="8298" w:name="_Toc92198912"/>
      <w:bookmarkStart w:id="8299" w:name="_Toc92199916"/>
      <w:bookmarkStart w:id="8300" w:name="_Toc92200919"/>
      <w:bookmarkStart w:id="8301" w:name="_Toc92201922"/>
      <w:bookmarkStart w:id="8302" w:name="_Toc92202927"/>
      <w:bookmarkStart w:id="8303" w:name="_Toc92203934"/>
      <w:bookmarkStart w:id="8304" w:name="_Toc92204944"/>
      <w:bookmarkStart w:id="8305" w:name="_Toc92205955"/>
      <w:bookmarkStart w:id="8306" w:name="_Toc92206962"/>
      <w:bookmarkStart w:id="8307" w:name="_Toc92207953"/>
      <w:bookmarkStart w:id="8308" w:name="_Toc92208943"/>
      <w:bookmarkStart w:id="8309" w:name="_Toc92209938"/>
      <w:bookmarkStart w:id="8310" w:name="_Toc92210934"/>
      <w:bookmarkStart w:id="8311" w:name="_Toc92211910"/>
      <w:bookmarkStart w:id="8312" w:name="_Toc92212867"/>
      <w:bookmarkStart w:id="8313" w:name="_Toc92213824"/>
      <w:bookmarkStart w:id="8314" w:name="_Toc92214781"/>
      <w:bookmarkStart w:id="8315" w:name="_Toc92256244"/>
      <w:bookmarkStart w:id="8316" w:name="_Toc92257226"/>
      <w:bookmarkStart w:id="8317" w:name="_Toc92260713"/>
      <w:bookmarkStart w:id="8318" w:name="_Toc92261703"/>
      <w:bookmarkStart w:id="8319" w:name="_Toc92262698"/>
      <w:bookmarkStart w:id="8320" w:name="_Toc92214787"/>
      <w:bookmarkStart w:id="8321" w:name="_Toc92256250"/>
      <w:bookmarkStart w:id="8322" w:name="_Toc92257232"/>
      <w:bookmarkStart w:id="8323" w:name="_Toc92260719"/>
      <w:bookmarkStart w:id="8324" w:name="_Toc92261709"/>
      <w:bookmarkStart w:id="8325" w:name="_Toc92262704"/>
      <w:bookmarkStart w:id="8326" w:name="_Toc92214788"/>
      <w:bookmarkStart w:id="8327" w:name="_Toc92256251"/>
      <w:bookmarkStart w:id="8328" w:name="_Toc92257233"/>
      <w:bookmarkStart w:id="8329" w:name="_Toc92260720"/>
      <w:bookmarkStart w:id="8330" w:name="_Toc92261710"/>
      <w:bookmarkStart w:id="8331" w:name="_Toc92262705"/>
      <w:bookmarkStart w:id="8332" w:name="_Toc92214789"/>
      <w:bookmarkStart w:id="8333" w:name="_Toc92256252"/>
      <w:bookmarkStart w:id="8334" w:name="_Toc92257234"/>
      <w:bookmarkStart w:id="8335" w:name="_Toc92260721"/>
      <w:bookmarkStart w:id="8336" w:name="_Toc92261711"/>
      <w:bookmarkStart w:id="8337" w:name="_Toc92262706"/>
      <w:bookmarkStart w:id="8338" w:name="_Toc92044519"/>
      <w:bookmarkStart w:id="8339" w:name="_Toc92048006"/>
      <w:bookmarkStart w:id="8340" w:name="_Toc92194905"/>
      <w:bookmarkStart w:id="8341" w:name="_Toc92195909"/>
      <w:bookmarkStart w:id="8342" w:name="_Toc92196915"/>
      <w:bookmarkStart w:id="8343" w:name="_Toc92197918"/>
      <w:bookmarkStart w:id="8344" w:name="_Toc92198921"/>
      <w:bookmarkStart w:id="8345" w:name="_Toc92199925"/>
      <w:bookmarkStart w:id="8346" w:name="_Toc92200928"/>
      <w:bookmarkStart w:id="8347" w:name="_Toc92201931"/>
      <w:bookmarkStart w:id="8348" w:name="_Toc92202936"/>
      <w:bookmarkStart w:id="8349" w:name="_Toc92203943"/>
      <w:bookmarkStart w:id="8350" w:name="_Toc92204953"/>
      <w:bookmarkStart w:id="8351" w:name="_Toc92205964"/>
      <w:bookmarkStart w:id="8352" w:name="_Toc92206971"/>
      <w:bookmarkStart w:id="8353" w:name="_Toc92207962"/>
      <w:bookmarkStart w:id="8354" w:name="_Toc92208952"/>
      <w:bookmarkStart w:id="8355" w:name="_Toc92209947"/>
      <w:bookmarkStart w:id="8356" w:name="_Toc92210943"/>
      <w:bookmarkStart w:id="8357" w:name="_Toc92211919"/>
      <w:bookmarkStart w:id="8358" w:name="_Toc92212876"/>
      <w:bookmarkStart w:id="8359" w:name="_Toc92213833"/>
      <w:bookmarkStart w:id="8360" w:name="_Toc92214791"/>
      <w:bookmarkStart w:id="8361" w:name="_Toc92256254"/>
      <w:bookmarkStart w:id="8362" w:name="_Toc92257236"/>
      <w:bookmarkStart w:id="8363" w:name="_Toc92260723"/>
      <w:bookmarkStart w:id="8364" w:name="_Toc92261713"/>
      <w:bookmarkStart w:id="8365" w:name="_Toc92262708"/>
      <w:bookmarkStart w:id="8366" w:name="_Toc92044520"/>
      <w:bookmarkStart w:id="8367" w:name="_Toc92048007"/>
      <w:bookmarkStart w:id="8368" w:name="_Toc92194906"/>
      <w:bookmarkStart w:id="8369" w:name="_Toc92195910"/>
      <w:bookmarkStart w:id="8370" w:name="_Toc92196916"/>
      <w:bookmarkStart w:id="8371" w:name="_Toc92197919"/>
      <w:bookmarkStart w:id="8372" w:name="_Toc92198922"/>
      <w:bookmarkStart w:id="8373" w:name="_Toc92199926"/>
      <w:bookmarkStart w:id="8374" w:name="_Toc92200929"/>
      <w:bookmarkStart w:id="8375" w:name="_Toc92201932"/>
      <w:bookmarkStart w:id="8376" w:name="_Toc92202937"/>
      <w:bookmarkStart w:id="8377" w:name="_Toc92203944"/>
      <w:bookmarkStart w:id="8378" w:name="_Toc92204954"/>
      <w:bookmarkStart w:id="8379" w:name="_Toc92205965"/>
      <w:bookmarkStart w:id="8380" w:name="_Toc92206972"/>
      <w:bookmarkStart w:id="8381" w:name="_Toc92207963"/>
      <w:bookmarkStart w:id="8382" w:name="_Toc92208953"/>
      <w:bookmarkStart w:id="8383" w:name="_Toc92209948"/>
      <w:bookmarkStart w:id="8384" w:name="_Toc92210944"/>
      <w:bookmarkStart w:id="8385" w:name="_Toc92211920"/>
      <w:bookmarkStart w:id="8386" w:name="_Toc92212877"/>
      <w:bookmarkStart w:id="8387" w:name="_Toc92213834"/>
      <w:bookmarkStart w:id="8388" w:name="_Toc92214792"/>
      <w:bookmarkStart w:id="8389" w:name="_Toc92256255"/>
      <w:bookmarkStart w:id="8390" w:name="_Toc92257237"/>
      <w:bookmarkStart w:id="8391" w:name="_Toc92260724"/>
      <w:bookmarkStart w:id="8392" w:name="_Toc92261714"/>
      <w:bookmarkStart w:id="8393" w:name="_Toc92262709"/>
      <w:bookmarkStart w:id="8394" w:name="_Toc92044521"/>
      <w:bookmarkStart w:id="8395" w:name="_Toc92048008"/>
      <w:bookmarkStart w:id="8396" w:name="_Toc92194907"/>
      <w:bookmarkStart w:id="8397" w:name="_Toc92195911"/>
      <w:bookmarkStart w:id="8398" w:name="_Toc92196917"/>
      <w:bookmarkStart w:id="8399" w:name="_Toc92197920"/>
      <w:bookmarkStart w:id="8400" w:name="_Toc92198923"/>
      <w:bookmarkStart w:id="8401" w:name="_Toc92199927"/>
      <w:bookmarkStart w:id="8402" w:name="_Toc92200930"/>
      <w:bookmarkStart w:id="8403" w:name="_Toc92201933"/>
      <w:bookmarkStart w:id="8404" w:name="_Toc92202938"/>
      <w:bookmarkStart w:id="8405" w:name="_Toc92203945"/>
      <w:bookmarkStart w:id="8406" w:name="_Toc92204955"/>
      <w:bookmarkStart w:id="8407" w:name="_Toc92205966"/>
      <w:bookmarkStart w:id="8408" w:name="_Toc92206973"/>
      <w:bookmarkStart w:id="8409" w:name="_Toc92207964"/>
      <w:bookmarkStart w:id="8410" w:name="_Toc92208954"/>
      <w:bookmarkStart w:id="8411" w:name="_Toc92209949"/>
      <w:bookmarkStart w:id="8412" w:name="_Toc92210945"/>
      <w:bookmarkStart w:id="8413" w:name="_Toc92211921"/>
      <w:bookmarkStart w:id="8414" w:name="_Toc92212878"/>
      <w:bookmarkStart w:id="8415" w:name="_Toc92213835"/>
      <w:bookmarkStart w:id="8416" w:name="_Toc92214793"/>
      <w:bookmarkStart w:id="8417" w:name="_Toc92256256"/>
      <w:bookmarkStart w:id="8418" w:name="_Toc92257238"/>
      <w:bookmarkStart w:id="8419" w:name="_Toc92260725"/>
      <w:bookmarkStart w:id="8420" w:name="_Toc92261715"/>
      <w:bookmarkStart w:id="8421" w:name="_Toc92262710"/>
      <w:bookmarkStart w:id="8422" w:name="_Toc92044522"/>
      <w:bookmarkStart w:id="8423" w:name="_Toc92048009"/>
      <w:bookmarkStart w:id="8424" w:name="_Toc92194908"/>
      <w:bookmarkStart w:id="8425" w:name="_Toc92195912"/>
      <w:bookmarkStart w:id="8426" w:name="_Toc92196918"/>
      <w:bookmarkStart w:id="8427" w:name="_Toc92197921"/>
      <w:bookmarkStart w:id="8428" w:name="_Toc92198924"/>
      <w:bookmarkStart w:id="8429" w:name="_Toc92199928"/>
      <w:bookmarkStart w:id="8430" w:name="_Toc92200931"/>
      <w:bookmarkStart w:id="8431" w:name="_Toc92201934"/>
      <w:bookmarkStart w:id="8432" w:name="_Toc92202939"/>
      <w:bookmarkStart w:id="8433" w:name="_Toc92203946"/>
      <w:bookmarkStart w:id="8434" w:name="_Toc92204956"/>
      <w:bookmarkStart w:id="8435" w:name="_Toc92205967"/>
      <w:bookmarkStart w:id="8436" w:name="_Toc92206974"/>
      <w:bookmarkStart w:id="8437" w:name="_Toc92207965"/>
      <w:bookmarkStart w:id="8438" w:name="_Toc92208955"/>
      <w:bookmarkStart w:id="8439" w:name="_Toc92209950"/>
      <w:bookmarkStart w:id="8440" w:name="_Toc92210946"/>
      <w:bookmarkStart w:id="8441" w:name="_Toc92211922"/>
      <w:bookmarkStart w:id="8442" w:name="_Toc92212879"/>
      <w:bookmarkStart w:id="8443" w:name="_Toc92213836"/>
      <w:bookmarkStart w:id="8444" w:name="_Toc92214794"/>
      <w:bookmarkStart w:id="8445" w:name="_Toc92256257"/>
      <w:bookmarkStart w:id="8446" w:name="_Toc92257239"/>
      <w:bookmarkStart w:id="8447" w:name="_Toc92260726"/>
      <w:bookmarkStart w:id="8448" w:name="_Toc92261716"/>
      <w:bookmarkStart w:id="8449" w:name="_Toc92262711"/>
      <w:bookmarkStart w:id="8450" w:name="_Toc92044523"/>
      <w:bookmarkStart w:id="8451" w:name="_Toc92048010"/>
      <w:bookmarkStart w:id="8452" w:name="_Toc92194909"/>
      <w:bookmarkStart w:id="8453" w:name="_Toc92195913"/>
      <w:bookmarkStart w:id="8454" w:name="_Toc92196919"/>
      <w:bookmarkStart w:id="8455" w:name="_Toc92197922"/>
      <w:bookmarkStart w:id="8456" w:name="_Toc92198925"/>
      <w:bookmarkStart w:id="8457" w:name="_Toc92199929"/>
      <w:bookmarkStart w:id="8458" w:name="_Toc92200932"/>
      <w:bookmarkStart w:id="8459" w:name="_Toc92201935"/>
      <w:bookmarkStart w:id="8460" w:name="_Toc92202940"/>
      <w:bookmarkStart w:id="8461" w:name="_Toc92203947"/>
      <w:bookmarkStart w:id="8462" w:name="_Toc92204957"/>
      <w:bookmarkStart w:id="8463" w:name="_Toc92205968"/>
      <w:bookmarkStart w:id="8464" w:name="_Toc92206975"/>
      <w:bookmarkStart w:id="8465" w:name="_Toc92207966"/>
      <w:bookmarkStart w:id="8466" w:name="_Toc92208956"/>
      <w:bookmarkStart w:id="8467" w:name="_Toc92209951"/>
      <w:bookmarkStart w:id="8468" w:name="_Toc92210947"/>
      <w:bookmarkStart w:id="8469" w:name="_Toc92211923"/>
      <w:bookmarkStart w:id="8470" w:name="_Toc92212880"/>
      <w:bookmarkStart w:id="8471" w:name="_Toc92213837"/>
      <w:bookmarkStart w:id="8472" w:name="_Toc92214795"/>
      <w:bookmarkStart w:id="8473" w:name="_Toc92256258"/>
      <w:bookmarkStart w:id="8474" w:name="_Toc92257240"/>
      <w:bookmarkStart w:id="8475" w:name="_Toc92260727"/>
      <w:bookmarkStart w:id="8476" w:name="_Toc92261717"/>
      <w:bookmarkStart w:id="8477" w:name="_Toc92262712"/>
      <w:bookmarkStart w:id="8478" w:name="_Toc92044524"/>
      <w:bookmarkStart w:id="8479" w:name="_Toc92048011"/>
      <w:bookmarkStart w:id="8480" w:name="_Toc92194910"/>
      <w:bookmarkStart w:id="8481" w:name="_Toc92195914"/>
      <w:bookmarkStart w:id="8482" w:name="_Toc92196920"/>
      <w:bookmarkStart w:id="8483" w:name="_Toc92197923"/>
      <w:bookmarkStart w:id="8484" w:name="_Toc92198926"/>
      <w:bookmarkStart w:id="8485" w:name="_Toc92199930"/>
      <w:bookmarkStart w:id="8486" w:name="_Toc92200933"/>
      <w:bookmarkStart w:id="8487" w:name="_Toc92201936"/>
      <w:bookmarkStart w:id="8488" w:name="_Toc92202941"/>
      <w:bookmarkStart w:id="8489" w:name="_Toc92203948"/>
      <w:bookmarkStart w:id="8490" w:name="_Toc92204958"/>
      <w:bookmarkStart w:id="8491" w:name="_Toc92205969"/>
      <w:bookmarkStart w:id="8492" w:name="_Toc92206976"/>
      <w:bookmarkStart w:id="8493" w:name="_Toc92207967"/>
      <w:bookmarkStart w:id="8494" w:name="_Toc92208957"/>
      <w:bookmarkStart w:id="8495" w:name="_Toc92209952"/>
      <w:bookmarkStart w:id="8496" w:name="_Toc92210948"/>
      <w:bookmarkStart w:id="8497" w:name="_Toc92211924"/>
      <w:bookmarkStart w:id="8498" w:name="_Toc92212881"/>
      <w:bookmarkStart w:id="8499" w:name="_Toc92213838"/>
      <w:bookmarkStart w:id="8500" w:name="_Toc92214796"/>
      <w:bookmarkStart w:id="8501" w:name="_Toc92256259"/>
      <w:bookmarkStart w:id="8502" w:name="_Toc92257241"/>
      <w:bookmarkStart w:id="8503" w:name="_Toc92260728"/>
      <w:bookmarkStart w:id="8504" w:name="_Toc92261718"/>
      <w:bookmarkStart w:id="8505" w:name="_Toc92262713"/>
      <w:bookmarkStart w:id="8506" w:name="_Toc92044525"/>
      <w:bookmarkStart w:id="8507" w:name="_Toc92048012"/>
      <w:bookmarkStart w:id="8508" w:name="_Toc92194911"/>
      <w:bookmarkStart w:id="8509" w:name="_Toc92195915"/>
      <w:bookmarkStart w:id="8510" w:name="_Toc92196921"/>
      <w:bookmarkStart w:id="8511" w:name="_Toc92197924"/>
      <w:bookmarkStart w:id="8512" w:name="_Toc92198927"/>
      <w:bookmarkStart w:id="8513" w:name="_Toc92199931"/>
      <w:bookmarkStart w:id="8514" w:name="_Toc92200934"/>
      <w:bookmarkStart w:id="8515" w:name="_Toc92201937"/>
      <w:bookmarkStart w:id="8516" w:name="_Toc92202942"/>
      <w:bookmarkStart w:id="8517" w:name="_Toc92203949"/>
      <w:bookmarkStart w:id="8518" w:name="_Toc92204959"/>
      <w:bookmarkStart w:id="8519" w:name="_Toc92205970"/>
      <w:bookmarkStart w:id="8520" w:name="_Toc92206977"/>
      <w:bookmarkStart w:id="8521" w:name="_Toc92207968"/>
      <w:bookmarkStart w:id="8522" w:name="_Toc92208958"/>
      <w:bookmarkStart w:id="8523" w:name="_Toc92209953"/>
      <w:bookmarkStart w:id="8524" w:name="_Toc92210949"/>
      <w:bookmarkStart w:id="8525" w:name="_Toc92211925"/>
      <w:bookmarkStart w:id="8526" w:name="_Toc92212882"/>
      <w:bookmarkStart w:id="8527" w:name="_Toc92213839"/>
      <w:bookmarkStart w:id="8528" w:name="_Toc92214797"/>
      <w:bookmarkStart w:id="8529" w:name="_Toc92256260"/>
      <w:bookmarkStart w:id="8530" w:name="_Toc92257242"/>
      <w:bookmarkStart w:id="8531" w:name="_Toc92260729"/>
      <w:bookmarkStart w:id="8532" w:name="_Toc92261719"/>
      <w:bookmarkStart w:id="8533" w:name="_Toc92262714"/>
      <w:bookmarkStart w:id="8534" w:name="_Toc92044526"/>
      <w:bookmarkStart w:id="8535" w:name="_Toc92048013"/>
      <w:bookmarkStart w:id="8536" w:name="_Toc92194912"/>
      <w:bookmarkStart w:id="8537" w:name="_Toc92195916"/>
      <w:bookmarkStart w:id="8538" w:name="_Toc92196922"/>
      <w:bookmarkStart w:id="8539" w:name="_Toc92197925"/>
      <w:bookmarkStart w:id="8540" w:name="_Toc92198928"/>
      <w:bookmarkStart w:id="8541" w:name="_Toc92199932"/>
      <w:bookmarkStart w:id="8542" w:name="_Toc92200935"/>
      <w:bookmarkStart w:id="8543" w:name="_Toc92201938"/>
      <w:bookmarkStart w:id="8544" w:name="_Toc92202943"/>
      <w:bookmarkStart w:id="8545" w:name="_Toc92203950"/>
      <w:bookmarkStart w:id="8546" w:name="_Toc92204960"/>
      <w:bookmarkStart w:id="8547" w:name="_Toc92205971"/>
      <w:bookmarkStart w:id="8548" w:name="_Toc92206978"/>
      <w:bookmarkStart w:id="8549" w:name="_Toc92207969"/>
      <w:bookmarkStart w:id="8550" w:name="_Toc92208959"/>
      <w:bookmarkStart w:id="8551" w:name="_Toc92209954"/>
      <w:bookmarkStart w:id="8552" w:name="_Toc92210950"/>
      <w:bookmarkStart w:id="8553" w:name="_Toc92211926"/>
      <w:bookmarkStart w:id="8554" w:name="_Toc92212883"/>
      <w:bookmarkStart w:id="8555" w:name="_Toc92213840"/>
      <w:bookmarkStart w:id="8556" w:name="_Toc92214798"/>
      <w:bookmarkStart w:id="8557" w:name="_Toc92256261"/>
      <w:bookmarkStart w:id="8558" w:name="_Toc92257243"/>
      <w:bookmarkStart w:id="8559" w:name="_Toc92260730"/>
      <w:bookmarkStart w:id="8560" w:name="_Toc92261720"/>
      <w:bookmarkStart w:id="8561" w:name="_Toc92262715"/>
      <w:bookmarkStart w:id="8562" w:name="_Toc92044527"/>
      <w:bookmarkStart w:id="8563" w:name="_Toc92048014"/>
      <w:bookmarkStart w:id="8564" w:name="_Toc92194913"/>
      <w:bookmarkStart w:id="8565" w:name="_Toc92195917"/>
      <w:bookmarkStart w:id="8566" w:name="_Toc92196923"/>
      <w:bookmarkStart w:id="8567" w:name="_Toc92197926"/>
      <w:bookmarkStart w:id="8568" w:name="_Toc92198929"/>
      <w:bookmarkStart w:id="8569" w:name="_Toc92199933"/>
      <w:bookmarkStart w:id="8570" w:name="_Toc92200936"/>
      <w:bookmarkStart w:id="8571" w:name="_Toc92201939"/>
      <w:bookmarkStart w:id="8572" w:name="_Toc92202944"/>
      <w:bookmarkStart w:id="8573" w:name="_Toc92203951"/>
      <w:bookmarkStart w:id="8574" w:name="_Toc92204961"/>
      <w:bookmarkStart w:id="8575" w:name="_Toc92205972"/>
      <w:bookmarkStart w:id="8576" w:name="_Toc92206979"/>
      <w:bookmarkStart w:id="8577" w:name="_Toc92207970"/>
      <w:bookmarkStart w:id="8578" w:name="_Toc92208960"/>
      <w:bookmarkStart w:id="8579" w:name="_Toc92209955"/>
      <w:bookmarkStart w:id="8580" w:name="_Toc92210951"/>
      <w:bookmarkStart w:id="8581" w:name="_Toc92211927"/>
      <w:bookmarkStart w:id="8582" w:name="_Toc92212884"/>
      <w:bookmarkStart w:id="8583" w:name="_Toc92213841"/>
      <w:bookmarkStart w:id="8584" w:name="_Toc92214799"/>
      <w:bookmarkStart w:id="8585" w:name="_Toc92256262"/>
      <w:bookmarkStart w:id="8586" w:name="_Toc92257244"/>
      <w:bookmarkStart w:id="8587" w:name="_Toc92260731"/>
      <w:bookmarkStart w:id="8588" w:name="_Toc92261721"/>
      <w:bookmarkStart w:id="8589" w:name="_Toc92262716"/>
      <w:bookmarkStart w:id="8590" w:name="_Toc92044528"/>
      <w:bookmarkStart w:id="8591" w:name="_Toc92048015"/>
      <w:bookmarkStart w:id="8592" w:name="_Toc92194914"/>
      <w:bookmarkStart w:id="8593" w:name="_Toc92195918"/>
      <w:bookmarkStart w:id="8594" w:name="_Toc92196924"/>
      <w:bookmarkStart w:id="8595" w:name="_Toc92197927"/>
      <w:bookmarkStart w:id="8596" w:name="_Toc92198930"/>
      <w:bookmarkStart w:id="8597" w:name="_Toc92199934"/>
      <w:bookmarkStart w:id="8598" w:name="_Toc92200937"/>
      <w:bookmarkStart w:id="8599" w:name="_Toc92201940"/>
      <w:bookmarkStart w:id="8600" w:name="_Toc92202945"/>
      <w:bookmarkStart w:id="8601" w:name="_Toc92203952"/>
      <w:bookmarkStart w:id="8602" w:name="_Toc92204962"/>
      <w:bookmarkStart w:id="8603" w:name="_Toc92205973"/>
      <w:bookmarkStart w:id="8604" w:name="_Toc92206980"/>
      <w:bookmarkStart w:id="8605" w:name="_Toc92207971"/>
      <w:bookmarkStart w:id="8606" w:name="_Toc92208961"/>
      <w:bookmarkStart w:id="8607" w:name="_Toc92209956"/>
      <w:bookmarkStart w:id="8608" w:name="_Toc92210952"/>
      <w:bookmarkStart w:id="8609" w:name="_Toc92211928"/>
      <w:bookmarkStart w:id="8610" w:name="_Toc92212885"/>
      <w:bookmarkStart w:id="8611" w:name="_Toc92213842"/>
      <w:bookmarkStart w:id="8612" w:name="_Toc92214800"/>
      <w:bookmarkStart w:id="8613" w:name="_Toc92256263"/>
      <w:bookmarkStart w:id="8614" w:name="_Toc92257245"/>
      <w:bookmarkStart w:id="8615" w:name="_Toc92260732"/>
      <w:bookmarkStart w:id="8616" w:name="_Toc92261722"/>
      <w:bookmarkStart w:id="8617" w:name="_Toc92262717"/>
      <w:bookmarkStart w:id="8618" w:name="_Toc92044538"/>
      <w:bookmarkStart w:id="8619" w:name="_Toc92048025"/>
      <w:bookmarkStart w:id="8620" w:name="_Toc92194924"/>
      <w:bookmarkStart w:id="8621" w:name="_Toc92195928"/>
      <w:bookmarkStart w:id="8622" w:name="_Toc92196934"/>
      <w:bookmarkStart w:id="8623" w:name="_Toc92197937"/>
      <w:bookmarkStart w:id="8624" w:name="_Toc92198940"/>
      <w:bookmarkStart w:id="8625" w:name="_Toc92199944"/>
      <w:bookmarkStart w:id="8626" w:name="_Toc92200947"/>
      <w:bookmarkStart w:id="8627" w:name="_Toc92201950"/>
      <w:bookmarkStart w:id="8628" w:name="_Toc92202955"/>
      <w:bookmarkStart w:id="8629" w:name="_Toc92203962"/>
      <w:bookmarkStart w:id="8630" w:name="_Toc92204972"/>
      <w:bookmarkStart w:id="8631" w:name="_Toc92205983"/>
      <w:bookmarkStart w:id="8632" w:name="_Toc92206990"/>
      <w:bookmarkStart w:id="8633" w:name="_Toc92207981"/>
      <w:bookmarkStart w:id="8634" w:name="_Toc92208971"/>
      <w:bookmarkStart w:id="8635" w:name="_Toc92209966"/>
      <w:bookmarkStart w:id="8636" w:name="_Toc92210962"/>
      <w:bookmarkStart w:id="8637" w:name="_Toc92211938"/>
      <w:bookmarkStart w:id="8638" w:name="_Toc92212895"/>
      <w:bookmarkStart w:id="8639" w:name="_Toc92213852"/>
      <w:bookmarkStart w:id="8640" w:name="_Toc92214810"/>
      <w:bookmarkStart w:id="8641" w:name="_Toc92256273"/>
      <w:bookmarkStart w:id="8642" w:name="_Toc92257255"/>
      <w:bookmarkStart w:id="8643" w:name="_Toc92260742"/>
      <w:bookmarkStart w:id="8644" w:name="_Toc92261732"/>
      <w:bookmarkStart w:id="8645" w:name="_Toc92262727"/>
      <w:bookmarkStart w:id="8646" w:name="_Toc92044539"/>
      <w:bookmarkStart w:id="8647" w:name="_Toc92048026"/>
      <w:bookmarkStart w:id="8648" w:name="_Toc92194925"/>
      <w:bookmarkStart w:id="8649" w:name="_Toc92195929"/>
      <w:bookmarkStart w:id="8650" w:name="_Toc92196935"/>
      <w:bookmarkStart w:id="8651" w:name="_Toc92197938"/>
      <w:bookmarkStart w:id="8652" w:name="_Toc92198941"/>
      <w:bookmarkStart w:id="8653" w:name="_Toc92199945"/>
      <w:bookmarkStart w:id="8654" w:name="_Toc92200948"/>
      <w:bookmarkStart w:id="8655" w:name="_Toc92201951"/>
      <w:bookmarkStart w:id="8656" w:name="_Toc92202956"/>
      <w:bookmarkStart w:id="8657" w:name="_Toc92203963"/>
      <w:bookmarkStart w:id="8658" w:name="_Toc92204973"/>
      <w:bookmarkStart w:id="8659" w:name="_Toc92205984"/>
      <w:bookmarkStart w:id="8660" w:name="_Toc92206991"/>
      <w:bookmarkStart w:id="8661" w:name="_Toc92207982"/>
      <w:bookmarkStart w:id="8662" w:name="_Toc92208972"/>
      <w:bookmarkStart w:id="8663" w:name="_Toc92209967"/>
      <w:bookmarkStart w:id="8664" w:name="_Toc92210963"/>
      <w:bookmarkStart w:id="8665" w:name="_Toc92211939"/>
      <w:bookmarkStart w:id="8666" w:name="_Toc92212896"/>
      <w:bookmarkStart w:id="8667" w:name="_Toc92213853"/>
      <w:bookmarkStart w:id="8668" w:name="_Toc92214811"/>
      <w:bookmarkStart w:id="8669" w:name="_Toc92256274"/>
      <w:bookmarkStart w:id="8670" w:name="_Toc92257256"/>
      <w:bookmarkStart w:id="8671" w:name="_Toc92260743"/>
      <w:bookmarkStart w:id="8672" w:name="_Toc92261733"/>
      <w:bookmarkStart w:id="8673" w:name="_Toc92262728"/>
      <w:bookmarkStart w:id="8674" w:name="_Toc155471445"/>
      <w:bookmarkStart w:id="8675" w:name="_Toc155471842"/>
      <w:bookmarkStart w:id="8676" w:name="_Toc155477603"/>
      <w:bookmarkStart w:id="8677" w:name="_Toc155608692"/>
      <w:bookmarkStart w:id="8678" w:name="_Toc155609014"/>
      <w:bookmarkStart w:id="8679" w:name="_Toc155609335"/>
      <w:bookmarkStart w:id="8680" w:name="_Toc155609656"/>
      <w:bookmarkStart w:id="8681" w:name="_Toc155471500"/>
      <w:bookmarkStart w:id="8682" w:name="_Toc155471897"/>
      <w:bookmarkStart w:id="8683" w:name="_Toc155477658"/>
      <w:bookmarkStart w:id="8684" w:name="_Toc155608745"/>
      <w:bookmarkStart w:id="8685" w:name="_Toc155609067"/>
      <w:bookmarkStart w:id="8686" w:name="_Toc155609388"/>
      <w:bookmarkStart w:id="8687" w:name="_Toc155609709"/>
      <w:bookmarkStart w:id="8688" w:name="_Toc155471501"/>
      <w:bookmarkStart w:id="8689" w:name="_Toc155471898"/>
      <w:bookmarkStart w:id="8690" w:name="_Toc155477659"/>
      <w:bookmarkStart w:id="8691" w:name="_Toc155608746"/>
      <w:bookmarkStart w:id="8692" w:name="_Toc155609068"/>
      <w:bookmarkStart w:id="8693" w:name="_Toc155609389"/>
      <w:bookmarkStart w:id="8694" w:name="_Toc155609710"/>
      <w:bookmarkStart w:id="8695" w:name="_Toc155471502"/>
      <w:bookmarkStart w:id="8696" w:name="_Toc155471899"/>
      <w:bookmarkStart w:id="8697" w:name="_Toc155477660"/>
      <w:bookmarkStart w:id="8698" w:name="_Toc155608747"/>
      <w:bookmarkStart w:id="8699" w:name="_Toc155609069"/>
      <w:bookmarkStart w:id="8700" w:name="_Toc155609390"/>
      <w:bookmarkStart w:id="8701" w:name="_Toc155609711"/>
      <w:bookmarkStart w:id="8702" w:name="_Toc155471503"/>
      <w:bookmarkStart w:id="8703" w:name="_Toc155471900"/>
      <w:bookmarkStart w:id="8704" w:name="_Toc155477661"/>
      <w:bookmarkStart w:id="8705" w:name="_Toc155608748"/>
      <w:bookmarkStart w:id="8706" w:name="_Toc155609070"/>
      <w:bookmarkStart w:id="8707" w:name="_Toc155609391"/>
      <w:bookmarkStart w:id="8708" w:name="_Toc155609712"/>
      <w:bookmarkStart w:id="8709" w:name="_Toc155471504"/>
      <w:bookmarkStart w:id="8710" w:name="_Toc155471901"/>
      <w:bookmarkStart w:id="8711" w:name="_Toc155477662"/>
      <w:bookmarkStart w:id="8712" w:name="_Toc155608749"/>
      <w:bookmarkStart w:id="8713" w:name="_Toc155609071"/>
      <w:bookmarkStart w:id="8714" w:name="_Toc155609392"/>
      <w:bookmarkStart w:id="8715" w:name="_Toc155609713"/>
      <w:bookmarkStart w:id="8716" w:name="_Toc155471507"/>
      <w:bookmarkStart w:id="8717" w:name="_Toc155471904"/>
      <w:bookmarkStart w:id="8718" w:name="_Toc155477665"/>
      <w:bookmarkStart w:id="8719" w:name="_Toc155471508"/>
      <w:bookmarkStart w:id="8720" w:name="_Toc155471905"/>
      <w:bookmarkStart w:id="8721" w:name="_Toc155477666"/>
      <w:bookmarkStart w:id="8722" w:name="_Toc155471509"/>
      <w:bookmarkStart w:id="8723" w:name="_Toc155471906"/>
      <w:bookmarkStart w:id="8724" w:name="_Toc155477667"/>
      <w:bookmarkStart w:id="8725" w:name="_Toc155471510"/>
      <w:bookmarkStart w:id="8726" w:name="_Toc155471907"/>
      <w:bookmarkStart w:id="8727" w:name="_Toc155477668"/>
      <w:bookmarkStart w:id="8728" w:name="_Toc155471511"/>
      <w:bookmarkStart w:id="8729" w:name="_Toc155471908"/>
      <w:bookmarkStart w:id="8730" w:name="_Toc155477669"/>
      <w:bookmarkStart w:id="8731" w:name="_Toc155471512"/>
      <w:bookmarkStart w:id="8732" w:name="_Toc155471909"/>
      <w:bookmarkStart w:id="8733" w:name="_Toc155477670"/>
      <w:bookmarkStart w:id="8734" w:name="_Toc155471513"/>
      <w:bookmarkStart w:id="8735" w:name="_Toc155471910"/>
      <w:bookmarkStart w:id="8736" w:name="_Toc155477671"/>
      <w:bookmarkStart w:id="8737" w:name="_Toc155471514"/>
      <w:bookmarkStart w:id="8738" w:name="_Toc155471911"/>
      <w:bookmarkStart w:id="8739" w:name="_Toc155477672"/>
      <w:bookmarkStart w:id="8740" w:name="_Toc155471515"/>
      <w:bookmarkStart w:id="8741" w:name="_Toc155471912"/>
      <w:bookmarkStart w:id="8742" w:name="_Toc155477673"/>
      <w:bookmarkStart w:id="8743" w:name="_Toc155471516"/>
      <w:bookmarkStart w:id="8744" w:name="_Toc155471913"/>
      <w:bookmarkStart w:id="8745" w:name="_Toc155477674"/>
      <w:bookmarkStart w:id="8746" w:name="_Toc155471517"/>
      <w:bookmarkStart w:id="8747" w:name="_Toc155471914"/>
      <w:bookmarkStart w:id="8748" w:name="_Toc155477675"/>
      <w:bookmarkStart w:id="8749" w:name="_Toc155471518"/>
      <w:bookmarkStart w:id="8750" w:name="_Toc155471915"/>
      <w:bookmarkStart w:id="8751" w:name="_Toc155477676"/>
      <w:bookmarkStart w:id="8752" w:name="_Toc155471519"/>
      <w:bookmarkStart w:id="8753" w:name="_Toc155471916"/>
      <w:bookmarkStart w:id="8754" w:name="_Toc155477677"/>
      <w:bookmarkStart w:id="8755" w:name="_Toc155471520"/>
      <w:bookmarkStart w:id="8756" w:name="_Toc155471917"/>
      <w:bookmarkStart w:id="8757" w:name="_Toc155477678"/>
      <w:bookmarkStart w:id="8758" w:name="_Toc73622794"/>
      <w:bookmarkStart w:id="8759" w:name="_Toc89795817"/>
      <w:bookmarkStart w:id="8760" w:name="_Ref91784271"/>
      <w:bookmarkStart w:id="8761" w:name="_Toc93157643"/>
      <w:bookmarkStart w:id="8762" w:name="_Toc183554307"/>
      <w:bookmarkStart w:id="8763" w:name="_Toc209791281"/>
      <w:bookmarkStart w:id="8764" w:name="_Toc209792092"/>
      <w:bookmarkStart w:id="8765" w:name="_Toc214145230"/>
      <w:bookmarkEnd w:id="3106"/>
      <w:bookmarkEnd w:id="3107"/>
      <w:bookmarkEnd w:id="3184"/>
      <w:bookmarkEnd w:id="3185"/>
      <w:bookmarkEnd w:id="3186"/>
      <w:bookmarkEnd w:id="3190"/>
      <w:bookmarkEnd w:id="3191"/>
      <w:bookmarkEnd w:id="3192"/>
      <w:bookmarkEnd w:id="3193"/>
      <w:bookmarkEnd w:id="3194"/>
      <w:bookmarkEnd w:id="3195"/>
      <w:bookmarkEnd w:id="3196"/>
      <w:bookmarkEnd w:id="3197"/>
      <w:bookmarkEnd w:id="3198"/>
      <w:bookmarkEnd w:id="3199"/>
      <w:bookmarkEnd w:id="3200"/>
      <w:bookmarkEnd w:id="3201"/>
      <w:bookmarkEnd w:id="3202"/>
      <w:bookmarkEnd w:id="3203"/>
      <w:bookmarkEnd w:id="3204"/>
      <w:bookmarkEnd w:id="3205"/>
      <w:bookmarkEnd w:id="3206"/>
      <w:bookmarkEnd w:id="3207"/>
      <w:bookmarkEnd w:id="3208"/>
      <w:bookmarkEnd w:id="3209"/>
      <w:bookmarkEnd w:id="3210"/>
      <w:bookmarkEnd w:id="3211"/>
      <w:bookmarkEnd w:id="3212"/>
      <w:bookmarkEnd w:id="3213"/>
      <w:bookmarkEnd w:id="3214"/>
      <w:bookmarkEnd w:id="3215"/>
      <w:bookmarkEnd w:id="3216"/>
      <w:bookmarkEnd w:id="3217"/>
      <w:bookmarkEnd w:id="3218"/>
      <w:bookmarkEnd w:id="3219"/>
      <w:bookmarkEnd w:id="3220"/>
      <w:bookmarkEnd w:id="3221"/>
      <w:bookmarkEnd w:id="3222"/>
      <w:bookmarkEnd w:id="3223"/>
      <w:bookmarkEnd w:id="3224"/>
      <w:bookmarkEnd w:id="3225"/>
      <w:bookmarkEnd w:id="3226"/>
      <w:bookmarkEnd w:id="3227"/>
      <w:bookmarkEnd w:id="3228"/>
      <w:bookmarkEnd w:id="3229"/>
      <w:bookmarkEnd w:id="3230"/>
      <w:bookmarkEnd w:id="3231"/>
      <w:bookmarkEnd w:id="3232"/>
      <w:bookmarkEnd w:id="3233"/>
      <w:bookmarkEnd w:id="3234"/>
      <w:bookmarkEnd w:id="3235"/>
      <w:bookmarkEnd w:id="3236"/>
      <w:bookmarkEnd w:id="3237"/>
      <w:bookmarkEnd w:id="3238"/>
      <w:bookmarkEnd w:id="3239"/>
      <w:bookmarkEnd w:id="3240"/>
      <w:bookmarkEnd w:id="3241"/>
      <w:bookmarkEnd w:id="3242"/>
      <w:bookmarkEnd w:id="3243"/>
      <w:bookmarkEnd w:id="3244"/>
      <w:bookmarkEnd w:id="3245"/>
      <w:bookmarkEnd w:id="3246"/>
      <w:bookmarkEnd w:id="3247"/>
      <w:bookmarkEnd w:id="3248"/>
      <w:bookmarkEnd w:id="3249"/>
      <w:bookmarkEnd w:id="3250"/>
      <w:bookmarkEnd w:id="3251"/>
      <w:bookmarkEnd w:id="3252"/>
      <w:bookmarkEnd w:id="3253"/>
      <w:bookmarkEnd w:id="3254"/>
      <w:bookmarkEnd w:id="3255"/>
      <w:bookmarkEnd w:id="3256"/>
      <w:bookmarkEnd w:id="3257"/>
      <w:bookmarkEnd w:id="3258"/>
      <w:bookmarkEnd w:id="3259"/>
      <w:bookmarkEnd w:id="3260"/>
      <w:bookmarkEnd w:id="3261"/>
      <w:bookmarkEnd w:id="3262"/>
      <w:bookmarkEnd w:id="3263"/>
      <w:bookmarkEnd w:id="3264"/>
      <w:bookmarkEnd w:id="3265"/>
      <w:bookmarkEnd w:id="3266"/>
      <w:bookmarkEnd w:id="3267"/>
      <w:bookmarkEnd w:id="3268"/>
      <w:bookmarkEnd w:id="3269"/>
      <w:bookmarkEnd w:id="3270"/>
      <w:bookmarkEnd w:id="3271"/>
      <w:bookmarkEnd w:id="3272"/>
      <w:bookmarkEnd w:id="3273"/>
      <w:bookmarkEnd w:id="3274"/>
      <w:bookmarkEnd w:id="3275"/>
      <w:bookmarkEnd w:id="3276"/>
      <w:bookmarkEnd w:id="3277"/>
      <w:bookmarkEnd w:id="3278"/>
      <w:bookmarkEnd w:id="3279"/>
      <w:bookmarkEnd w:id="3280"/>
      <w:bookmarkEnd w:id="3281"/>
      <w:bookmarkEnd w:id="3282"/>
      <w:bookmarkEnd w:id="3283"/>
      <w:bookmarkEnd w:id="3284"/>
      <w:bookmarkEnd w:id="3285"/>
      <w:bookmarkEnd w:id="3286"/>
      <w:bookmarkEnd w:id="3287"/>
      <w:bookmarkEnd w:id="3288"/>
      <w:bookmarkEnd w:id="3289"/>
      <w:bookmarkEnd w:id="3290"/>
      <w:bookmarkEnd w:id="3291"/>
      <w:bookmarkEnd w:id="3292"/>
      <w:bookmarkEnd w:id="3293"/>
      <w:bookmarkEnd w:id="3294"/>
      <w:bookmarkEnd w:id="3295"/>
      <w:bookmarkEnd w:id="3296"/>
      <w:bookmarkEnd w:id="3297"/>
      <w:bookmarkEnd w:id="3298"/>
      <w:bookmarkEnd w:id="3299"/>
      <w:bookmarkEnd w:id="3300"/>
      <w:bookmarkEnd w:id="3301"/>
      <w:bookmarkEnd w:id="3302"/>
      <w:bookmarkEnd w:id="3303"/>
      <w:bookmarkEnd w:id="3304"/>
      <w:bookmarkEnd w:id="3305"/>
      <w:bookmarkEnd w:id="3306"/>
      <w:bookmarkEnd w:id="3307"/>
      <w:bookmarkEnd w:id="3308"/>
      <w:bookmarkEnd w:id="3309"/>
      <w:bookmarkEnd w:id="3310"/>
      <w:bookmarkEnd w:id="3311"/>
      <w:bookmarkEnd w:id="3312"/>
      <w:bookmarkEnd w:id="3313"/>
      <w:bookmarkEnd w:id="3314"/>
      <w:bookmarkEnd w:id="3315"/>
      <w:bookmarkEnd w:id="3316"/>
      <w:bookmarkEnd w:id="3317"/>
      <w:bookmarkEnd w:id="3318"/>
      <w:bookmarkEnd w:id="3319"/>
      <w:bookmarkEnd w:id="3320"/>
      <w:bookmarkEnd w:id="3321"/>
      <w:bookmarkEnd w:id="3322"/>
      <w:bookmarkEnd w:id="3323"/>
      <w:bookmarkEnd w:id="3324"/>
      <w:bookmarkEnd w:id="3325"/>
      <w:bookmarkEnd w:id="3326"/>
      <w:bookmarkEnd w:id="3327"/>
      <w:bookmarkEnd w:id="3328"/>
      <w:bookmarkEnd w:id="3329"/>
      <w:bookmarkEnd w:id="3330"/>
      <w:bookmarkEnd w:id="3331"/>
      <w:bookmarkEnd w:id="3332"/>
      <w:bookmarkEnd w:id="3333"/>
      <w:bookmarkEnd w:id="3334"/>
      <w:bookmarkEnd w:id="3335"/>
      <w:bookmarkEnd w:id="3336"/>
      <w:bookmarkEnd w:id="3337"/>
      <w:bookmarkEnd w:id="3338"/>
      <w:bookmarkEnd w:id="3339"/>
      <w:bookmarkEnd w:id="3340"/>
      <w:bookmarkEnd w:id="3341"/>
      <w:bookmarkEnd w:id="3342"/>
      <w:bookmarkEnd w:id="3343"/>
      <w:bookmarkEnd w:id="3344"/>
      <w:bookmarkEnd w:id="3345"/>
      <w:bookmarkEnd w:id="3346"/>
      <w:bookmarkEnd w:id="3347"/>
      <w:bookmarkEnd w:id="3348"/>
      <w:bookmarkEnd w:id="3349"/>
      <w:bookmarkEnd w:id="3350"/>
      <w:bookmarkEnd w:id="3351"/>
      <w:bookmarkEnd w:id="3352"/>
      <w:bookmarkEnd w:id="3353"/>
      <w:bookmarkEnd w:id="3354"/>
      <w:bookmarkEnd w:id="3355"/>
      <w:bookmarkEnd w:id="3356"/>
      <w:bookmarkEnd w:id="3357"/>
      <w:bookmarkEnd w:id="3358"/>
      <w:bookmarkEnd w:id="3359"/>
      <w:bookmarkEnd w:id="3360"/>
      <w:bookmarkEnd w:id="3361"/>
      <w:bookmarkEnd w:id="3362"/>
      <w:bookmarkEnd w:id="3363"/>
      <w:bookmarkEnd w:id="3364"/>
      <w:bookmarkEnd w:id="3365"/>
      <w:bookmarkEnd w:id="3366"/>
      <w:bookmarkEnd w:id="3367"/>
      <w:bookmarkEnd w:id="3368"/>
      <w:bookmarkEnd w:id="3369"/>
      <w:bookmarkEnd w:id="3370"/>
      <w:bookmarkEnd w:id="3371"/>
      <w:bookmarkEnd w:id="3372"/>
      <w:bookmarkEnd w:id="3373"/>
      <w:bookmarkEnd w:id="3374"/>
      <w:bookmarkEnd w:id="3375"/>
      <w:bookmarkEnd w:id="3376"/>
      <w:bookmarkEnd w:id="3377"/>
      <w:bookmarkEnd w:id="3378"/>
      <w:bookmarkEnd w:id="3379"/>
      <w:bookmarkEnd w:id="3380"/>
      <w:bookmarkEnd w:id="3381"/>
      <w:bookmarkEnd w:id="3382"/>
      <w:bookmarkEnd w:id="3383"/>
      <w:bookmarkEnd w:id="3384"/>
      <w:bookmarkEnd w:id="3385"/>
      <w:bookmarkEnd w:id="3386"/>
      <w:bookmarkEnd w:id="3387"/>
      <w:bookmarkEnd w:id="3388"/>
      <w:bookmarkEnd w:id="3389"/>
      <w:bookmarkEnd w:id="3390"/>
      <w:bookmarkEnd w:id="3391"/>
      <w:bookmarkEnd w:id="3392"/>
      <w:bookmarkEnd w:id="3393"/>
      <w:bookmarkEnd w:id="3394"/>
      <w:bookmarkEnd w:id="3395"/>
      <w:bookmarkEnd w:id="3396"/>
      <w:bookmarkEnd w:id="3397"/>
      <w:bookmarkEnd w:id="3398"/>
      <w:bookmarkEnd w:id="3399"/>
      <w:bookmarkEnd w:id="3400"/>
      <w:bookmarkEnd w:id="3401"/>
      <w:bookmarkEnd w:id="3402"/>
      <w:bookmarkEnd w:id="3403"/>
      <w:bookmarkEnd w:id="3404"/>
      <w:bookmarkEnd w:id="3405"/>
      <w:bookmarkEnd w:id="3406"/>
      <w:bookmarkEnd w:id="3407"/>
      <w:bookmarkEnd w:id="3408"/>
      <w:bookmarkEnd w:id="3409"/>
      <w:bookmarkEnd w:id="3410"/>
      <w:bookmarkEnd w:id="3411"/>
      <w:bookmarkEnd w:id="3412"/>
      <w:bookmarkEnd w:id="3413"/>
      <w:bookmarkEnd w:id="3414"/>
      <w:bookmarkEnd w:id="3415"/>
      <w:bookmarkEnd w:id="3416"/>
      <w:bookmarkEnd w:id="3417"/>
      <w:bookmarkEnd w:id="3418"/>
      <w:bookmarkEnd w:id="3419"/>
      <w:bookmarkEnd w:id="3420"/>
      <w:bookmarkEnd w:id="3421"/>
      <w:bookmarkEnd w:id="3422"/>
      <w:bookmarkEnd w:id="3423"/>
      <w:bookmarkEnd w:id="3424"/>
      <w:bookmarkEnd w:id="3425"/>
      <w:bookmarkEnd w:id="3426"/>
      <w:bookmarkEnd w:id="3427"/>
      <w:bookmarkEnd w:id="3428"/>
      <w:bookmarkEnd w:id="3429"/>
      <w:bookmarkEnd w:id="3430"/>
      <w:bookmarkEnd w:id="3431"/>
      <w:bookmarkEnd w:id="3432"/>
      <w:bookmarkEnd w:id="3433"/>
      <w:bookmarkEnd w:id="3434"/>
      <w:bookmarkEnd w:id="3435"/>
      <w:bookmarkEnd w:id="3436"/>
      <w:bookmarkEnd w:id="3437"/>
      <w:bookmarkEnd w:id="3438"/>
      <w:bookmarkEnd w:id="3439"/>
      <w:bookmarkEnd w:id="3440"/>
      <w:bookmarkEnd w:id="3441"/>
      <w:bookmarkEnd w:id="3442"/>
      <w:bookmarkEnd w:id="3443"/>
      <w:bookmarkEnd w:id="3444"/>
      <w:bookmarkEnd w:id="3445"/>
      <w:bookmarkEnd w:id="3446"/>
      <w:bookmarkEnd w:id="3447"/>
      <w:bookmarkEnd w:id="3448"/>
      <w:bookmarkEnd w:id="3449"/>
      <w:bookmarkEnd w:id="3450"/>
      <w:bookmarkEnd w:id="3451"/>
      <w:bookmarkEnd w:id="3452"/>
      <w:bookmarkEnd w:id="3453"/>
      <w:bookmarkEnd w:id="3454"/>
      <w:bookmarkEnd w:id="3455"/>
      <w:bookmarkEnd w:id="3456"/>
      <w:bookmarkEnd w:id="3457"/>
      <w:bookmarkEnd w:id="3458"/>
      <w:bookmarkEnd w:id="3459"/>
      <w:bookmarkEnd w:id="3460"/>
      <w:bookmarkEnd w:id="3461"/>
      <w:bookmarkEnd w:id="3462"/>
      <w:bookmarkEnd w:id="3463"/>
      <w:bookmarkEnd w:id="3464"/>
      <w:bookmarkEnd w:id="3465"/>
      <w:bookmarkEnd w:id="3466"/>
      <w:bookmarkEnd w:id="3467"/>
      <w:bookmarkEnd w:id="3468"/>
      <w:bookmarkEnd w:id="3469"/>
      <w:bookmarkEnd w:id="3470"/>
      <w:bookmarkEnd w:id="3471"/>
      <w:bookmarkEnd w:id="3472"/>
      <w:bookmarkEnd w:id="3473"/>
      <w:bookmarkEnd w:id="3474"/>
      <w:bookmarkEnd w:id="3475"/>
      <w:bookmarkEnd w:id="3476"/>
      <w:bookmarkEnd w:id="3477"/>
      <w:bookmarkEnd w:id="3478"/>
      <w:bookmarkEnd w:id="3479"/>
      <w:bookmarkEnd w:id="3480"/>
      <w:bookmarkEnd w:id="3481"/>
      <w:bookmarkEnd w:id="3482"/>
      <w:bookmarkEnd w:id="3483"/>
      <w:bookmarkEnd w:id="3484"/>
      <w:bookmarkEnd w:id="3485"/>
      <w:bookmarkEnd w:id="3486"/>
      <w:bookmarkEnd w:id="3487"/>
      <w:bookmarkEnd w:id="3488"/>
      <w:bookmarkEnd w:id="3489"/>
      <w:bookmarkEnd w:id="3490"/>
      <w:bookmarkEnd w:id="3491"/>
      <w:bookmarkEnd w:id="3492"/>
      <w:bookmarkEnd w:id="3493"/>
      <w:bookmarkEnd w:id="3494"/>
      <w:bookmarkEnd w:id="3495"/>
      <w:bookmarkEnd w:id="3496"/>
      <w:bookmarkEnd w:id="3497"/>
      <w:bookmarkEnd w:id="3498"/>
      <w:bookmarkEnd w:id="3499"/>
      <w:bookmarkEnd w:id="3500"/>
      <w:bookmarkEnd w:id="3501"/>
      <w:bookmarkEnd w:id="3502"/>
      <w:bookmarkEnd w:id="3503"/>
      <w:bookmarkEnd w:id="3504"/>
      <w:bookmarkEnd w:id="3505"/>
      <w:bookmarkEnd w:id="3506"/>
      <w:bookmarkEnd w:id="3507"/>
      <w:bookmarkEnd w:id="3508"/>
      <w:bookmarkEnd w:id="3509"/>
      <w:bookmarkEnd w:id="3510"/>
      <w:bookmarkEnd w:id="3511"/>
      <w:bookmarkEnd w:id="3512"/>
      <w:bookmarkEnd w:id="3513"/>
      <w:bookmarkEnd w:id="3514"/>
      <w:bookmarkEnd w:id="3515"/>
      <w:bookmarkEnd w:id="3516"/>
      <w:bookmarkEnd w:id="3517"/>
      <w:bookmarkEnd w:id="3518"/>
      <w:bookmarkEnd w:id="3519"/>
      <w:bookmarkEnd w:id="3520"/>
      <w:bookmarkEnd w:id="3521"/>
      <w:bookmarkEnd w:id="3522"/>
      <w:bookmarkEnd w:id="3523"/>
      <w:bookmarkEnd w:id="3524"/>
      <w:bookmarkEnd w:id="3525"/>
      <w:bookmarkEnd w:id="3526"/>
      <w:bookmarkEnd w:id="3527"/>
      <w:bookmarkEnd w:id="3528"/>
      <w:bookmarkEnd w:id="3529"/>
      <w:bookmarkEnd w:id="3530"/>
      <w:bookmarkEnd w:id="3531"/>
      <w:bookmarkEnd w:id="3532"/>
      <w:bookmarkEnd w:id="3533"/>
      <w:bookmarkEnd w:id="3534"/>
      <w:bookmarkEnd w:id="3535"/>
      <w:bookmarkEnd w:id="3536"/>
      <w:bookmarkEnd w:id="3537"/>
      <w:bookmarkEnd w:id="3538"/>
      <w:bookmarkEnd w:id="3539"/>
      <w:bookmarkEnd w:id="3540"/>
      <w:bookmarkEnd w:id="3541"/>
      <w:bookmarkEnd w:id="3542"/>
      <w:bookmarkEnd w:id="3543"/>
      <w:bookmarkEnd w:id="3544"/>
      <w:bookmarkEnd w:id="3545"/>
      <w:bookmarkEnd w:id="3546"/>
      <w:bookmarkEnd w:id="3547"/>
      <w:bookmarkEnd w:id="3548"/>
      <w:bookmarkEnd w:id="3549"/>
      <w:bookmarkEnd w:id="3550"/>
      <w:bookmarkEnd w:id="3551"/>
      <w:bookmarkEnd w:id="3552"/>
      <w:bookmarkEnd w:id="3553"/>
      <w:bookmarkEnd w:id="3554"/>
      <w:bookmarkEnd w:id="3555"/>
      <w:bookmarkEnd w:id="3556"/>
      <w:bookmarkEnd w:id="3557"/>
      <w:bookmarkEnd w:id="3558"/>
      <w:bookmarkEnd w:id="3559"/>
      <w:bookmarkEnd w:id="3560"/>
      <w:bookmarkEnd w:id="3561"/>
      <w:bookmarkEnd w:id="3562"/>
      <w:bookmarkEnd w:id="3563"/>
      <w:bookmarkEnd w:id="3564"/>
      <w:bookmarkEnd w:id="3565"/>
      <w:bookmarkEnd w:id="3566"/>
      <w:bookmarkEnd w:id="3567"/>
      <w:bookmarkEnd w:id="3568"/>
      <w:bookmarkEnd w:id="3569"/>
      <w:bookmarkEnd w:id="3570"/>
      <w:bookmarkEnd w:id="3571"/>
      <w:bookmarkEnd w:id="3572"/>
      <w:bookmarkEnd w:id="3573"/>
      <w:bookmarkEnd w:id="3574"/>
      <w:bookmarkEnd w:id="3575"/>
      <w:bookmarkEnd w:id="3576"/>
      <w:bookmarkEnd w:id="3577"/>
      <w:bookmarkEnd w:id="3578"/>
      <w:bookmarkEnd w:id="3579"/>
      <w:bookmarkEnd w:id="3580"/>
      <w:bookmarkEnd w:id="3581"/>
      <w:bookmarkEnd w:id="3582"/>
      <w:bookmarkEnd w:id="3583"/>
      <w:bookmarkEnd w:id="3584"/>
      <w:bookmarkEnd w:id="3585"/>
      <w:bookmarkEnd w:id="3586"/>
      <w:bookmarkEnd w:id="3587"/>
      <w:bookmarkEnd w:id="3588"/>
      <w:bookmarkEnd w:id="3589"/>
      <w:bookmarkEnd w:id="3590"/>
      <w:bookmarkEnd w:id="3591"/>
      <w:bookmarkEnd w:id="3592"/>
      <w:bookmarkEnd w:id="3593"/>
      <w:bookmarkEnd w:id="3594"/>
      <w:bookmarkEnd w:id="3595"/>
      <w:bookmarkEnd w:id="3596"/>
      <w:bookmarkEnd w:id="3597"/>
      <w:bookmarkEnd w:id="3598"/>
      <w:bookmarkEnd w:id="3599"/>
      <w:bookmarkEnd w:id="3600"/>
      <w:bookmarkEnd w:id="3601"/>
      <w:bookmarkEnd w:id="3602"/>
      <w:bookmarkEnd w:id="3603"/>
      <w:bookmarkEnd w:id="3604"/>
      <w:bookmarkEnd w:id="3605"/>
      <w:bookmarkEnd w:id="3606"/>
      <w:bookmarkEnd w:id="3607"/>
      <w:bookmarkEnd w:id="3608"/>
      <w:bookmarkEnd w:id="3609"/>
      <w:bookmarkEnd w:id="3610"/>
      <w:bookmarkEnd w:id="3611"/>
      <w:bookmarkEnd w:id="3612"/>
      <w:bookmarkEnd w:id="3613"/>
      <w:bookmarkEnd w:id="3614"/>
      <w:bookmarkEnd w:id="3615"/>
      <w:bookmarkEnd w:id="3616"/>
      <w:bookmarkEnd w:id="3617"/>
      <w:bookmarkEnd w:id="3618"/>
      <w:bookmarkEnd w:id="3619"/>
      <w:bookmarkEnd w:id="3620"/>
      <w:bookmarkEnd w:id="3621"/>
      <w:bookmarkEnd w:id="3622"/>
      <w:bookmarkEnd w:id="3623"/>
      <w:bookmarkEnd w:id="3624"/>
      <w:bookmarkEnd w:id="3625"/>
      <w:bookmarkEnd w:id="3626"/>
      <w:bookmarkEnd w:id="3627"/>
      <w:bookmarkEnd w:id="3628"/>
      <w:bookmarkEnd w:id="3629"/>
      <w:bookmarkEnd w:id="3630"/>
      <w:bookmarkEnd w:id="3631"/>
      <w:bookmarkEnd w:id="3632"/>
      <w:bookmarkEnd w:id="3633"/>
      <w:bookmarkEnd w:id="3634"/>
      <w:bookmarkEnd w:id="3635"/>
      <w:bookmarkEnd w:id="3636"/>
      <w:bookmarkEnd w:id="3637"/>
      <w:bookmarkEnd w:id="3638"/>
      <w:bookmarkEnd w:id="3639"/>
      <w:bookmarkEnd w:id="3640"/>
      <w:bookmarkEnd w:id="3641"/>
      <w:bookmarkEnd w:id="3642"/>
      <w:bookmarkEnd w:id="3643"/>
      <w:bookmarkEnd w:id="3644"/>
      <w:bookmarkEnd w:id="3645"/>
      <w:bookmarkEnd w:id="3646"/>
      <w:bookmarkEnd w:id="3647"/>
      <w:bookmarkEnd w:id="3648"/>
      <w:bookmarkEnd w:id="3649"/>
      <w:bookmarkEnd w:id="3650"/>
      <w:bookmarkEnd w:id="3651"/>
      <w:bookmarkEnd w:id="3652"/>
      <w:bookmarkEnd w:id="3653"/>
      <w:bookmarkEnd w:id="3654"/>
      <w:bookmarkEnd w:id="3655"/>
      <w:bookmarkEnd w:id="3656"/>
      <w:bookmarkEnd w:id="3657"/>
      <w:bookmarkEnd w:id="3658"/>
      <w:bookmarkEnd w:id="3659"/>
      <w:bookmarkEnd w:id="3660"/>
      <w:bookmarkEnd w:id="3661"/>
      <w:bookmarkEnd w:id="3662"/>
      <w:bookmarkEnd w:id="3663"/>
      <w:bookmarkEnd w:id="3664"/>
      <w:bookmarkEnd w:id="3665"/>
      <w:bookmarkEnd w:id="3666"/>
      <w:bookmarkEnd w:id="3667"/>
      <w:bookmarkEnd w:id="3668"/>
      <w:bookmarkEnd w:id="3669"/>
      <w:bookmarkEnd w:id="3670"/>
      <w:bookmarkEnd w:id="3671"/>
      <w:bookmarkEnd w:id="3672"/>
      <w:bookmarkEnd w:id="3673"/>
      <w:bookmarkEnd w:id="3674"/>
      <w:bookmarkEnd w:id="3675"/>
      <w:bookmarkEnd w:id="3676"/>
      <w:bookmarkEnd w:id="3677"/>
      <w:bookmarkEnd w:id="3678"/>
      <w:bookmarkEnd w:id="3679"/>
      <w:bookmarkEnd w:id="3680"/>
      <w:bookmarkEnd w:id="3681"/>
      <w:bookmarkEnd w:id="3682"/>
      <w:bookmarkEnd w:id="3683"/>
      <w:bookmarkEnd w:id="3684"/>
      <w:bookmarkEnd w:id="3685"/>
      <w:bookmarkEnd w:id="3686"/>
      <w:bookmarkEnd w:id="3687"/>
      <w:bookmarkEnd w:id="3688"/>
      <w:bookmarkEnd w:id="3689"/>
      <w:bookmarkEnd w:id="3690"/>
      <w:bookmarkEnd w:id="3691"/>
      <w:bookmarkEnd w:id="3692"/>
      <w:bookmarkEnd w:id="3693"/>
      <w:bookmarkEnd w:id="3694"/>
      <w:bookmarkEnd w:id="3695"/>
      <w:bookmarkEnd w:id="3696"/>
      <w:bookmarkEnd w:id="3697"/>
      <w:bookmarkEnd w:id="3698"/>
      <w:bookmarkEnd w:id="3699"/>
      <w:bookmarkEnd w:id="3700"/>
      <w:bookmarkEnd w:id="3701"/>
      <w:bookmarkEnd w:id="3702"/>
      <w:bookmarkEnd w:id="3703"/>
      <w:bookmarkEnd w:id="3704"/>
      <w:bookmarkEnd w:id="3705"/>
      <w:bookmarkEnd w:id="3706"/>
      <w:bookmarkEnd w:id="3707"/>
      <w:bookmarkEnd w:id="3708"/>
      <w:bookmarkEnd w:id="3709"/>
      <w:bookmarkEnd w:id="3710"/>
      <w:bookmarkEnd w:id="3711"/>
      <w:bookmarkEnd w:id="3712"/>
      <w:bookmarkEnd w:id="3713"/>
      <w:bookmarkEnd w:id="3714"/>
      <w:bookmarkEnd w:id="3715"/>
      <w:bookmarkEnd w:id="3716"/>
      <w:bookmarkEnd w:id="3717"/>
      <w:bookmarkEnd w:id="3718"/>
      <w:bookmarkEnd w:id="3719"/>
      <w:bookmarkEnd w:id="3720"/>
      <w:bookmarkEnd w:id="3721"/>
      <w:bookmarkEnd w:id="3722"/>
      <w:bookmarkEnd w:id="3723"/>
      <w:bookmarkEnd w:id="3724"/>
      <w:bookmarkEnd w:id="3725"/>
      <w:bookmarkEnd w:id="3726"/>
      <w:bookmarkEnd w:id="3727"/>
      <w:bookmarkEnd w:id="3728"/>
      <w:bookmarkEnd w:id="3729"/>
      <w:bookmarkEnd w:id="3730"/>
      <w:bookmarkEnd w:id="3731"/>
      <w:bookmarkEnd w:id="3732"/>
      <w:bookmarkEnd w:id="3733"/>
      <w:bookmarkEnd w:id="3734"/>
      <w:bookmarkEnd w:id="3735"/>
      <w:bookmarkEnd w:id="3736"/>
      <w:bookmarkEnd w:id="3737"/>
      <w:bookmarkEnd w:id="3738"/>
      <w:bookmarkEnd w:id="3739"/>
      <w:bookmarkEnd w:id="3740"/>
      <w:bookmarkEnd w:id="3741"/>
      <w:bookmarkEnd w:id="3742"/>
      <w:bookmarkEnd w:id="3743"/>
      <w:bookmarkEnd w:id="3744"/>
      <w:bookmarkEnd w:id="3745"/>
      <w:bookmarkEnd w:id="3746"/>
      <w:bookmarkEnd w:id="3747"/>
      <w:bookmarkEnd w:id="3748"/>
      <w:bookmarkEnd w:id="3749"/>
      <w:bookmarkEnd w:id="3750"/>
      <w:bookmarkEnd w:id="3751"/>
      <w:bookmarkEnd w:id="3752"/>
      <w:bookmarkEnd w:id="3753"/>
      <w:bookmarkEnd w:id="3754"/>
      <w:bookmarkEnd w:id="3755"/>
      <w:bookmarkEnd w:id="3756"/>
      <w:bookmarkEnd w:id="3757"/>
      <w:bookmarkEnd w:id="3758"/>
      <w:bookmarkEnd w:id="3759"/>
      <w:bookmarkEnd w:id="3760"/>
      <w:bookmarkEnd w:id="3761"/>
      <w:bookmarkEnd w:id="3762"/>
      <w:bookmarkEnd w:id="3763"/>
      <w:bookmarkEnd w:id="3764"/>
      <w:bookmarkEnd w:id="3765"/>
      <w:bookmarkEnd w:id="3766"/>
      <w:bookmarkEnd w:id="3767"/>
      <w:bookmarkEnd w:id="3768"/>
      <w:bookmarkEnd w:id="3769"/>
      <w:bookmarkEnd w:id="3770"/>
      <w:bookmarkEnd w:id="3771"/>
      <w:bookmarkEnd w:id="3772"/>
      <w:bookmarkEnd w:id="3773"/>
      <w:bookmarkEnd w:id="3774"/>
      <w:bookmarkEnd w:id="3775"/>
      <w:bookmarkEnd w:id="3776"/>
      <w:bookmarkEnd w:id="3777"/>
      <w:bookmarkEnd w:id="3778"/>
      <w:bookmarkEnd w:id="3779"/>
      <w:bookmarkEnd w:id="3780"/>
      <w:bookmarkEnd w:id="3781"/>
      <w:bookmarkEnd w:id="3782"/>
      <w:bookmarkEnd w:id="3783"/>
      <w:bookmarkEnd w:id="3784"/>
      <w:bookmarkEnd w:id="3785"/>
      <w:bookmarkEnd w:id="3786"/>
      <w:bookmarkEnd w:id="3787"/>
      <w:bookmarkEnd w:id="3788"/>
      <w:bookmarkEnd w:id="3789"/>
      <w:bookmarkEnd w:id="3790"/>
      <w:bookmarkEnd w:id="3791"/>
      <w:bookmarkEnd w:id="3792"/>
      <w:bookmarkEnd w:id="3793"/>
      <w:bookmarkEnd w:id="3794"/>
      <w:bookmarkEnd w:id="3795"/>
      <w:bookmarkEnd w:id="3796"/>
      <w:bookmarkEnd w:id="3797"/>
      <w:bookmarkEnd w:id="3798"/>
      <w:bookmarkEnd w:id="3799"/>
      <w:bookmarkEnd w:id="3800"/>
      <w:bookmarkEnd w:id="3801"/>
      <w:bookmarkEnd w:id="3802"/>
      <w:bookmarkEnd w:id="3803"/>
      <w:bookmarkEnd w:id="3804"/>
      <w:bookmarkEnd w:id="3805"/>
      <w:bookmarkEnd w:id="3806"/>
      <w:bookmarkEnd w:id="3807"/>
      <w:bookmarkEnd w:id="3808"/>
      <w:bookmarkEnd w:id="3809"/>
      <w:bookmarkEnd w:id="3810"/>
      <w:bookmarkEnd w:id="3811"/>
      <w:bookmarkEnd w:id="3812"/>
      <w:bookmarkEnd w:id="3813"/>
      <w:bookmarkEnd w:id="3814"/>
      <w:bookmarkEnd w:id="3815"/>
      <w:bookmarkEnd w:id="3816"/>
      <w:bookmarkEnd w:id="3817"/>
      <w:bookmarkEnd w:id="3818"/>
      <w:bookmarkEnd w:id="3819"/>
      <w:bookmarkEnd w:id="3820"/>
      <w:bookmarkEnd w:id="3821"/>
      <w:bookmarkEnd w:id="3822"/>
      <w:bookmarkEnd w:id="3823"/>
      <w:bookmarkEnd w:id="3824"/>
      <w:bookmarkEnd w:id="3825"/>
      <w:bookmarkEnd w:id="3826"/>
      <w:bookmarkEnd w:id="3827"/>
      <w:bookmarkEnd w:id="3828"/>
      <w:bookmarkEnd w:id="3829"/>
      <w:bookmarkEnd w:id="3830"/>
      <w:bookmarkEnd w:id="3831"/>
      <w:bookmarkEnd w:id="3832"/>
      <w:bookmarkEnd w:id="3833"/>
      <w:bookmarkEnd w:id="3834"/>
      <w:bookmarkEnd w:id="3835"/>
      <w:bookmarkEnd w:id="3836"/>
      <w:bookmarkEnd w:id="3837"/>
      <w:bookmarkEnd w:id="3838"/>
      <w:bookmarkEnd w:id="3839"/>
      <w:bookmarkEnd w:id="3840"/>
      <w:bookmarkEnd w:id="3841"/>
      <w:bookmarkEnd w:id="3842"/>
      <w:bookmarkEnd w:id="3843"/>
      <w:bookmarkEnd w:id="3844"/>
      <w:bookmarkEnd w:id="3845"/>
      <w:bookmarkEnd w:id="3846"/>
      <w:bookmarkEnd w:id="3847"/>
      <w:bookmarkEnd w:id="3848"/>
      <w:bookmarkEnd w:id="3849"/>
      <w:bookmarkEnd w:id="3850"/>
      <w:bookmarkEnd w:id="3851"/>
      <w:bookmarkEnd w:id="3852"/>
      <w:bookmarkEnd w:id="3853"/>
      <w:bookmarkEnd w:id="3854"/>
      <w:bookmarkEnd w:id="3855"/>
      <w:bookmarkEnd w:id="3856"/>
      <w:bookmarkEnd w:id="3857"/>
      <w:bookmarkEnd w:id="3858"/>
      <w:bookmarkEnd w:id="3859"/>
      <w:bookmarkEnd w:id="3860"/>
      <w:bookmarkEnd w:id="3861"/>
      <w:bookmarkEnd w:id="3862"/>
      <w:bookmarkEnd w:id="3863"/>
      <w:bookmarkEnd w:id="3864"/>
      <w:bookmarkEnd w:id="3865"/>
      <w:bookmarkEnd w:id="3866"/>
      <w:bookmarkEnd w:id="3867"/>
      <w:bookmarkEnd w:id="3868"/>
      <w:bookmarkEnd w:id="3869"/>
      <w:bookmarkEnd w:id="3870"/>
      <w:bookmarkEnd w:id="3871"/>
      <w:bookmarkEnd w:id="3872"/>
      <w:bookmarkEnd w:id="3873"/>
      <w:bookmarkEnd w:id="3874"/>
      <w:bookmarkEnd w:id="3875"/>
      <w:bookmarkEnd w:id="3876"/>
      <w:bookmarkEnd w:id="3877"/>
      <w:bookmarkEnd w:id="3878"/>
      <w:bookmarkEnd w:id="3879"/>
      <w:bookmarkEnd w:id="3880"/>
      <w:bookmarkEnd w:id="3881"/>
      <w:bookmarkEnd w:id="3882"/>
      <w:bookmarkEnd w:id="3883"/>
      <w:bookmarkEnd w:id="3884"/>
      <w:bookmarkEnd w:id="3885"/>
      <w:bookmarkEnd w:id="3886"/>
      <w:bookmarkEnd w:id="3887"/>
      <w:bookmarkEnd w:id="3888"/>
      <w:bookmarkEnd w:id="3889"/>
      <w:bookmarkEnd w:id="3890"/>
      <w:bookmarkEnd w:id="3891"/>
      <w:bookmarkEnd w:id="3892"/>
      <w:bookmarkEnd w:id="3893"/>
      <w:bookmarkEnd w:id="3894"/>
      <w:bookmarkEnd w:id="3895"/>
      <w:bookmarkEnd w:id="3896"/>
      <w:bookmarkEnd w:id="3897"/>
      <w:bookmarkEnd w:id="3898"/>
      <w:bookmarkEnd w:id="3899"/>
      <w:bookmarkEnd w:id="3900"/>
      <w:bookmarkEnd w:id="3901"/>
      <w:bookmarkEnd w:id="3902"/>
      <w:bookmarkEnd w:id="3903"/>
      <w:bookmarkEnd w:id="3904"/>
      <w:bookmarkEnd w:id="3905"/>
      <w:bookmarkEnd w:id="3906"/>
      <w:bookmarkEnd w:id="3907"/>
      <w:bookmarkEnd w:id="3908"/>
      <w:bookmarkEnd w:id="3909"/>
      <w:bookmarkEnd w:id="3910"/>
      <w:bookmarkEnd w:id="3911"/>
      <w:bookmarkEnd w:id="3912"/>
      <w:bookmarkEnd w:id="3913"/>
      <w:bookmarkEnd w:id="3914"/>
      <w:bookmarkEnd w:id="3915"/>
      <w:bookmarkEnd w:id="3916"/>
      <w:bookmarkEnd w:id="3917"/>
      <w:bookmarkEnd w:id="3918"/>
      <w:bookmarkEnd w:id="3919"/>
      <w:bookmarkEnd w:id="3920"/>
      <w:bookmarkEnd w:id="3921"/>
      <w:bookmarkEnd w:id="3922"/>
      <w:bookmarkEnd w:id="3923"/>
      <w:bookmarkEnd w:id="3924"/>
      <w:bookmarkEnd w:id="3925"/>
      <w:bookmarkEnd w:id="3926"/>
      <w:bookmarkEnd w:id="3927"/>
      <w:bookmarkEnd w:id="3928"/>
      <w:bookmarkEnd w:id="3929"/>
      <w:bookmarkEnd w:id="3930"/>
      <w:bookmarkEnd w:id="3931"/>
      <w:bookmarkEnd w:id="3932"/>
      <w:bookmarkEnd w:id="3933"/>
      <w:bookmarkEnd w:id="3934"/>
      <w:bookmarkEnd w:id="3935"/>
      <w:bookmarkEnd w:id="3936"/>
      <w:bookmarkEnd w:id="3937"/>
      <w:bookmarkEnd w:id="3938"/>
      <w:bookmarkEnd w:id="3939"/>
      <w:bookmarkEnd w:id="3940"/>
      <w:bookmarkEnd w:id="3941"/>
      <w:bookmarkEnd w:id="3942"/>
      <w:bookmarkEnd w:id="3943"/>
      <w:bookmarkEnd w:id="3944"/>
      <w:bookmarkEnd w:id="3945"/>
      <w:bookmarkEnd w:id="3946"/>
      <w:bookmarkEnd w:id="3947"/>
      <w:bookmarkEnd w:id="3948"/>
      <w:bookmarkEnd w:id="3949"/>
      <w:bookmarkEnd w:id="3950"/>
      <w:bookmarkEnd w:id="3951"/>
      <w:bookmarkEnd w:id="3952"/>
      <w:bookmarkEnd w:id="3953"/>
      <w:bookmarkEnd w:id="3954"/>
      <w:bookmarkEnd w:id="3955"/>
      <w:bookmarkEnd w:id="3956"/>
      <w:bookmarkEnd w:id="3957"/>
      <w:bookmarkEnd w:id="3958"/>
      <w:bookmarkEnd w:id="3959"/>
      <w:bookmarkEnd w:id="3960"/>
      <w:bookmarkEnd w:id="3961"/>
      <w:bookmarkEnd w:id="3962"/>
      <w:bookmarkEnd w:id="3963"/>
      <w:bookmarkEnd w:id="3964"/>
      <w:bookmarkEnd w:id="3965"/>
      <w:bookmarkEnd w:id="3966"/>
      <w:bookmarkEnd w:id="3967"/>
      <w:bookmarkEnd w:id="3968"/>
      <w:bookmarkEnd w:id="3969"/>
      <w:bookmarkEnd w:id="3970"/>
      <w:bookmarkEnd w:id="3971"/>
      <w:bookmarkEnd w:id="3972"/>
      <w:bookmarkEnd w:id="3973"/>
      <w:bookmarkEnd w:id="3974"/>
      <w:bookmarkEnd w:id="3975"/>
      <w:bookmarkEnd w:id="3976"/>
      <w:bookmarkEnd w:id="3977"/>
      <w:bookmarkEnd w:id="3978"/>
      <w:bookmarkEnd w:id="3979"/>
      <w:bookmarkEnd w:id="3980"/>
      <w:bookmarkEnd w:id="3981"/>
      <w:bookmarkEnd w:id="3982"/>
      <w:bookmarkEnd w:id="3983"/>
      <w:bookmarkEnd w:id="3984"/>
      <w:bookmarkEnd w:id="3985"/>
      <w:bookmarkEnd w:id="3986"/>
      <w:bookmarkEnd w:id="3987"/>
      <w:bookmarkEnd w:id="3988"/>
      <w:bookmarkEnd w:id="3989"/>
      <w:bookmarkEnd w:id="3990"/>
      <w:bookmarkEnd w:id="3991"/>
      <w:bookmarkEnd w:id="3992"/>
      <w:bookmarkEnd w:id="3993"/>
      <w:bookmarkEnd w:id="3994"/>
      <w:bookmarkEnd w:id="3995"/>
      <w:bookmarkEnd w:id="3996"/>
      <w:bookmarkEnd w:id="3997"/>
      <w:bookmarkEnd w:id="3998"/>
      <w:bookmarkEnd w:id="3999"/>
      <w:bookmarkEnd w:id="4000"/>
      <w:bookmarkEnd w:id="4001"/>
      <w:bookmarkEnd w:id="4002"/>
      <w:bookmarkEnd w:id="4003"/>
      <w:bookmarkEnd w:id="4004"/>
      <w:bookmarkEnd w:id="4005"/>
      <w:bookmarkEnd w:id="4006"/>
      <w:bookmarkEnd w:id="4007"/>
      <w:bookmarkEnd w:id="4008"/>
      <w:bookmarkEnd w:id="4009"/>
      <w:bookmarkEnd w:id="4010"/>
      <w:bookmarkEnd w:id="4011"/>
      <w:bookmarkEnd w:id="4012"/>
      <w:bookmarkEnd w:id="4013"/>
      <w:bookmarkEnd w:id="4014"/>
      <w:bookmarkEnd w:id="4015"/>
      <w:bookmarkEnd w:id="4016"/>
      <w:bookmarkEnd w:id="4017"/>
      <w:bookmarkEnd w:id="4018"/>
      <w:bookmarkEnd w:id="4019"/>
      <w:bookmarkEnd w:id="4020"/>
      <w:bookmarkEnd w:id="4021"/>
      <w:bookmarkEnd w:id="4022"/>
      <w:bookmarkEnd w:id="4023"/>
      <w:bookmarkEnd w:id="4024"/>
      <w:bookmarkEnd w:id="4025"/>
      <w:bookmarkEnd w:id="4026"/>
      <w:bookmarkEnd w:id="4027"/>
      <w:bookmarkEnd w:id="4028"/>
      <w:bookmarkEnd w:id="4029"/>
      <w:bookmarkEnd w:id="4030"/>
      <w:bookmarkEnd w:id="4031"/>
      <w:bookmarkEnd w:id="4032"/>
      <w:bookmarkEnd w:id="4033"/>
      <w:bookmarkEnd w:id="4034"/>
      <w:bookmarkEnd w:id="4035"/>
      <w:bookmarkEnd w:id="4036"/>
      <w:bookmarkEnd w:id="4037"/>
      <w:bookmarkEnd w:id="4038"/>
      <w:bookmarkEnd w:id="4039"/>
      <w:bookmarkEnd w:id="4040"/>
      <w:bookmarkEnd w:id="4041"/>
      <w:bookmarkEnd w:id="4042"/>
      <w:bookmarkEnd w:id="4043"/>
      <w:bookmarkEnd w:id="4044"/>
      <w:bookmarkEnd w:id="4045"/>
      <w:bookmarkEnd w:id="4046"/>
      <w:bookmarkEnd w:id="4047"/>
      <w:bookmarkEnd w:id="4048"/>
      <w:bookmarkEnd w:id="4049"/>
      <w:bookmarkEnd w:id="4050"/>
      <w:bookmarkEnd w:id="4051"/>
      <w:bookmarkEnd w:id="4052"/>
      <w:bookmarkEnd w:id="4053"/>
      <w:bookmarkEnd w:id="4054"/>
      <w:bookmarkEnd w:id="4055"/>
      <w:bookmarkEnd w:id="4056"/>
      <w:bookmarkEnd w:id="4057"/>
      <w:bookmarkEnd w:id="4058"/>
      <w:bookmarkEnd w:id="4059"/>
      <w:bookmarkEnd w:id="4060"/>
      <w:bookmarkEnd w:id="4061"/>
      <w:bookmarkEnd w:id="4062"/>
      <w:bookmarkEnd w:id="4063"/>
      <w:bookmarkEnd w:id="4064"/>
      <w:bookmarkEnd w:id="4065"/>
      <w:bookmarkEnd w:id="4066"/>
      <w:bookmarkEnd w:id="4067"/>
      <w:bookmarkEnd w:id="4068"/>
      <w:bookmarkEnd w:id="4069"/>
      <w:bookmarkEnd w:id="4070"/>
      <w:bookmarkEnd w:id="4071"/>
      <w:bookmarkEnd w:id="4072"/>
      <w:bookmarkEnd w:id="4073"/>
      <w:bookmarkEnd w:id="4074"/>
      <w:bookmarkEnd w:id="4075"/>
      <w:bookmarkEnd w:id="4076"/>
      <w:bookmarkEnd w:id="4077"/>
      <w:bookmarkEnd w:id="4078"/>
      <w:bookmarkEnd w:id="4079"/>
      <w:bookmarkEnd w:id="4080"/>
      <w:bookmarkEnd w:id="4081"/>
      <w:bookmarkEnd w:id="4082"/>
      <w:bookmarkEnd w:id="4083"/>
      <w:bookmarkEnd w:id="4084"/>
      <w:bookmarkEnd w:id="4085"/>
      <w:bookmarkEnd w:id="4086"/>
      <w:bookmarkEnd w:id="4087"/>
      <w:bookmarkEnd w:id="4088"/>
      <w:bookmarkEnd w:id="4089"/>
      <w:bookmarkEnd w:id="4090"/>
      <w:bookmarkEnd w:id="4091"/>
      <w:bookmarkEnd w:id="4092"/>
      <w:bookmarkEnd w:id="4093"/>
      <w:bookmarkEnd w:id="4094"/>
      <w:bookmarkEnd w:id="4095"/>
      <w:bookmarkEnd w:id="4096"/>
      <w:bookmarkEnd w:id="4097"/>
      <w:bookmarkEnd w:id="4098"/>
      <w:bookmarkEnd w:id="4099"/>
      <w:bookmarkEnd w:id="4100"/>
      <w:bookmarkEnd w:id="4101"/>
      <w:bookmarkEnd w:id="4102"/>
      <w:bookmarkEnd w:id="4103"/>
      <w:bookmarkEnd w:id="4104"/>
      <w:bookmarkEnd w:id="4105"/>
      <w:bookmarkEnd w:id="4106"/>
      <w:bookmarkEnd w:id="4107"/>
      <w:bookmarkEnd w:id="4108"/>
      <w:bookmarkEnd w:id="4109"/>
      <w:bookmarkEnd w:id="4110"/>
      <w:bookmarkEnd w:id="4111"/>
      <w:bookmarkEnd w:id="4112"/>
      <w:bookmarkEnd w:id="4113"/>
      <w:bookmarkEnd w:id="4114"/>
      <w:bookmarkEnd w:id="4115"/>
      <w:bookmarkEnd w:id="4116"/>
      <w:bookmarkEnd w:id="4117"/>
      <w:bookmarkEnd w:id="4118"/>
      <w:bookmarkEnd w:id="4119"/>
      <w:bookmarkEnd w:id="4120"/>
      <w:bookmarkEnd w:id="4121"/>
      <w:bookmarkEnd w:id="4122"/>
      <w:bookmarkEnd w:id="4123"/>
      <w:bookmarkEnd w:id="4124"/>
      <w:bookmarkEnd w:id="4125"/>
      <w:bookmarkEnd w:id="4126"/>
      <w:bookmarkEnd w:id="4127"/>
      <w:bookmarkEnd w:id="4128"/>
      <w:bookmarkEnd w:id="4129"/>
      <w:bookmarkEnd w:id="4130"/>
      <w:bookmarkEnd w:id="4131"/>
      <w:bookmarkEnd w:id="4132"/>
      <w:bookmarkEnd w:id="4133"/>
      <w:bookmarkEnd w:id="4134"/>
      <w:bookmarkEnd w:id="4135"/>
      <w:bookmarkEnd w:id="4136"/>
      <w:bookmarkEnd w:id="4137"/>
      <w:bookmarkEnd w:id="4138"/>
      <w:bookmarkEnd w:id="4139"/>
      <w:bookmarkEnd w:id="4140"/>
      <w:bookmarkEnd w:id="4141"/>
      <w:bookmarkEnd w:id="4142"/>
      <w:bookmarkEnd w:id="4143"/>
      <w:bookmarkEnd w:id="4144"/>
      <w:bookmarkEnd w:id="4145"/>
      <w:bookmarkEnd w:id="4146"/>
      <w:bookmarkEnd w:id="4147"/>
      <w:bookmarkEnd w:id="4148"/>
      <w:bookmarkEnd w:id="4149"/>
      <w:bookmarkEnd w:id="4150"/>
      <w:bookmarkEnd w:id="4151"/>
      <w:bookmarkEnd w:id="4152"/>
      <w:bookmarkEnd w:id="4153"/>
      <w:bookmarkEnd w:id="4154"/>
      <w:bookmarkEnd w:id="4155"/>
      <w:bookmarkEnd w:id="4156"/>
      <w:bookmarkEnd w:id="4157"/>
      <w:bookmarkEnd w:id="4158"/>
      <w:bookmarkEnd w:id="4159"/>
      <w:bookmarkEnd w:id="4160"/>
      <w:bookmarkEnd w:id="4161"/>
      <w:bookmarkEnd w:id="4162"/>
      <w:bookmarkEnd w:id="4163"/>
      <w:bookmarkEnd w:id="4164"/>
      <w:bookmarkEnd w:id="4165"/>
      <w:bookmarkEnd w:id="4166"/>
      <w:bookmarkEnd w:id="4167"/>
      <w:bookmarkEnd w:id="4168"/>
      <w:bookmarkEnd w:id="4169"/>
      <w:bookmarkEnd w:id="4170"/>
      <w:bookmarkEnd w:id="4171"/>
      <w:bookmarkEnd w:id="4172"/>
      <w:bookmarkEnd w:id="4173"/>
      <w:bookmarkEnd w:id="4174"/>
      <w:bookmarkEnd w:id="4175"/>
      <w:bookmarkEnd w:id="4176"/>
      <w:bookmarkEnd w:id="4177"/>
      <w:bookmarkEnd w:id="4178"/>
      <w:bookmarkEnd w:id="4179"/>
      <w:bookmarkEnd w:id="4180"/>
      <w:bookmarkEnd w:id="4181"/>
      <w:bookmarkEnd w:id="4182"/>
      <w:bookmarkEnd w:id="4183"/>
      <w:bookmarkEnd w:id="4184"/>
      <w:bookmarkEnd w:id="4185"/>
      <w:bookmarkEnd w:id="4186"/>
      <w:bookmarkEnd w:id="4187"/>
      <w:bookmarkEnd w:id="4188"/>
      <w:bookmarkEnd w:id="4189"/>
      <w:bookmarkEnd w:id="4190"/>
      <w:bookmarkEnd w:id="4191"/>
      <w:bookmarkEnd w:id="4192"/>
      <w:bookmarkEnd w:id="4193"/>
      <w:bookmarkEnd w:id="4194"/>
      <w:bookmarkEnd w:id="4195"/>
      <w:bookmarkEnd w:id="4196"/>
      <w:bookmarkEnd w:id="4197"/>
      <w:bookmarkEnd w:id="4198"/>
      <w:bookmarkEnd w:id="4199"/>
      <w:bookmarkEnd w:id="4200"/>
      <w:bookmarkEnd w:id="4201"/>
      <w:bookmarkEnd w:id="4202"/>
      <w:bookmarkEnd w:id="4203"/>
      <w:bookmarkEnd w:id="4204"/>
      <w:bookmarkEnd w:id="4205"/>
      <w:bookmarkEnd w:id="4206"/>
      <w:bookmarkEnd w:id="4207"/>
      <w:bookmarkEnd w:id="4208"/>
      <w:bookmarkEnd w:id="4209"/>
      <w:bookmarkEnd w:id="4210"/>
      <w:bookmarkEnd w:id="4211"/>
      <w:bookmarkEnd w:id="4212"/>
      <w:bookmarkEnd w:id="4213"/>
      <w:bookmarkEnd w:id="4214"/>
      <w:bookmarkEnd w:id="4215"/>
      <w:bookmarkEnd w:id="4216"/>
      <w:bookmarkEnd w:id="4217"/>
      <w:bookmarkEnd w:id="4218"/>
      <w:bookmarkEnd w:id="4219"/>
      <w:bookmarkEnd w:id="4220"/>
      <w:bookmarkEnd w:id="4221"/>
      <w:bookmarkEnd w:id="4222"/>
      <w:bookmarkEnd w:id="4223"/>
      <w:bookmarkEnd w:id="4224"/>
      <w:bookmarkEnd w:id="4225"/>
      <w:bookmarkEnd w:id="4226"/>
      <w:bookmarkEnd w:id="4227"/>
      <w:bookmarkEnd w:id="4228"/>
      <w:bookmarkEnd w:id="4229"/>
      <w:bookmarkEnd w:id="4230"/>
      <w:bookmarkEnd w:id="4231"/>
      <w:bookmarkEnd w:id="4232"/>
      <w:bookmarkEnd w:id="4233"/>
      <w:bookmarkEnd w:id="4234"/>
      <w:bookmarkEnd w:id="4235"/>
      <w:bookmarkEnd w:id="4236"/>
      <w:bookmarkEnd w:id="4237"/>
      <w:bookmarkEnd w:id="4238"/>
      <w:bookmarkEnd w:id="4239"/>
      <w:bookmarkEnd w:id="4240"/>
      <w:bookmarkEnd w:id="4241"/>
      <w:bookmarkEnd w:id="4242"/>
      <w:bookmarkEnd w:id="4243"/>
      <w:bookmarkEnd w:id="4244"/>
      <w:bookmarkEnd w:id="4245"/>
      <w:bookmarkEnd w:id="4246"/>
      <w:bookmarkEnd w:id="4247"/>
      <w:bookmarkEnd w:id="4248"/>
      <w:bookmarkEnd w:id="4249"/>
      <w:bookmarkEnd w:id="4250"/>
      <w:bookmarkEnd w:id="4251"/>
      <w:bookmarkEnd w:id="4252"/>
      <w:bookmarkEnd w:id="4253"/>
      <w:bookmarkEnd w:id="4254"/>
      <w:bookmarkEnd w:id="4255"/>
      <w:bookmarkEnd w:id="4256"/>
      <w:bookmarkEnd w:id="4257"/>
      <w:bookmarkEnd w:id="4258"/>
      <w:bookmarkEnd w:id="4259"/>
      <w:bookmarkEnd w:id="4260"/>
      <w:bookmarkEnd w:id="4261"/>
      <w:bookmarkEnd w:id="4262"/>
      <w:bookmarkEnd w:id="4263"/>
      <w:bookmarkEnd w:id="4264"/>
      <w:bookmarkEnd w:id="4265"/>
      <w:bookmarkEnd w:id="4266"/>
      <w:bookmarkEnd w:id="4267"/>
      <w:bookmarkEnd w:id="4268"/>
      <w:bookmarkEnd w:id="4269"/>
      <w:bookmarkEnd w:id="4270"/>
      <w:bookmarkEnd w:id="4271"/>
      <w:bookmarkEnd w:id="4272"/>
      <w:bookmarkEnd w:id="4273"/>
      <w:bookmarkEnd w:id="4274"/>
      <w:bookmarkEnd w:id="4275"/>
      <w:bookmarkEnd w:id="4276"/>
      <w:bookmarkEnd w:id="4277"/>
      <w:bookmarkEnd w:id="4278"/>
      <w:bookmarkEnd w:id="4279"/>
      <w:bookmarkEnd w:id="4280"/>
      <w:bookmarkEnd w:id="4281"/>
      <w:bookmarkEnd w:id="4282"/>
      <w:bookmarkEnd w:id="4283"/>
      <w:bookmarkEnd w:id="4284"/>
      <w:bookmarkEnd w:id="4285"/>
      <w:bookmarkEnd w:id="4286"/>
      <w:bookmarkEnd w:id="4287"/>
      <w:bookmarkEnd w:id="4288"/>
      <w:bookmarkEnd w:id="4289"/>
      <w:bookmarkEnd w:id="4290"/>
      <w:bookmarkEnd w:id="4291"/>
      <w:bookmarkEnd w:id="4292"/>
      <w:bookmarkEnd w:id="4293"/>
      <w:bookmarkEnd w:id="4294"/>
      <w:bookmarkEnd w:id="4295"/>
      <w:bookmarkEnd w:id="4296"/>
      <w:bookmarkEnd w:id="4297"/>
      <w:bookmarkEnd w:id="4298"/>
      <w:bookmarkEnd w:id="4299"/>
      <w:bookmarkEnd w:id="4300"/>
      <w:bookmarkEnd w:id="4301"/>
      <w:bookmarkEnd w:id="4302"/>
      <w:bookmarkEnd w:id="4303"/>
      <w:bookmarkEnd w:id="4304"/>
      <w:bookmarkEnd w:id="4305"/>
      <w:bookmarkEnd w:id="4306"/>
      <w:bookmarkEnd w:id="4307"/>
      <w:bookmarkEnd w:id="4308"/>
      <w:bookmarkEnd w:id="4309"/>
      <w:bookmarkEnd w:id="4310"/>
      <w:bookmarkEnd w:id="4311"/>
      <w:bookmarkEnd w:id="4312"/>
      <w:bookmarkEnd w:id="4313"/>
      <w:bookmarkEnd w:id="4314"/>
      <w:bookmarkEnd w:id="4315"/>
      <w:bookmarkEnd w:id="4316"/>
      <w:bookmarkEnd w:id="4317"/>
      <w:bookmarkEnd w:id="4318"/>
      <w:bookmarkEnd w:id="4319"/>
      <w:bookmarkEnd w:id="4320"/>
      <w:bookmarkEnd w:id="4321"/>
      <w:bookmarkEnd w:id="4322"/>
      <w:bookmarkEnd w:id="4323"/>
      <w:bookmarkEnd w:id="4324"/>
      <w:bookmarkEnd w:id="4325"/>
      <w:bookmarkEnd w:id="4326"/>
      <w:bookmarkEnd w:id="4327"/>
      <w:bookmarkEnd w:id="4328"/>
      <w:bookmarkEnd w:id="4329"/>
      <w:bookmarkEnd w:id="4330"/>
      <w:bookmarkEnd w:id="4331"/>
      <w:bookmarkEnd w:id="4332"/>
      <w:bookmarkEnd w:id="4333"/>
      <w:bookmarkEnd w:id="4334"/>
      <w:bookmarkEnd w:id="4335"/>
      <w:bookmarkEnd w:id="4336"/>
      <w:bookmarkEnd w:id="4337"/>
      <w:bookmarkEnd w:id="4338"/>
      <w:bookmarkEnd w:id="4339"/>
      <w:bookmarkEnd w:id="4340"/>
      <w:bookmarkEnd w:id="4341"/>
      <w:bookmarkEnd w:id="4342"/>
      <w:bookmarkEnd w:id="4343"/>
      <w:bookmarkEnd w:id="4344"/>
      <w:bookmarkEnd w:id="4345"/>
      <w:bookmarkEnd w:id="4346"/>
      <w:bookmarkEnd w:id="4347"/>
      <w:bookmarkEnd w:id="4348"/>
      <w:bookmarkEnd w:id="4349"/>
      <w:bookmarkEnd w:id="4350"/>
      <w:bookmarkEnd w:id="4351"/>
      <w:bookmarkEnd w:id="4352"/>
      <w:bookmarkEnd w:id="4353"/>
      <w:bookmarkEnd w:id="4354"/>
      <w:bookmarkEnd w:id="4355"/>
      <w:bookmarkEnd w:id="4356"/>
      <w:bookmarkEnd w:id="4357"/>
      <w:bookmarkEnd w:id="4358"/>
      <w:bookmarkEnd w:id="4359"/>
      <w:bookmarkEnd w:id="4360"/>
      <w:bookmarkEnd w:id="4361"/>
      <w:bookmarkEnd w:id="4362"/>
      <w:bookmarkEnd w:id="4363"/>
      <w:bookmarkEnd w:id="4364"/>
      <w:bookmarkEnd w:id="4365"/>
      <w:bookmarkEnd w:id="4366"/>
      <w:bookmarkEnd w:id="4367"/>
      <w:bookmarkEnd w:id="4368"/>
      <w:bookmarkEnd w:id="4369"/>
      <w:bookmarkEnd w:id="4370"/>
      <w:bookmarkEnd w:id="4371"/>
      <w:bookmarkEnd w:id="4372"/>
      <w:bookmarkEnd w:id="4373"/>
      <w:bookmarkEnd w:id="4374"/>
      <w:bookmarkEnd w:id="4375"/>
      <w:bookmarkEnd w:id="4376"/>
      <w:bookmarkEnd w:id="4377"/>
      <w:bookmarkEnd w:id="4378"/>
      <w:bookmarkEnd w:id="4379"/>
      <w:bookmarkEnd w:id="4380"/>
      <w:bookmarkEnd w:id="4381"/>
      <w:bookmarkEnd w:id="4382"/>
      <w:bookmarkEnd w:id="4383"/>
      <w:bookmarkEnd w:id="4384"/>
      <w:bookmarkEnd w:id="4385"/>
      <w:bookmarkEnd w:id="4386"/>
      <w:bookmarkEnd w:id="4387"/>
      <w:bookmarkEnd w:id="4388"/>
      <w:bookmarkEnd w:id="4389"/>
      <w:bookmarkEnd w:id="4390"/>
      <w:bookmarkEnd w:id="4391"/>
      <w:bookmarkEnd w:id="4392"/>
      <w:bookmarkEnd w:id="4393"/>
      <w:bookmarkEnd w:id="4394"/>
      <w:bookmarkEnd w:id="4395"/>
      <w:bookmarkEnd w:id="4396"/>
      <w:bookmarkEnd w:id="4397"/>
      <w:bookmarkEnd w:id="4398"/>
      <w:bookmarkEnd w:id="4399"/>
      <w:bookmarkEnd w:id="4400"/>
      <w:bookmarkEnd w:id="4401"/>
      <w:bookmarkEnd w:id="4402"/>
      <w:bookmarkEnd w:id="4403"/>
      <w:bookmarkEnd w:id="4404"/>
      <w:bookmarkEnd w:id="4405"/>
      <w:bookmarkEnd w:id="4406"/>
      <w:bookmarkEnd w:id="4407"/>
      <w:bookmarkEnd w:id="4408"/>
      <w:bookmarkEnd w:id="4409"/>
      <w:bookmarkEnd w:id="4410"/>
      <w:bookmarkEnd w:id="4411"/>
      <w:bookmarkEnd w:id="4412"/>
      <w:bookmarkEnd w:id="4413"/>
      <w:bookmarkEnd w:id="4414"/>
      <w:bookmarkEnd w:id="4415"/>
      <w:bookmarkEnd w:id="4416"/>
      <w:bookmarkEnd w:id="4417"/>
      <w:bookmarkEnd w:id="4418"/>
      <w:bookmarkEnd w:id="4419"/>
      <w:bookmarkEnd w:id="4420"/>
      <w:bookmarkEnd w:id="4421"/>
      <w:bookmarkEnd w:id="4422"/>
      <w:bookmarkEnd w:id="4423"/>
      <w:bookmarkEnd w:id="4424"/>
      <w:bookmarkEnd w:id="4425"/>
      <w:bookmarkEnd w:id="4426"/>
      <w:bookmarkEnd w:id="4427"/>
      <w:bookmarkEnd w:id="4428"/>
      <w:bookmarkEnd w:id="4429"/>
      <w:bookmarkEnd w:id="4430"/>
      <w:bookmarkEnd w:id="4431"/>
      <w:bookmarkEnd w:id="4432"/>
      <w:bookmarkEnd w:id="4433"/>
      <w:bookmarkEnd w:id="4434"/>
      <w:bookmarkEnd w:id="4435"/>
      <w:bookmarkEnd w:id="4436"/>
      <w:bookmarkEnd w:id="4437"/>
      <w:bookmarkEnd w:id="4438"/>
      <w:bookmarkEnd w:id="4439"/>
      <w:bookmarkEnd w:id="4440"/>
      <w:bookmarkEnd w:id="4441"/>
      <w:bookmarkEnd w:id="4442"/>
      <w:bookmarkEnd w:id="4443"/>
      <w:bookmarkEnd w:id="4444"/>
      <w:bookmarkEnd w:id="4445"/>
      <w:bookmarkEnd w:id="4446"/>
      <w:bookmarkEnd w:id="4447"/>
      <w:bookmarkEnd w:id="4448"/>
      <w:bookmarkEnd w:id="4449"/>
      <w:bookmarkEnd w:id="4450"/>
      <w:bookmarkEnd w:id="4451"/>
      <w:bookmarkEnd w:id="4452"/>
      <w:bookmarkEnd w:id="4453"/>
      <w:bookmarkEnd w:id="4454"/>
      <w:bookmarkEnd w:id="4455"/>
      <w:bookmarkEnd w:id="4456"/>
      <w:bookmarkEnd w:id="4457"/>
      <w:bookmarkEnd w:id="4458"/>
      <w:bookmarkEnd w:id="4459"/>
      <w:bookmarkEnd w:id="4460"/>
      <w:bookmarkEnd w:id="4461"/>
      <w:bookmarkEnd w:id="4462"/>
      <w:bookmarkEnd w:id="4463"/>
      <w:bookmarkEnd w:id="4464"/>
      <w:bookmarkEnd w:id="4465"/>
      <w:bookmarkEnd w:id="4466"/>
      <w:bookmarkEnd w:id="4467"/>
      <w:bookmarkEnd w:id="4468"/>
      <w:bookmarkEnd w:id="4469"/>
      <w:bookmarkEnd w:id="4470"/>
      <w:bookmarkEnd w:id="4471"/>
      <w:bookmarkEnd w:id="4472"/>
      <w:bookmarkEnd w:id="4473"/>
      <w:bookmarkEnd w:id="4474"/>
      <w:bookmarkEnd w:id="4475"/>
      <w:bookmarkEnd w:id="4476"/>
      <w:bookmarkEnd w:id="4477"/>
      <w:bookmarkEnd w:id="4478"/>
      <w:bookmarkEnd w:id="4479"/>
      <w:bookmarkEnd w:id="4480"/>
      <w:bookmarkEnd w:id="4481"/>
      <w:bookmarkEnd w:id="4482"/>
      <w:bookmarkEnd w:id="4483"/>
      <w:bookmarkEnd w:id="4484"/>
      <w:bookmarkEnd w:id="4485"/>
      <w:bookmarkEnd w:id="4486"/>
      <w:bookmarkEnd w:id="4487"/>
      <w:bookmarkEnd w:id="4488"/>
      <w:bookmarkEnd w:id="4489"/>
      <w:bookmarkEnd w:id="4490"/>
      <w:bookmarkEnd w:id="4491"/>
      <w:bookmarkEnd w:id="4492"/>
      <w:bookmarkEnd w:id="4493"/>
      <w:bookmarkEnd w:id="4494"/>
      <w:bookmarkEnd w:id="4495"/>
      <w:bookmarkEnd w:id="4496"/>
      <w:bookmarkEnd w:id="4497"/>
      <w:bookmarkEnd w:id="4498"/>
      <w:bookmarkEnd w:id="4499"/>
      <w:bookmarkEnd w:id="4500"/>
      <w:bookmarkEnd w:id="4501"/>
      <w:bookmarkEnd w:id="4502"/>
      <w:bookmarkEnd w:id="4503"/>
      <w:bookmarkEnd w:id="4504"/>
      <w:bookmarkEnd w:id="4505"/>
      <w:bookmarkEnd w:id="4506"/>
      <w:bookmarkEnd w:id="4507"/>
      <w:bookmarkEnd w:id="4508"/>
      <w:bookmarkEnd w:id="4509"/>
      <w:bookmarkEnd w:id="4510"/>
      <w:bookmarkEnd w:id="4511"/>
      <w:bookmarkEnd w:id="4512"/>
      <w:bookmarkEnd w:id="4513"/>
      <w:bookmarkEnd w:id="4514"/>
      <w:bookmarkEnd w:id="4515"/>
      <w:bookmarkEnd w:id="4516"/>
      <w:bookmarkEnd w:id="4517"/>
      <w:bookmarkEnd w:id="4518"/>
      <w:bookmarkEnd w:id="4519"/>
      <w:bookmarkEnd w:id="4520"/>
      <w:bookmarkEnd w:id="4521"/>
      <w:bookmarkEnd w:id="4522"/>
      <w:bookmarkEnd w:id="4523"/>
      <w:bookmarkEnd w:id="4524"/>
      <w:bookmarkEnd w:id="4525"/>
      <w:bookmarkEnd w:id="4526"/>
      <w:bookmarkEnd w:id="4527"/>
      <w:bookmarkEnd w:id="4528"/>
      <w:bookmarkEnd w:id="4529"/>
      <w:bookmarkEnd w:id="4530"/>
      <w:bookmarkEnd w:id="4531"/>
      <w:bookmarkEnd w:id="4532"/>
      <w:bookmarkEnd w:id="4533"/>
      <w:bookmarkEnd w:id="4534"/>
      <w:bookmarkEnd w:id="4535"/>
      <w:bookmarkEnd w:id="4536"/>
      <w:bookmarkEnd w:id="4537"/>
      <w:bookmarkEnd w:id="4538"/>
      <w:bookmarkEnd w:id="4539"/>
      <w:bookmarkEnd w:id="4540"/>
      <w:bookmarkEnd w:id="4541"/>
      <w:bookmarkEnd w:id="4542"/>
      <w:bookmarkEnd w:id="4543"/>
      <w:bookmarkEnd w:id="4544"/>
      <w:bookmarkEnd w:id="4545"/>
      <w:bookmarkEnd w:id="4546"/>
      <w:bookmarkEnd w:id="4547"/>
      <w:bookmarkEnd w:id="4548"/>
      <w:bookmarkEnd w:id="4549"/>
      <w:bookmarkEnd w:id="4550"/>
      <w:bookmarkEnd w:id="4551"/>
      <w:bookmarkEnd w:id="4552"/>
      <w:bookmarkEnd w:id="4553"/>
      <w:bookmarkEnd w:id="4554"/>
      <w:bookmarkEnd w:id="4555"/>
      <w:bookmarkEnd w:id="4556"/>
      <w:bookmarkEnd w:id="4557"/>
      <w:bookmarkEnd w:id="4558"/>
      <w:bookmarkEnd w:id="4559"/>
      <w:bookmarkEnd w:id="4560"/>
      <w:bookmarkEnd w:id="4561"/>
      <w:bookmarkEnd w:id="4562"/>
      <w:bookmarkEnd w:id="4563"/>
      <w:bookmarkEnd w:id="4564"/>
      <w:bookmarkEnd w:id="4565"/>
      <w:bookmarkEnd w:id="4566"/>
      <w:bookmarkEnd w:id="4567"/>
      <w:bookmarkEnd w:id="4568"/>
      <w:bookmarkEnd w:id="4569"/>
      <w:bookmarkEnd w:id="4570"/>
      <w:bookmarkEnd w:id="4571"/>
      <w:bookmarkEnd w:id="4572"/>
      <w:bookmarkEnd w:id="4573"/>
      <w:bookmarkEnd w:id="4574"/>
      <w:bookmarkEnd w:id="4575"/>
      <w:bookmarkEnd w:id="4576"/>
      <w:bookmarkEnd w:id="4577"/>
      <w:bookmarkEnd w:id="4578"/>
      <w:bookmarkEnd w:id="4579"/>
      <w:bookmarkEnd w:id="4580"/>
      <w:bookmarkEnd w:id="4581"/>
      <w:bookmarkEnd w:id="4582"/>
      <w:bookmarkEnd w:id="4583"/>
      <w:bookmarkEnd w:id="4584"/>
      <w:bookmarkEnd w:id="4585"/>
      <w:bookmarkEnd w:id="4586"/>
      <w:bookmarkEnd w:id="4587"/>
      <w:bookmarkEnd w:id="4588"/>
      <w:bookmarkEnd w:id="4589"/>
      <w:bookmarkEnd w:id="4590"/>
      <w:bookmarkEnd w:id="4591"/>
      <w:bookmarkEnd w:id="4592"/>
      <w:bookmarkEnd w:id="4593"/>
      <w:bookmarkEnd w:id="4594"/>
      <w:bookmarkEnd w:id="4595"/>
      <w:bookmarkEnd w:id="4596"/>
      <w:bookmarkEnd w:id="4597"/>
      <w:bookmarkEnd w:id="4598"/>
      <w:bookmarkEnd w:id="4599"/>
      <w:bookmarkEnd w:id="4600"/>
      <w:bookmarkEnd w:id="4601"/>
      <w:bookmarkEnd w:id="4602"/>
      <w:bookmarkEnd w:id="4603"/>
      <w:bookmarkEnd w:id="4604"/>
      <w:bookmarkEnd w:id="4605"/>
      <w:bookmarkEnd w:id="4606"/>
      <w:bookmarkEnd w:id="4607"/>
      <w:bookmarkEnd w:id="4608"/>
      <w:bookmarkEnd w:id="4609"/>
      <w:bookmarkEnd w:id="4610"/>
      <w:bookmarkEnd w:id="4611"/>
      <w:bookmarkEnd w:id="4612"/>
      <w:bookmarkEnd w:id="4613"/>
      <w:bookmarkEnd w:id="4614"/>
      <w:bookmarkEnd w:id="4615"/>
      <w:bookmarkEnd w:id="4616"/>
      <w:bookmarkEnd w:id="4617"/>
      <w:bookmarkEnd w:id="4618"/>
      <w:bookmarkEnd w:id="4619"/>
      <w:bookmarkEnd w:id="4620"/>
      <w:bookmarkEnd w:id="4621"/>
      <w:bookmarkEnd w:id="4622"/>
      <w:bookmarkEnd w:id="4623"/>
      <w:bookmarkEnd w:id="4624"/>
      <w:bookmarkEnd w:id="4625"/>
      <w:bookmarkEnd w:id="4626"/>
      <w:bookmarkEnd w:id="4627"/>
      <w:bookmarkEnd w:id="4628"/>
      <w:bookmarkEnd w:id="4629"/>
      <w:bookmarkEnd w:id="4630"/>
      <w:bookmarkEnd w:id="4631"/>
      <w:bookmarkEnd w:id="4632"/>
      <w:bookmarkEnd w:id="4633"/>
      <w:bookmarkEnd w:id="4634"/>
      <w:bookmarkEnd w:id="4635"/>
      <w:bookmarkEnd w:id="4636"/>
      <w:bookmarkEnd w:id="4637"/>
      <w:bookmarkEnd w:id="4638"/>
      <w:bookmarkEnd w:id="4639"/>
      <w:bookmarkEnd w:id="4640"/>
      <w:bookmarkEnd w:id="4641"/>
      <w:bookmarkEnd w:id="4642"/>
      <w:bookmarkEnd w:id="4643"/>
      <w:bookmarkEnd w:id="4644"/>
      <w:bookmarkEnd w:id="4645"/>
      <w:bookmarkEnd w:id="4646"/>
      <w:bookmarkEnd w:id="4647"/>
      <w:bookmarkEnd w:id="4648"/>
      <w:bookmarkEnd w:id="4649"/>
      <w:bookmarkEnd w:id="4650"/>
      <w:bookmarkEnd w:id="4651"/>
      <w:bookmarkEnd w:id="4652"/>
      <w:bookmarkEnd w:id="4653"/>
      <w:bookmarkEnd w:id="4654"/>
      <w:bookmarkEnd w:id="4655"/>
      <w:bookmarkEnd w:id="4656"/>
      <w:bookmarkEnd w:id="4657"/>
      <w:bookmarkEnd w:id="4658"/>
      <w:bookmarkEnd w:id="4659"/>
      <w:bookmarkEnd w:id="4660"/>
      <w:bookmarkEnd w:id="4661"/>
      <w:bookmarkEnd w:id="4662"/>
      <w:bookmarkEnd w:id="4663"/>
      <w:bookmarkEnd w:id="4664"/>
      <w:bookmarkEnd w:id="4665"/>
      <w:bookmarkEnd w:id="4666"/>
      <w:bookmarkEnd w:id="4667"/>
      <w:bookmarkEnd w:id="4668"/>
      <w:bookmarkEnd w:id="4669"/>
      <w:bookmarkEnd w:id="4670"/>
      <w:bookmarkEnd w:id="4671"/>
      <w:bookmarkEnd w:id="4672"/>
      <w:bookmarkEnd w:id="4673"/>
      <w:bookmarkEnd w:id="4674"/>
      <w:bookmarkEnd w:id="4675"/>
      <w:bookmarkEnd w:id="4676"/>
      <w:bookmarkEnd w:id="4677"/>
      <w:bookmarkEnd w:id="4678"/>
      <w:bookmarkEnd w:id="4679"/>
      <w:bookmarkEnd w:id="4680"/>
      <w:bookmarkEnd w:id="4681"/>
      <w:bookmarkEnd w:id="4682"/>
      <w:bookmarkEnd w:id="4683"/>
      <w:bookmarkEnd w:id="4684"/>
      <w:bookmarkEnd w:id="4685"/>
      <w:bookmarkEnd w:id="4686"/>
      <w:bookmarkEnd w:id="4687"/>
      <w:bookmarkEnd w:id="4688"/>
      <w:bookmarkEnd w:id="4689"/>
      <w:bookmarkEnd w:id="4690"/>
      <w:bookmarkEnd w:id="4691"/>
      <w:bookmarkEnd w:id="4692"/>
      <w:bookmarkEnd w:id="4693"/>
      <w:bookmarkEnd w:id="4694"/>
      <w:bookmarkEnd w:id="4695"/>
      <w:bookmarkEnd w:id="4696"/>
      <w:bookmarkEnd w:id="4697"/>
      <w:bookmarkEnd w:id="4698"/>
      <w:bookmarkEnd w:id="4699"/>
      <w:bookmarkEnd w:id="4700"/>
      <w:bookmarkEnd w:id="4701"/>
      <w:bookmarkEnd w:id="4702"/>
      <w:bookmarkEnd w:id="4703"/>
      <w:bookmarkEnd w:id="4704"/>
      <w:bookmarkEnd w:id="4705"/>
      <w:bookmarkEnd w:id="4706"/>
      <w:bookmarkEnd w:id="4707"/>
      <w:bookmarkEnd w:id="4708"/>
      <w:bookmarkEnd w:id="4709"/>
      <w:bookmarkEnd w:id="4710"/>
      <w:bookmarkEnd w:id="4711"/>
      <w:bookmarkEnd w:id="4712"/>
      <w:bookmarkEnd w:id="4713"/>
      <w:bookmarkEnd w:id="4714"/>
      <w:bookmarkEnd w:id="4715"/>
      <w:bookmarkEnd w:id="4716"/>
      <w:bookmarkEnd w:id="4717"/>
      <w:bookmarkEnd w:id="4718"/>
      <w:bookmarkEnd w:id="4719"/>
      <w:bookmarkEnd w:id="4720"/>
      <w:bookmarkEnd w:id="4721"/>
      <w:bookmarkEnd w:id="4722"/>
      <w:bookmarkEnd w:id="4723"/>
      <w:bookmarkEnd w:id="4724"/>
      <w:bookmarkEnd w:id="4725"/>
      <w:bookmarkEnd w:id="4726"/>
      <w:bookmarkEnd w:id="4727"/>
      <w:bookmarkEnd w:id="4728"/>
      <w:bookmarkEnd w:id="4729"/>
      <w:bookmarkEnd w:id="4730"/>
      <w:bookmarkEnd w:id="4731"/>
      <w:bookmarkEnd w:id="4732"/>
      <w:bookmarkEnd w:id="4733"/>
      <w:bookmarkEnd w:id="4734"/>
      <w:bookmarkEnd w:id="4735"/>
      <w:bookmarkEnd w:id="4736"/>
      <w:bookmarkEnd w:id="4737"/>
      <w:bookmarkEnd w:id="4738"/>
      <w:bookmarkEnd w:id="4739"/>
      <w:bookmarkEnd w:id="4740"/>
      <w:bookmarkEnd w:id="4741"/>
      <w:bookmarkEnd w:id="4742"/>
      <w:bookmarkEnd w:id="4743"/>
      <w:bookmarkEnd w:id="4744"/>
      <w:bookmarkEnd w:id="4745"/>
      <w:bookmarkEnd w:id="4746"/>
      <w:bookmarkEnd w:id="4747"/>
      <w:bookmarkEnd w:id="4748"/>
      <w:bookmarkEnd w:id="4749"/>
      <w:bookmarkEnd w:id="4750"/>
      <w:bookmarkEnd w:id="4751"/>
      <w:bookmarkEnd w:id="4752"/>
      <w:bookmarkEnd w:id="4753"/>
      <w:bookmarkEnd w:id="4754"/>
      <w:bookmarkEnd w:id="4755"/>
      <w:bookmarkEnd w:id="4756"/>
      <w:bookmarkEnd w:id="4757"/>
      <w:bookmarkEnd w:id="4758"/>
      <w:bookmarkEnd w:id="4759"/>
      <w:bookmarkEnd w:id="4760"/>
      <w:bookmarkEnd w:id="4761"/>
      <w:bookmarkEnd w:id="4762"/>
      <w:bookmarkEnd w:id="4763"/>
      <w:bookmarkEnd w:id="4764"/>
      <w:bookmarkEnd w:id="4765"/>
      <w:bookmarkEnd w:id="4766"/>
      <w:bookmarkEnd w:id="4767"/>
      <w:bookmarkEnd w:id="4768"/>
      <w:bookmarkEnd w:id="4769"/>
      <w:bookmarkEnd w:id="4770"/>
      <w:bookmarkEnd w:id="4771"/>
      <w:bookmarkEnd w:id="4772"/>
      <w:bookmarkEnd w:id="4773"/>
      <w:bookmarkEnd w:id="4774"/>
      <w:bookmarkEnd w:id="4775"/>
      <w:bookmarkEnd w:id="4776"/>
      <w:bookmarkEnd w:id="4777"/>
      <w:bookmarkEnd w:id="4778"/>
      <w:bookmarkEnd w:id="4779"/>
      <w:bookmarkEnd w:id="4780"/>
      <w:bookmarkEnd w:id="4781"/>
      <w:bookmarkEnd w:id="4782"/>
      <w:bookmarkEnd w:id="4783"/>
      <w:bookmarkEnd w:id="4784"/>
      <w:bookmarkEnd w:id="4785"/>
      <w:bookmarkEnd w:id="4786"/>
      <w:bookmarkEnd w:id="4787"/>
      <w:bookmarkEnd w:id="4788"/>
      <w:bookmarkEnd w:id="4789"/>
      <w:bookmarkEnd w:id="4790"/>
      <w:bookmarkEnd w:id="4791"/>
      <w:bookmarkEnd w:id="4792"/>
      <w:bookmarkEnd w:id="4793"/>
      <w:bookmarkEnd w:id="4794"/>
      <w:bookmarkEnd w:id="4795"/>
      <w:bookmarkEnd w:id="4796"/>
      <w:bookmarkEnd w:id="4797"/>
      <w:bookmarkEnd w:id="4798"/>
      <w:bookmarkEnd w:id="4799"/>
      <w:bookmarkEnd w:id="4800"/>
      <w:bookmarkEnd w:id="4801"/>
      <w:bookmarkEnd w:id="4802"/>
      <w:bookmarkEnd w:id="4803"/>
      <w:bookmarkEnd w:id="4804"/>
      <w:bookmarkEnd w:id="4805"/>
      <w:bookmarkEnd w:id="4806"/>
      <w:bookmarkEnd w:id="4807"/>
      <w:bookmarkEnd w:id="4808"/>
      <w:bookmarkEnd w:id="4809"/>
      <w:bookmarkEnd w:id="4810"/>
      <w:bookmarkEnd w:id="4811"/>
      <w:bookmarkEnd w:id="4812"/>
      <w:bookmarkEnd w:id="4813"/>
      <w:bookmarkEnd w:id="4814"/>
      <w:bookmarkEnd w:id="4815"/>
      <w:bookmarkEnd w:id="4816"/>
      <w:bookmarkEnd w:id="4817"/>
      <w:bookmarkEnd w:id="4818"/>
      <w:bookmarkEnd w:id="4819"/>
      <w:bookmarkEnd w:id="4820"/>
      <w:bookmarkEnd w:id="4821"/>
      <w:bookmarkEnd w:id="4822"/>
      <w:bookmarkEnd w:id="4823"/>
      <w:bookmarkEnd w:id="4824"/>
      <w:bookmarkEnd w:id="4825"/>
      <w:bookmarkEnd w:id="4826"/>
      <w:bookmarkEnd w:id="4827"/>
      <w:bookmarkEnd w:id="4828"/>
      <w:bookmarkEnd w:id="4829"/>
      <w:bookmarkEnd w:id="4830"/>
      <w:bookmarkEnd w:id="4831"/>
      <w:bookmarkEnd w:id="4832"/>
      <w:bookmarkEnd w:id="4833"/>
      <w:bookmarkEnd w:id="4834"/>
      <w:bookmarkEnd w:id="4835"/>
      <w:bookmarkEnd w:id="4836"/>
      <w:bookmarkEnd w:id="4837"/>
      <w:bookmarkEnd w:id="4838"/>
      <w:bookmarkEnd w:id="4839"/>
      <w:bookmarkEnd w:id="4840"/>
      <w:bookmarkEnd w:id="4841"/>
      <w:bookmarkEnd w:id="4842"/>
      <w:bookmarkEnd w:id="4843"/>
      <w:bookmarkEnd w:id="4844"/>
      <w:bookmarkEnd w:id="4845"/>
      <w:bookmarkEnd w:id="4846"/>
      <w:bookmarkEnd w:id="4847"/>
      <w:bookmarkEnd w:id="4848"/>
      <w:bookmarkEnd w:id="4849"/>
      <w:bookmarkEnd w:id="4850"/>
      <w:bookmarkEnd w:id="4851"/>
      <w:bookmarkEnd w:id="4852"/>
      <w:bookmarkEnd w:id="4853"/>
      <w:bookmarkEnd w:id="4854"/>
      <w:bookmarkEnd w:id="4855"/>
      <w:bookmarkEnd w:id="4856"/>
      <w:bookmarkEnd w:id="4857"/>
      <w:bookmarkEnd w:id="4858"/>
      <w:bookmarkEnd w:id="4859"/>
      <w:bookmarkEnd w:id="4860"/>
      <w:bookmarkEnd w:id="4861"/>
      <w:bookmarkEnd w:id="4862"/>
      <w:bookmarkEnd w:id="4863"/>
      <w:bookmarkEnd w:id="4864"/>
      <w:bookmarkEnd w:id="4865"/>
      <w:bookmarkEnd w:id="4866"/>
      <w:bookmarkEnd w:id="4867"/>
      <w:bookmarkEnd w:id="4868"/>
      <w:bookmarkEnd w:id="4869"/>
      <w:bookmarkEnd w:id="4870"/>
      <w:bookmarkEnd w:id="4871"/>
      <w:bookmarkEnd w:id="4872"/>
      <w:bookmarkEnd w:id="4873"/>
      <w:bookmarkEnd w:id="4874"/>
      <w:bookmarkEnd w:id="4875"/>
      <w:bookmarkEnd w:id="4876"/>
      <w:bookmarkEnd w:id="4877"/>
      <w:bookmarkEnd w:id="4878"/>
      <w:bookmarkEnd w:id="4879"/>
      <w:bookmarkEnd w:id="4880"/>
      <w:bookmarkEnd w:id="4881"/>
      <w:bookmarkEnd w:id="4882"/>
      <w:bookmarkEnd w:id="4883"/>
      <w:bookmarkEnd w:id="4884"/>
      <w:bookmarkEnd w:id="4885"/>
      <w:bookmarkEnd w:id="4886"/>
      <w:bookmarkEnd w:id="4887"/>
      <w:bookmarkEnd w:id="4888"/>
      <w:bookmarkEnd w:id="4889"/>
      <w:bookmarkEnd w:id="4890"/>
      <w:bookmarkEnd w:id="4891"/>
      <w:bookmarkEnd w:id="4892"/>
      <w:bookmarkEnd w:id="4893"/>
      <w:bookmarkEnd w:id="4894"/>
      <w:bookmarkEnd w:id="4895"/>
      <w:bookmarkEnd w:id="4896"/>
      <w:bookmarkEnd w:id="4897"/>
      <w:bookmarkEnd w:id="4898"/>
      <w:bookmarkEnd w:id="4899"/>
      <w:bookmarkEnd w:id="4900"/>
      <w:bookmarkEnd w:id="4901"/>
      <w:bookmarkEnd w:id="4902"/>
      <w:bookmarkEnd w:id="4903"/>
      <w:bookmarkEnd w:id="4904"/>
      <w:bookmarkEnd w:id="4905"/>
      <w:bookmarkEnd w:id="4906"/>
      <w:bookmarkEnd w:id="4907"/>
      <w:bookmarkEnd w:id="4908"/>
      <w:bookmarkEnd w:id="4909"/>
      <w:bookmarkEnd w:id="4910"/>
      <w:bookmarkEnd w:id="4911"/>
      <w:bookmarkEnd w:id="4912"/>
      <w:bookmarkEnd w:id="4913"/>
      <w:bookmarkEnd w:id="4914"/>
      <w:bookmarkEnd w:id="4915"/>
      <w:bookmarkEnd w:id="4916"/>
      <w:bookmarkEnd w:id="4917"/>
      <w:bookmarkEnd w:id="4918"/>
      <w:bookmarkEnd w:id="4919"/>
      <w:bookmarkEnd w:id="4920"/>
      <w:bookmarkEnd w:id="4921"/>
      <w:bookmarkEnd w:id="4922"/>
      <w:bookmarkEnd w:id="4923"/>
      <w:bookmarkEnd w:id="4924"/>
      <w:bookmarkEnd w:id="4925"/>
      <w:bookmarkEnd w:id="4926"/>
      <w:bookmarkEnd w:id="4927"/>
      <w:bookmarkEnd w:id="4928"/>
      <w:bookmarkEnd w:id="4929"/>
      <w:bookmarkEnd w:id="4930"/>
      <w:bookmarkEnd w:id="4931"/>
      <w:bookmarkEnd w:id="4932"/>
      <w:bookmarkEnd w:id="4933"/>
      <w:bookmarkEnd w:id="4934"/>
      <w:bookmarkEnd w:id="4935"/>
      <w:bookmarkEnd w:id="4936"/>
      <w:bookmarkEnd w:id="4937"/>
      <w:bookmarkEnd w:id="4938"/>
      <w:bookmarkEnd w:id="4939"/>
      <w:bookmarkEnd w:id="4940"/>
      <w:bookmarkEnd w:id="4941"/>
      <w:bookmarkEnd w:id="4942"/>
      <w:bookmarkEnd w:id="4943"/>
      <w:bookmarkEnd w:id="4944"/>
      <w:bookmarkEnd w:id="4945"/>
      <w:bookmarkEnd w:id="4946"/>
      <w:bookmarkEnd w:id="4947"/>
      <w:bookmarkEnd w:id="4948"/>
      <w:bookmarkEnd w:id="4949"/>
      <w:bookmarkEnd w:id="4950"/>
      <w:bookmarkEnd w:id="4951"/>
      <w:bookmarkEnd w:id="4952"/>
      <w:bookmarkEnd w:id="4953"/>
      <w:bookmarkEnd w:id="4954"/>
      <w:bookmarkEnd w:id="4955"/>
      <w:bookmarkEnd w:id="4956"/>
      <w:bookmarkEnd w:id="4957"/>
      <w:bookmarkEnd w:id="4958"/>
      <w:bookmarkEnd w:id="4959"/>
      <w:bookmarkEnd w:id="4960"/>
      <w:bookmarkEnd w:id="4961"/>
      <w:bookmarkEnd w:id="4962"/>
      <w:bookmarkEnd w:id="4963"/>
      <w:bookmarkEnd w:id="4964"/>
      <w:bookmarkEnd w:id="4965"/>
      <w:bookmarkEnd w:id="4966"/>
      <w:bookmarkEnd w:id="4967"/>
      <w:bookmarkEnd w:id="4968"/>
      <w:bookmarkEnd w:id="4969"/>
      <w:bookmarkEnd w:id="4970"/>
      <w:bookmarkEnd w:id="4971"/>
      <w:bookmarkEnd w:id="4972"/>
      <w:bookmarkEnd w:id="4973"/>
      <w:bookmarkEnd w:id="4974"/>
      <w:bookmarkEnd w:id="4975"/>
      <w:bookmarkEnd w:id="4976"/>
      <w:bookmarkEnd w:id="4977"/>
      <w:bookmarkEnd w:id="4978"/>
      <w:bookmarkEnd w:id="4979"/>
      <w:bookmarkEnd w:id="4980"/>
      <w:bookmarkEnd w:id="4981"/>
      <w:bookmarkEnd w:id="4982"/>
      <w:bookmarkEnd w:id="4983"/>
      <w:bookmarkEnd w:id="4984"/>
      <w:bookmarkEnd w:id="4985"/>
      <w:bookmarkEnd w:id="4986"/>
      <w:bookmarkEnd w:id="4987"/>
      <w:bookmarkEnd w:id="4988"/>
      <w:bookmarkEnd w:id="4989"/>
      <w:bookmarkEnd w:id="4990"/>
      <w:bookmarkEnd w:id="4991"/>
      <w:bookmarkEnd w:id="4992"/>
      <w:bookmarkEnd w:id="4993"/>
      <w:bookmarkEnd w:id="4994"/>
      <w:bookmarkEnd w:id="4995"/>
      <w:bookmarkEnd w:id="4996"/>
      <w:bookmarkEnd w:id="4997"/>
      <w:bookmarkEnd w:id="4998"/>
      <w:bookmarkEnd w:id="4999"/>
      <w:bookmarkEnd w:id="5000"/>
      <w:bookmarkEnd w:id="5001"/>
      <w:bookmarkEnd w:id="5002"/>
      <w:bookmarkEnd w:id="5003"/>
      <w:bookmarkEnd w:id="5004"/>
      <w:bookmarkEnd w:id="5005"/>
      <w:bookmarkEnd w:id="5006"/>
      <w:bookmarkEnd w:id="5007"/>
      <w:bookmarkEnd w:id="5008"/>
      <w:bookmarkEnd w:id="5009"/>
      <w:bookmarkEnd w:id="5010"/>
      <w:bookmarkEnd w:id="5011"/>
      <w:bookmarkEnd w:id="5012"/>
      <w:bookmarkEnd w:id="5013"/>
      <w:bookmarkEnd w:id="5014"/>
      <w:bookmarkEnd w:id="5015"/>
      <w:bookmarkEnd w:id="5016"/>
      <w:bookmarkEnd w:id="5017"/>
      <w:bookmarkEnd w:id="5018"/>
      <w:bookmarkEnd w:id="5019"/>
      <w:bookmarkEnd w:id="5020"/>
      <w:bookmarkEnd w:id="5021"/>
      <w:bookmarkEnd w:id="5022"/>
      <w:bookmarkEnd w:id="5023"/>
      <w:bookmarkEnd w:id="5024"/>
      <w:bookmarkEnd w:id="5025"/>
      <w:bookmarkEnd w:id="5026"/>
      <w:bookmarkEnd w:id="5027"/>
      <w:bookmarkEnd w:id="5028"/>
      <w:bookmarkEnd w:id="5029"/>
      <w:bookmarkEnd w:id="5030"/>
      <w:bookmarkEnd w:id="5031"/>
      <w:bookmarkEnd w:id="5032"/>
      <w:bookmarkEnd w:id="5033"/>
      <w:bookmarkEnd w:id="5034"/>
      <w:bookmarkEnd w:id="5035"/>
      <w:bookmarkEnd w:id="5036"/>
      <w:bookmarkEnd w:id="5037"/>
      <w:bookmarkEnd w:id="5038"/>
      <w:bookmarkEnd w:id="5039"/>
      <w:bookmarkEnd w:id="5040"/>
      <w:bookmarkEnd w:id="5041"/>
      <w:bookmarkEnd w:id="5042"/>
      <w:bookmarkEnd w:id="5043"/>
      <w:bookmarkEnd w:id="5044"/>
      <w:bookmarkEnd w:id="5045"/>
      <w:bookmarkEnd w:id="5046"/>
      <w:bookmarkEnd w:id="5047"/>
      <w:bookmarkEnd w:id="5048"/>
      <w:bookmarkEnd w:id="5049"/>
      <w:bookmarkEnd w:id="5050"/>
      <w:bookmarkEnd w:id="5051"/>
      <w:bookmarkEnd w:id="5052"/>
      <w:bookmarkEnd w:id="5053"/>
      <w:bookmarkEnd w:id="5054"/>
      <w:bookmarkEnd w:id="5055"/>
      <w:bookmarkEnd w:id="5056"/>
      <w:bookmarkEnd w:id="5057"/>
      <w:bookmarkEnd w:id="5058"/>
      <w:bookmarkEnd w:id="5059"/>
      <w:bookmarkEnd w:id="5060"/>
      <w:bookmarkEnd w:id="5061"/>
      <w:bookmarkEnd w:id="5062"/>
      <w:bookmarkEnd w:id="5063"/>
      <w:bookmarkEnd w:id="5064"/>
      <w:bookmarkEnd w:id="5065"/>
      <w:bookmarkEnd w:id="5066"/>
      <w:bookmarkEnd w:id="5067"/>
      <w:bookmarkEnd w:id="5068"/>
      <w:bookmarkEnd w:id="5069"/>
      <w:bookmarkEnd w:id="5070"/>
      <w:bookmarkEnd w:id="5071"/>
      <w:bookmarkEnd w:id="5072"/>
      <w:bookmarkEnd w:id="5073"/>
      <w:bookmarkEnd w:id="5074"/>
      <w:bookmarkEnd w:id="5075"/>
      <w:bookmarkEnd w:id="5076"/>
      <w:bookmarkEnd w:id="5077"/>
      <w:bookmarkEnd w:id="5078"/>
      <w:bookmarkEnd w:id="5079"/>
      <w:bookmarkEnd w:id="5080"/>
      <w:bookmarkEnd w:id="5081"/>
      <w:bookmarkEnd w:id="5082"/>
      <w:bookmarkEnd w:id="5083"/>
      <w:bookmarkEnd w:id="5084"/>
      <w:bookmarkEnd w:id="5085"/>
      <w:bookmarkEnd w:id="5086"/>
      <w:bookmarkEnd w:id="5087"/>
      <w:bookmarkEnd w:id="5088"/>
      <w:bookmarkEnd w:id="5089"/>
      <w:bookmarkEnd w:id="5090"/>
      <w:bookmarkEnd w:id="5091"/>
      <w:bookmarkEnd w:id="5092"/>
      <w:bookmarkEnd w:id="5093"/>
      <w:bookmarkEnd w:id="5094"/>
      <w:bookmarkEnd w:id="5095"/>
      <w:bookmarkEnd w:id="5096"/>
      <w:bookmarkEnd w:id="5097"/>
      <w:bookmarkEnd w:id="5098"/>
      <w:bookmarkEnd w:id="5099"/>
      <w:bookmarkEnd w:id="5100"/>
      <w:bookmarkEnd w:id="5101"/>
      <w:bookmarkEnd w:id="5102"/>
      <w:bookmarkEnd w:id="5103"/>
      <w:bookmarkEnd w:id="5104"/>
      <w:bookmarkEnd w:id="5105"/>
      <w:bookmarkEnd w:id="5106"/>
      <w:bookmarkEnd w:id="5107"/>
      <w:bookmarkEnd w:id="5108"/>
      <w:bookmarkEnd w:id="5109"/>
      <w:bookmarkEnd w:id="5110"/>
      <w:bookmarkEnd w:id="5111"/>
      <w:bookmarkEnd w:id="5112"/>
      <w:bookmarkEnd w:id="5113"/>
      <w:bookmarkEnd w:id="5114"/>
      <w:bookmarkEnd w:id="5115"/>
      <w:bookmarkEnd w:id="5116"/>
      <w:bookmarkEnd w:id="5117"/>
      <w:bookmarkEnd w:id="5118"/>
      <w:bookmarkEnd w:id="5119"/>
      <w:bookmarkEnd w:id="5120"/>
      <w:bookmarkEnd w:id="5121"/>
      <w:bookmarkEnd w:id="5122"/>
      <w:bookmarkEnd w:id="5123"/>
      <w:bookmarkEnd w:id="5124"/>
      <w:bookmarkEnd w:id="5125"/>
      <w:bookmarkEnd w:id="5126"/>
      <w:bookmarkEnd w:id="5127"/>
      <w:bookmarkEnd w:id="5128"/>
      <w:bookmarkEnd w:id="5129"/>
      <w:bookmarkEnd w:id="5130"/>
      <w:bookmarkEnd w:id="5131"/>
      <w:bookmarkEnd w:id="5132"/>
      <w:bookmarkEnd w:id="5133"/>
      <w:bookmarkEnd w:id="5134"/>
      <w:bookmarkEnd w:id="5135"/>
      <w:bookmarkEnd w:id="5136"/>
      <w:bookmarkEnd w:id="5137"/>
      <w:bookmarkEnd w:id="5138"/>
      <w:bookmarkEnd w:id="5139"/>
      <w:bookmarkEnd w:id="5140"/>
      <w:bookmarkEnd w:id="5141"/>
      <w:bookmarkEnd w:id="5142"/>
      <w:bookmarkEnd w:id="5143"/>
      <w:bookmarkEnd w:id="5144"/>
      <w:bookmarkEnd w:id="5145"/>
      <w:bookmarkEnd w:id="5146"/>
      <w:bookmarkEnd w:id="5147"/>
      <w:bookmarkEnd w:id="5148"/>
      <w:bookmarkEnd w:id="5149"/>
      <w:bookmarkEnd w:id="5150"/>
      <w:bookmarkEnd w:id="5151"/>
      <w:bookmarkEnd w:id="5152"/>
      <w:bookmarkEnd w:id="5153"/>
      <w:bookmarkEnd w:id="5154"/>
      <w:bookmarkEnd w:id="5155"/>
      <w:bookmarkEnd w:id="5156"/>
      <w:bookmarkEnd w:id="5157"/>
      <w:bookmarkEnd w:id="5158"/>
      <w:bookmarkEnd w:id="5159"/>
      <w:bookmarkEnd w:id="5160"/>
      <w:bookmarkEnd w:id="5161"/>
      <w:bookmarkEnd w:id="5162"/>
      <w:bookmarkEnd w:id="5163"/>
      <w:bookmarkEnd w:id="5164"/>
      <w:bookmarkEnd w:id="5165"/>
      <w:bookmarkEnd w:id="5166"/>
      <w:bookmarkEnd w:id="5167"/>
      <w:bookmarkEnd w:id="5168"/>
      <w:bookmarkEnd w:id="5169"/>
      <w:bookmarkEnd w:id="5170"/>
      <w:bookmarkEnd w:id="5171"/>
      <w:bookmarkEnd w:id="5172"/>
      <w:bookmarkEnd w:id="5173"/>
      <w:bookmarkEnd w:id="5174"/>
      <w:bookmarkEnd w:id="5175"/>
      <w:bookmarkEnd w:id="5176"/>
      <w:bookmarkEnd w:id="5177"/>
      <w:bookmarkEnd w:id="5178"/>
      <w:bookmarkEnd w:id="5179"/>
      <w:bookmarkEnd w:id="5180"/>
      <w:bookmarkEnd w:id="5181"/>
      <w:bookmarkEnd w:id="5182"/>
      <w:bookmarkEnd w:id="5183"/>
      <w:bookmarkEnd w:id="5184"/>
      <w:bookmarkEnd w:id="5185"/>
      <w:bookmarkEnd w:id="5186"/>
      <w:bookmarkEnd w:id="5187"/>
      <w:bookmarkEnd w:id="5188"/>
      <w:bookmarkEnd w:id="5189"/>
      <w:bookmarkEnd w:id="5190"/>
      <w:bookmarkEnd w:id="5191"/>
      <w:bookmarkEnd w:id="5192"/>
      <w:bookmarkEnd w:id="5193"/>
      <w:bookmarkEnd w:id="5194"/>
      <w:bookmarkEnd w:id="5195"/>
      <w:bookmarkEnd w:id="5196"/>
      <w:bookmarkEnd w:id="5197"/>
      <w:bookmarkEnd w:id="5198"/>
      <w:bookmarkEnd w:id="5199"/>
      <w:bookmarkEnd w:id="5200"/>
      <w:bookmarkEnd w:id="5201"/>
      <w:bookmarkEnd w:id="5202"/>
      <w:bookmarkEnd w:id="5203"/>
      <w:bookmarkEnd w:id="5204"/>
      <w:bookmarkEnd w:id="5205"/>
      <w:bookmarkEnd w:id="5206"/>
      <w:bookmarkEnd w:id="5207"/>
      <w:bookmarkEnd w:id="5208"/>
      <w:bookmarkEnd w:id="5209"/>
      <w:bookmarkEnd w:id="5210"/>
      <w:bookmarkEnd w:id="5211"/>
      <w:bookmarkEnd w:id="5212"/>
      <w:bookmarkEnd w:id="5213"/>
      <w:bookmarkEnd w:id="5214"/>
      <w:bookmarkEnd w:id="5215"/>
      <w:bookmarkEnd w:id="5216"/>
      <w:bookmarkEnd w:id="5217"/>
      <w:bookmarkEnd w:id="5218"/>
      <w:bookmarkEnd w:id="5219"/>
      <w:bookmarkEnd w:id="5220"/>
      <w:bookmarkEnd w:id="5221"/>
      <w:bookmarkEnd w:id="5222"/>
      <w:bookmarkEnd w:id="5223"/>
      <w:bookmarkEnd w:id="5224"/>
      <w:bookmarkEnd w:id="5225"/>
      <w:bookmarkEnd w:id="5226"/>
      <w:bookmarkEnd w:id="5227"/>
      <w:bookmarkEnd w:id="5228"/>
      <w:bookmarkEnd w:id="5229"/>
      <w:bookmarkEnd w:id="5230"/>
      <w:bookmarkEnd w:id="5231"/>
      <w:bookmarkEnd w:id="5232"/>
      <w:bookmarkEnd w:id="5233"/>
      <w:bookmarkEnd w:id="5234"/>
      <w:bookmarkEnd w:id="5235"/>
      <w:bookmarkEnd w:id="5236"/>
      <w:bookmarkEnd w:id="5237"/>
      <w:bookmarkEnd w:id="5238"/>
      <w:bookmarkEnd w:id="5239"/>
      <w:bookmarkEnd w:id="5240"/>
      <w:bookmarkEnd w:id="5241"/>
      <w:bookmarkEnd w:id="5242"/>
      <w:bookmarkEnd w:id="5243"/>
      <w:bookmarkEnd w:id="5244"/>
      <w:bookmarkEnd w:id="5245"/>
      <w:bookmarkEnd w:id="5246"/>
      <w:bookmarkEnd w:id="5247"/>
      <w:bookmarkEnd w:id="5248"/>
      <w:bookmarkEnd w:id="5249"/>
      <w:bookmarkEnd w:id="5250"/>
      <w:bookmarkEnd w:id="5251"/>
      <w:bookmarkEnd w:id="5252"/>
      <w:bookmarkEnd w:id="5253"/>
      <w:bookmarkEnd w:id="5254"/>
      <w:bookmarkEnd w:id="5255"/>
      <w:bookmarkEnd w:id="5256"/>
      <w:bookmarkEnd w:id="5257"/>
      <w:bookmarkEnd w:id="5258"/>
      <w:bookmarkEnd w:id="5259"/>
      <w:bookmarkEnd w:id="5260"/>
      <w:bookmarkEnd w:id="5261"/>
      <w:bookmarkEnd w:id="5262"/>
      <w:bookmarkEnd w:id="5263"/>
      <w:bookmarkEnd w:id="5264"/>
      <w:bookmarkEnd w:id="5265"/>
      <w:bookmarkEnd w:id="5266"/>
      <w:bookmarkEnd w:id="5267"/>
      <w:bookmarkEnd w:id="5268"/>
      <w:bookmarkEnd w:id="5269"/>
      <w:bookmarkEnd w:id="5270"/>
      <w:bookmarkEnd w:id="5271"/>
      <w:bookmarkEnd w:id="5272"/>
      <w:bookmarkEnd w:id="5273"/>
      <w:bookmarkEnd w:id="5274"/>
      <w:bookmarkEnd w:id="5275"/>
      <w:bookmarkEnd w:id="5276"/>
      <w:bookmarkEnd w:id="5277"/>
      <w:bookmarkEnd w:id="5278"/>
      <w:bookmarkEnd w:id="5279"/>
      <w:bookmarkEnd w:id="5280"/>
      <w:bookmarkEnd w:id="5281"/>
      <w:bookmarkEnd w:id="5282"/>
      <w:bookmarkEnd w:id="5283"/>
      <w:bookmarkEnd w:id="5284"/>
      <w:bookmarkEnd w:id="5285"/>
      <w:bookmarkEnd w:id="5286"/>
      <w:bookmarkEnd w:id="5287"/>
      <w:bookmarkEnd w:id="5288"/>
      <w:bookmarkEnd w:id="5289"/>
      <w:bookmarkEnd w:id="5290"/>
      <w:bookmarkEnd w:id="5291"/>
      <w:bookmarkEnd w:id="5292"/>
      <w:bookmarkEnd w:id="5293"/>
      <w:bookmarkEnd w:id="5294"/>
      <w:bookmarkEnd w:id="5295"/>
      <w:bookmarkEnd w:id="5296"/>
      <w:bookmarkEnd w:id="5297"/>
      <w:bookmarkEnd w:id="5298"/>
      <w:bookmarkEnd w:id="5299"/>
      <w:bookmarkEnd w:id="5300"/>
      <w:bookmarkEnd w:id="5301"/>
      <w:bookmarkEnd w:id="5302"/>
      <w:bookmarkEnd w:id="5303"/>
      <w:bookmarkEnd w:id="5304"/>
      <w:bookmarkEnd w:id="5305"/>
      <w:bookmarkEnd w:id="5306"/>
      <w:bookmarkEnd w:id="5307"/>
      <w:bookmarkEnd w:id="5308"/>
      <w:bookmarkEnd w:id="5309"/>
      <w:bookmarkEnd w:id="5310"/>
      <w:bookmarkEnd w:id="5311"/>
      <w:bookmarkEnd w:id="5312"/>
      <w:bookmarkEnd w:id="5313"/>
      <w:bookmarkEnd w:id="5314"/>
      <w:bookmarkEnd w:id="5315"/>
      <w:bookmarkEnd w:id="5316"/>
      <w:bookmarkEnd w:id="5317"/>
      <w:bookmarkEnd w:id="5318"/>
      <w:bookmarkEnd w:id="5319"/>
      <w:bookmarkEnd w:id="5320"/>
      <w:bookmarkEnd w:id="5321"/>
      <w:bookmarkEnd w:id="5322"/>
      <w:bookmarkEnd w:id="5323"/>
      <w:bookmarkEnd w:id="5324"/>
      <w:bookmarkEnd w:id="5325"/>
      <w:bookmarkEnd w:id="5326"/>
      <w:bookmarkEnd w:id="5327"/>
      <w:bookmarkEnd w:id="5328"/>
      <w:bookmarkEnd w:id="5329"/>
      <w:bookmarkEnd w:id="5330"/>
      <w:bookmarkEnd w:id="5331"/>
      <w:bookmarkEnd w:id="5332"/>
      <w:bookmarkEnd w:id="5333"/>
      <w:bookmarkEnd w:id="5334"/>
      <w:bookmarkEnd w:id="5335"/>
      <w:bookmarkEnd w:id="5336"/>
      <w:bookmarkEnd w:id="5337"/>
      <w:bookmarkEnd w:id="5338"/>
      <w:bookmarkEnd w:id="5339"/>
      <w:bookmarkEnd w:id="5340"/>
      <w:bookmarkEnd w:id="5341"/>
      <w:bookmarkEnd w:id="5342"/>
      <w:bookmarkEnd w:id="5343"/>
      <w:bookmarkEnd w:id="5344"/>
      <w:bookmarkEnd w:id="5345"/>
      <w:bookmarkEnd w:id="5346"/>
      <w:bookmarkEnd w:id="5347"/>
      <w:bookmarkEnd w:id="5348"/>
      <w:bookmarkEnd w:id="5349"/>
      <w:bookmarkEnd w:id="5350"/>
      <w:bookmarkEnd w:id="5351"/>
      <w:bookmarkEnd w:id="5352"/>
      <w:bookmarkEnd w:id="5353"/>
      <w:bookmarkEnd w:id="5354"/>
      <w:bookmarkEnd w:id="5355"/>
      <w:bookmarkEnd w:id="5356"/>
      <w:bookmarkEnd w:id="5357"/>
      <w:bookmarkEnd w:id="5358"/>
      <w:bookmarkEnd w:id="5359"/>
      <w:bookmarkEnd w:id="5360"/>
      <w:bookmarkEnd w:id="5361"/>
      <w:bookmarkEnd w:id="5362"/>
      <w:bookmarkEnd w:id="5363"/>
      <w:bookmarkEnd w:id="5364"/>
      <w:bookmarkEnd w:id="5365"/>
      <w:bookmarkEnd w:id="5366"/>
      <w:bookmarkEnd w:id="5367"/>
      <w:bookmarkEnd w:id="5368"/>
      <w:bookmarkEnd w:id="5369"/>
      <w:bookmarkEnd w:id="5370"/>
      <w:bookmarkEnd w:id="5371"/>
      <w:bookmarkEnd w:id="5372"/>
      <w:bookmarkEnd w:id="5373"/>
      <w:bookmarkEnd w:id="5374"/>
      <w:bookmarkEnd w:id="5375"/>
      <w:bookmarkEnd w:id="5376"/>
      <w:bookmarkEnd w:id="5377"/>
      <w:bookmarkEnd w:id="5378"/>
      <w:bookmarkEnd w:id="5379"/>
      <w:bookmarkEnd w:id="5380"/>
      <w:bookmarkEnd w:id="5381"/>
      <w:bookmarkEnd w:id="5382"/>
      <w:bookmarkEnd w:id="5383"/>
      <w:bookmarkEnd w:id="5384"/>
      <w:bookmarkEnd w:id="5385"/>
      <w:bookmarkEnd w:id="5386"/>
      <w:bookmarkEnd w:id="5387"/>
      <w:bookmarkEnd w:id="5388"/>
      <w:bookmarkEnd w:id="5389"/>
      <w:bookmarkEnd w:id="5390"/>
      <w:bookmarkEnd w:id="5391"/>
      <w:bookmarkEnd w:id="5392"/>
      <w:bookmarkEnd w:id="5393"/>
      <w:bookmarkEnd w:id="5394"/>
      <w:bookmarkEnd w:id="5395"/>
      <w:bookmarkEnd w:id="5396"/>
      <w:bookmarkEnd w:id="5397"/>
      <w:bookmarkEnd w:id="5398"/>
      <w:bookmarkEnd w:id="5399"/>
      <w:bookmarkEnd w:id="5400"/>
      <w:bookmarkEnd w:id="5401"/>
      <w:bookmarkEnd w:id="5402"/>
      <w:bookmarkEnd w:id="5403"/>
      <w:bookmarkEnd w:id="5404"/>
      <w:bookmarkEnd w:id="5405"/>
      <w:bookmarkEnd w:id="5406"/>
      <w:bookmarkEnd w:id="5407"/>
      <w:bookmarkEnd w:id="5408"/>
      <w:bookmarkEnd w:id="5409"/>
      <w:bookmarkEnd w:id="5410"/>
      <w:bookmarkEnd w:id="5411"/>
      <w:bookmarkEnd w:id="5412"/>
      <w:bookmarkEnd w:id="5413"/>
      <w:bookmarkEnd w:id="5414"/>
      <w:bookmarkEnd w:id="5415"/>
      <w:bookmarkEnd w:id="5416"/>
      <w:bookmarkEnd w:id="5417"/>
      <w:bookmarkEnd w:id="5418"/>
      <w:bookmarkEnd w:id="5419"/>
      <w:bookmarkEnd w:id="5420"/>
      <w:bookmarkEnd w:id="5421"/>
      <w:bookmarkEnd w:id="5422"/>
      <w:bookmarkEnd w:id="5423"/>
      <w:bookmarkEnd w:id="5424"/>
      <w:bookmarkEnd w:id="5425"/>
      <w:bookmarkEnd w:id="5426"/>
      <w:bookmarkEnd w:id="5427"/>
      <w:bookmarkEnd w:id="5428"/>
      <w:bookmarkEnd w:id="5429"/>
      <w:bookmarkEnd w:id="5430"/>
      <w:bookmarkEnd w:id="5431"/>
      <w:bookmarkEnd w:id="5432"/>
      <w:bookmarkEnd w:id="5433"/>
      <w:bookmarkEnd w:id="5434"/>
      <w:bookmarkEnd w:id="5435"/>
      <w:bookmarkEnd w:id="5436"/>
      <w:bookmarkEnd w:id="5437"/>
      <w:bookmarkEnd w:id="5438"/>
      <w:bookmarkEnd w:id="5439"/>
      <w:bookmarkEnd w:id="5440"/>
      <w:bookmarkEnd w:id="5441"/>
      <w:bookmarkEnd w:id="5442"/>
      <w:bookmarkEnd w:id="5443"/>
      <w:bookmarkEnd w:id="5444"/>
      <w:bookmarkEnd w:id="5445"/>
      <w:bookmarkEnd w:id="5446"/>
      <w:bookmarkEnd w:id="5447"/>
      <w:bookmarkEnd w:id="5448"/>
      <w:bookmarkEnd w:id="5449"/>
      <w:bookmarkEnd w:id="5450"/>
      <w:bookmarkEnd w:id="5451"/>
      <w:bookmarkEnd w:id="5452"/>
      <w:bookmarkEnd w:id="5453"/>
      <w:bookmarkEnd w:id="5454"/>
      <w:bookmarkEnd w:id="5455"/>
      <w:bookmarkEnd w:id="5456"/>
      <w:bookmarkEnd w:id="5457"/>
      <w:bookmarkEnd w:id="5458"/>
      <w:bookmarkEnd w:id="5459"/>
      <w:bookmarkEnd w:id="5460"/>
      <w:bookmarkEnd w:id="5461"/>
      <w:bookmarkEnd w:id="5462"/>
      <w:bookmarkEnd w:id="5463"/>
      <w:bookmarkEnd w:id="5464"/>
      <w:bookmarkEnd w:id="5465"/>
      <w:bookmarkEnd w:id="5466"/>
      <w:bookmarkEnd w:id="5467"/>
      <w:bookmarkEnd w:id="5468"/>
      <w:bookmarkEnd w:id="5469"/>
      <w:bookmarkEnd w:id="5470"/>
      <w:bookmarkEnd w:id="5471"/>
      <w:bookmarkEnd w:id="5472"/>
      <w:bookmarkEnd w:id="5473"/>
      <w:bookmarkEnd w:id="5474"/>
      <w:bookmarkEnd w:id="5475"/>
      <w:bookmarkEnd w:id="5476"/>
      <w:bookmarkEnd w:id="5477"/>
      <w:bookmarkEnd w:id="5478"/>
      <w:bookmarkEnd w:id="5479"/>
      <w:bookmarkEnd w:id="5480"/>
      <w:bookmarkEnd w:id="5481"/>
      <w:bookmarkEnd w:id="5482"/>
      <w:bookmarkEnd w:id="5483"/>
      <w:bookmarkEnd w:id="5484"/>
      <w:bookmarkEnd w:id="5485"/>
      <w:bookmarkEnd w:id="5486"/>
      <w:bookmarkEnd w:id="5487"/>
      <w:bookmarkEnd w:id="5488"/>
      <w:bookmarkEnd w:id="5489"/>
      <w:bookmarkEnd w:id="5490"/>
      <w:bookmarkEnd w:id="5491"/>
      <w:bookmarkEnd w:id="5492"/>
      <w:bookmarkEnd w:id="5493"/>
      <w:bookmarkEnd w:id="5494"/>
      <w:bookmarkEnd w:id="5495"/>
      <w:bookmarkEnd w:id="5496"/>
      <w:bookmarkEnd w:id="5497"/>
      <w:bookmarkEnd w:id="5498"/>
      <w:bookmarkEnd w:id="5499"/>
      <w:bookmarkEnd w:id="5500"/>
      <w:bookmarkEnd w:id="5501"/>
      <w:bookmarkEnd w:id="5502"/>
      <w:bookmarkEnd w:id="5503"/>
      <w:bookmarkEnd w:id="5504"/>
      <w:bookmarkEnd w:id="5505"/>
      <w:bookmarkEnd w:id="5506"/>
      <w:bookmarkEnd w:id="5507"/>
      <w:bookmarkEnd w:id="5508"/>
      <w:bookmarkEnd w:id="5509"/>
      <w:bookmarkEnd w:id="5510"/>
      <w:bookmarkEnd w:id="5511"/>
      <w:bookmarkEnd w:id="5512"/>
      <w:bookmarkEnd w:id="5513"/>
      <w:bookmarkEnd w:id="5514"/>
      <w:bookmarkEnd w:id="5515"/>
      <w:bookmarkEnd w:id="5516"/>
      <w:bookmarkEnd w:id="5517"/>
      <w:bookmarkEnd w:id="5518"/>
      <w:bookmarkEnd w:id="5519"/>
      <w:bookmarkEnd w:id="5520"/>
      <w:bookmarkEnd w:id="5521"/>
      <w:bookmarkEnd w:id="5522"/>
      <w:bookmarkEnd w:id="5523"/>
      <w:bookmarkEnd w:id="5524"/>
      <w:bookmarkEnd w:id="5525"/>
      <w:bookmarkEnd w:id="5526"/>
      <w:bookmarkEnd w:id="5527"/>
      <w:bookmarkEnd w:id="5528"/>
      <w:bookmarkEnd w:id="5529"/>
      <w:bookmarkEnd w:id="5530"/>
      <w:bookmarkEnd w:id="5531"/>
      <w:bookmarkEnd w:id="5532"/>
      <w:bookmarkEnd w:id="5533"/>
      <w:bookmarkEnd w:id="5534"/>
      <w:bookmarkEnd w:id="5535"/>
      <w:bookmarkEnd w:id="5536"/>
      <w:bookmarkEnd w:id="5537"/>
      <w:bookmarkEnd w:id="5538"/>
      <w:bookmarkEnd w:id="5539"/>
      <w:bookmarkEnd w:id="5540"/>
      <w:bookmarkEnd w:id="5541"/>
      <w:bookmarkEnd w:id="5542"/>
      <w:bookmarkEnd w:id="5543"/>
      <w:bookmarkEnd w:id="5544"/>
      <w:bookmarkEnd w:id="5545"/>
      <w:bookmarkEnd w:id="5546"/>
      <w:bookmarkEnd w:id="5547"/>
      <w:bookmarkEnd w:id="5548"/>
      <w:bookmarkEnd w:id="5549"/>
      <w:bookmarkEnd w:id="5550"/>
      <w:bookmarkEnd w:id="5551"/>
      <w:bookmarkEnd w:id="5552"/>
      <w:bookmarkEnd w:id="5553"/>
      <w:bookmarkEnd w:id="5554"/>
      <w:bookmarkEnd w:id="5555"/>
      <w:bookmarkEnd w:id="5556"/>
      <w:bookmarkEnd w:id="5557"/>
      <w:bookmarkEnd w:id="5558"/>
      <w:bookmarkEnd w:id="5559"/>
      <w:bookmarkEnd w:id="5560"/>
      <w:bookmarkEnd w:id="5561"/>
      <w:bookmarkEnd w:id="5562"/>
      <w:bookmarkEnd w:id="5563"/>
      <w:bookmarkEnd w:id="5564"/>
      <w:bookmarkEnd w:id="5565"/>
      <w:bookmarkEnd w:id="5566"/>
      <w:bookmarkEnd w:id="5567"/>
      <w:bookmarkEnd w:id="5568"/>
      <w:bookmarkEnd w:id="5569"/>
      <w:bookmarkEnd w:id="5570"/>
      <w:bookmarkEnd w:id="5571"/>
      <w:bookmarkEnd w:id="5572"/>
      <w:bookmarkEnd w:id="5573"/>
      <w:bookmarkEnd w:id="5574"/>
      <w:bookmarkEnd w:id="5575"/>
      <w:bookmarkEnd w:id="5576"/>
      <w:bookmarkEnd w:id="5577"/>
      <w:bookmarkEnd w:id="5578"/>
      <w:bookmarkEnd w:id="5579"/>
      <w:bookmarkEnd w:id="5580"/>
      <w:bookmarkEnd w:id="5581"/>
      <w:bookmarkEnd w:id="5582"/>
      <w:bookmarkEnd w:id="5583"/>
      <w:bookmarkEnd w:id="5584"/>
      <w:bookmarkEnd w:id="5585"/>
      <w:bookmarkEnd w:id="5586"/>
      <w:bookmarkEnd w:id="5587"/>
      <w:bookmarkEnd w:id="5588"/>
      <w:bookmarkEnd w:id="5589"/>
      <w:bookmarkEnd w:id="5590"/>
      <w:bookmarkEnd w:id="5591"/>
      <w:bookmarkEnd w:id="5592"/>
      <w:bookmarkEnd w:id="5593"/>
      <w:bookmarkEnd w:id="5594"/>
      <w:bookmarkEnd w:id="5595"/>
      <w:bookmarkEnd w:id="5596"/>
      <w:bookmarkEnd w:id="5597"/>
      <w:bookmarkEnd w:id="5598"/>
      <w:bookmarkEnd w:id="5599"/>
      <w:bookmarkEnd w:id="5600"/>
      <w:bookmarkEnd w:id="5601"/>
      <w:bookmarkEnd w:id="5602"/>
      <w:bookmarkEnd w:id="5603"/>
      <w:bookmarkEnd w:id="5604"/>
      <w:bookmarkEnd w:id="5605"/>
      <w:bookmarkEnd w:id="5606"/>
      <w:bookmarkEnd w:id="5607"/>
      <w:bookmarkEnd w:id="5608"/>
      <w:bookmarkEnd w:id="5609"/>
      <w:bookmarkEnd w:id="5610"/>
      <w:bookmarkEnd w:id="5611"/>
      <w:bookmarkEnd w:id="5612"/>
      <w:bookmarkEnd w:id="5613"/>
      <w:bookmarkEnd w:id="5614"/>
      <w:bookmarkEnd w:id="5615"/>
      <w:bookmarkEnd w:id="5616"/>
      <w:bookmarkEnd w:id="5617"/>
      <w:bookmarkEnd w:id="5618"/>
      <w:bookmarkEnd w:id="5619"/>
      <w:bookmarkEnd w:id="5620"/>
      <w:bookmarkEnd w:id="5621"/>
      <w:bookmarkEnd w:id="5622"/>
      <w:bookmarkEnd w:id="5623"/>
      <w:bookmarkEnd w:id="5624"/>
      <w:bookmarkEnd w:id="5625"/>
      <w:bookmarkEnd w:id="5626"/>
      <w:bookmarkEnd w:id="5627"/>
      <w:bookmarkEnd w:id="5628"/>
      <w:bookmarkEnd w:id="5629"/>
      <w:bookmarkEnd w:id="5630"/>
      <w:bookmarkEnd w:id="5631"/>
      <w:bookmarkEnd w:id="5632"/>
      <w:bookmarkEnd w:id="5633"/>
      <w:bookmarkEnd w:id="5634"/>
      <w:bookmarkEnd w:id="5635"/>
      <w:bookmarkEnd w:id="5636"/>
      <w:bookmarkEnd w:id="5637"/>
      <w:bookmarkEnd w:id="5638"/>
      <w:bookmarkEnd w:id="5639"/>
      <w:bookmarkEnd w:id="5640"/>
      <w:bookmarkEnd w:id="5641"/>
      <w:bookmarkEnd w:id="5642"/>
      <w:bookmarkEnd w:id="5643"/>
      <w:bookmarkEnd w:id="5644"/>
      <w:bookmarkEnd w:id="5645"/>
      <w:bookmarkEnd w:id="5646"/>
      <w:bookmarkEnd w:id="5647"/>
      <w:bookmarkEnd w:id="5648"/>
      <w:bookmarkEnd w:id="5649"/>
      <w:bookmarkEnd w:id="5650"/>
      <w:bookmarkEnd w:id="5651"/>
      <w:bookmarkEnd w:id="5652"/>
      <w:bookmarkEnd w:id="5653"/>
      <w:bookmarkEnd w:id="5654"/>
      <w:bookmarkEnd w:id="5655"/>
      <w:bookmarkEnd w:id="5656"/>
      <w:bookmarkEnd w:id="5657"/>
      <w:bookmarkEnd w:id="5658"/>
      <w:bookmarkEnd w:id="5659"/>
      <w:bookmarkEnd w:id="5660"/>
      <w:bookmarkEnd w:id="5661"/>
      <w:bookmarkEnd w:id="5662"/>
      <w:bookmarkEnd w:id="5663"/>
      <w:bookmarkEnd w:id="5664"/>
      <w:bookmarkEnd w:id="5665"/>
      <w:bookmarkEnd w:id="5666"/>
      <w:bookmarkEnd w:id="5667"/>
      <w:bookmarkEnd w:id="5668"/>
      <w:bookmarkEnd w:id="5669"/>
      <w:bookmarkEnd w:id="5670"/>
      <w:bookmarkEnd w:id="5671"/>
      <w:bookmarkEnd w:id="5672"/>
      <w:bookmarkEnd w:id="5673"/>
      <w:bookmarkEnd w:id="5674"/>
      <w:bookmarkEnd w:id="5675"/>
      <w:bookmarkEnd w:id="5676"/>
      <w:bookmarkEnd w:id="5677"/>
      <w:bookmarkEnd w:id="5678"/>
      <w:bookmarkEnd w:id="5679"/>
      <w:bookmarkEnd w:id="5680"/>
      <w:bookmarkEnd w:id="5681"/>
      <w:bookmarkEnd w:id="5682"/>
      <w:bookmarkEnd w:id="5683"/>
      <w:bookmarkEnd w:id="5684"/>
      <w:bookmarkEnd w:id="5685"/>
      <w:bookmarkEnd w:id="5686"/>
      <w:bookmarkEnd w:id="5687"/>
      <w:bookmarkEnd w:id="5688"/>
      <w:bookmarkEnd w:id="5689"/>
      <w:bookmarkEnd w:id="5690"/>
      <w:bookmarkEnd w:id="5691"/>
      <w:bookmarkEnd w:id="5692"/>
      <w:bookmarkEnd w:id="5693"/>
      <w:bookmarkEnd w:id="5694"/>
      <w:bookmarkEnd w:id="5695"/>
      <w:bookmarkEnd w:id="5696"/>
      <w:bookmarkEnd w:id="5697"/>
      <w:bookmarkEnd w:id="5698"/>
      <w:bookmarkEnd w:id="5699"/>
      <w:bookmarkEnd w:id="5700"/>
      <w:bookmarkEnd w:id="5701"/>
      <w:bookmarkEnd w:id="5702"/>
      <w:bookmarkEnd w:id="5703"/>
      <w:bookmarkEnd w:id="5704"/>
      <w:bookmarkEnd w:id="5705"/>
      <w:bookmarkEnd w:id="5706"/>
      <w:bookmarkEnd w:id="5707"/>
      <w:bookmarkEnd w:id="5708"/>
      <w:bookmarkEnd w:id="5709"/>
      <w:bookmarkEnd w:id="5710"/>
      <w:bookmarkEnd w:id="5711"/>
      <w:bookmarkEnd w:id="5712"/>
      <w:bookmarkEnd w:id="5713"/>
      <w:bookmarkEnd w:id="5714"/>
      <w:bookmarkEnd w:id="5715"/>
      <w:bookmarkEnd w:id="5716"/>
      <w:bookmarkEnd w:id="5717"/>
      <w:bookmarkEnd w:id="5718"/>
      <w:bookmarkEnd w:id="5719"/>
      <w:bookmarkEnd w:id="5720"/>
      <w:bookmarkEnd w:id="5721"/>
      <w:bookmarkEnd w:id="5722"/>
      <w:bookmarkEnd w:id="5723"/>
      <w:bookmarkEnd w:id="5724"/>
      <w:bookmarkEnd w:id="5725"/>
      <w:bookmarkEnd w:id="5726"/>
      <w:bookmarkEnd w:id="5727"/>
      <w:bookmarkEnd w:id="5728"/>
      <w:bookmarkEnd w:id="5729"/>
      <w:bookmarkEnd w:id="5730"/>
      <w:bookmarkEnd w:id="5731"/>
      <w:bookmarkEnd w:id="5732"/>
      <w:bookmarkEnd w:id="5733"/>
      <w:bookmarkEnd w:id="5734"/>
      <w:bookmarkEnd w:id="5735"/>
      <w:bookmarkEnd w:id="5736"/>
      <w:bookmarkEnd w:id="5737"/>
      <w:bookmarkEnd w:id="5738"/>
      <w:bookmarkEnd w:id="5739"/>
      <w:bookmarkEnd w:id="5740"/>
      <w:bookmarkEnd w:id="5741"/>
      <w:bookmarkEnd w:id="5742"/>
      <w:bookmarkEnd w:id="5743"/>
      <w:bookmarkEnd w:id="5744"/>
      <w:bookmarkEnd w:id="5745"/>
      <w:bookmarkEnd w:id="5746"/>
      <w:bookmarkEnd w:id="5747"/>
      <w:bookmarkEnd w:id="5748"/>
      <w:bookmarkEnd w:id="5749"/>
      <w:bookmarkEnd w:id="5750"/>
      <w:bookmarkEnd w:id="5751"/>
      <w:bookmarkEnd w:id="5752"/>
      <w:bookmarkEnd w:id="5753"/>
      <w:bookmarkEnd w:id="5754"/>
      <w:bookmarkEnd w:id="5755"/>
      <w:bookmarkEnd w:id="5756"/>
      <w:bookmarkEnd w:id="5757"/>
      <w:bookmarkEnd w:id="5758"/>
      <w:bookmarkEnd w:id="5759"/>
      <w:bookmarkEnd w:id="5760"/>
      <w:bookmarkEnd w:id="5761"/>
      <w:bookmarkEnd w:id="5762"/>
      <w:bookmarkEnd w:id="5763"/>
      <w:bookmarkEnd w:id="5764"/>
      <w:bookmarkEnd w:id="5765"/>
      <w:bookmarkEnd w:id="5766"/>
      <w:bookmarkEnd w:id="5767"/>
      <w:bookmarkEnd w:id="5768"/>
      <w:bookmarkEnd w:id="5769"/>
      <w:bookmarkEnd w:id="5770"/>
      <w:bookmarkEnd w:id="5771"/>
      <w:bookmarkEnd w:id="5772"/>
      <w:bookmarkEnd w:id="5773"/>
      <w:bookmarkEnd w:id="5774"/>
      <w:bookmarkEnd w:id="5775"/>
      <w:bookmarkEnd w:id="5776"/>
      <w:bookmarkEnd w:id="5777"/>
      <w:bookmarkEnd w:id="5778"/>
      <w:bookmarkEnd w:id="5779"/>
      <w:bookmarkEnd w:id="5780"/>
      <w:bookmarkEnd w:id="5781"/>
      <w:bookmarkEnd w:id="5782"/>
      <w:bookmarkEnd w:id="5783"/>
      <w:bookmarkEnd w:id="5784"/>
      <w:bookmarkEnd w:id="5785"/>
      <w:bookmarkEnd w:id="5786"/>
      <w:bookmarkEnd w:id="5787"/>
      <w:bookmarkEnd w:id="5788"/>
      <w:bookmarkEnd w:id="5789"/>
      <w:bookmarkEnd w:id="5790"/>
      <w:bookmarkEnd w:id="5791"/>
      <w:bookmarkEnd w:id="5792"/>
      <w:bookmarkEnd w:id="5793"/>
      <w:bookmarkEnd w:id="5794"/>
      <w:bookmarkEnd w:id="5795"/>
      <w:bookmarkEnd w:id="5796"/>
      <w:bookmarkEnd w:id="5797"/>
      <w:bookmarkEnd w:id="5798"/>
      <w:bookmarkEnd w:id="5799"/>
      <w:bookmarkEnd w:id="5800"/>
      <w:bookmarkEnd w:id="5801"/>
      <w:bookmarkEnd w:id="5802"/>
      <w:bookmarkEnd w:id="5803"/>
      <w:bookmarkEnd w:id="5804"/>
      <w:bookmarkEnd w:id="5805"/>
      <w:bookmarkEnd w:id="5806"/>
      <w:bookmarkEnd w:id="5807"/>
      <w:bookmarkEnd w:id="5808"/>
      <w:bookmarkEnd w:id="5809"/>
      <w:bookmarkEnd w:id="5810"/>
      <w:bookmarkEnd w:id="5811"/>
      <w:bookmarkEnd w:id="5812"/>
      <w:bookmarkEnd w:id="5813"/>
      <w:bookmarkEnd w:id="5814"/>
      <w:bookmarkEnd w:id="5815"/>
      <w:bookmarkEnd w:id="5816"/>
      <w:bookmarkEnd w:id="5817"/>
      <w:bookmarkEnd w:id="5818"/>
      <w:bookmarkEnd w:id="5819"/>
      <w:bookmarkEnd w:id="5820"/>
      <w:bookmarkEnd w:id="5821"/>
      <w:bookmarkEnd w:id="5822"/>
      <w:bookmarkEnd w:id="5823"/>
      <w:bookmarkEnd w:id="5824"/>
      <w:bookmarkEnd w:id="5825"/>
      <w:bookmarkEnd w:id="5826"/>
      <w:bookmarkEnd w:id="5827"/>
      <w:bookmarkEnd w:id="5828"/>
      <w:bookmarkEnd w:id="5829"/>
      <w:bookmarkEnd w:id="5830"/>
      <w:bookmarkEnd w:id="5831"/>
      <w:bookmarkEnd w:id="5832"/>
      <w:bookmarkEnd w:id="5833"/>
      <w:bookmarkEnd w:id="5834"/>
      <w:bookmarkEnd w:id="5835"/>
      <w:bookmarkEnd w:id="5836"/>
      <w:bookmarkEnd w:id="5837"/>
      <w:bookmarkEnd w:id="5838"/>
      <w:bookmarkEnd w:id="5839"/>
      <w:bookmarkEnd w:id="5840"/>
      <w:bookmarkEnd w:id="5841"/>
      <w:bookmarkEnd w:id="5842"/>
      <w:bookmarkEnd w:id="5843"/>
      <w:bookmarkEnd w:id="5844"/>
      <w:bookmarkEnd w:id="5845"/>
      <w:bookmarkEnd w:id="5846"/>
      <w:bookmarkEnd w:id="5847"/>
      <w:bookmarkEnd w:id="5848"/>
      <w:bookmarkEnd w:id="5849"/>
      <w:bookmarkEnd w:id="5850"/>
      <w:bookmarkEnd w:id="5851"/>
      <w:bookmarkEnd w:id="5852"/>
      <w:bookmarkEnd w:id="5853"/>
      <w:bookmarkEnd w:id="5854"/>
      <w:bookmarkEnd w:id="5855"/>
      <w:bookmarkEnd w:id="5856"/>
      <w:bookmarkEnd w:id="5857"/>
      <w:bookmarkEnd w:id="5858"/>
      <w:bookmarkEnd w:id="5859"/>
      <w:bookmarkEnd w:id="5860"/>
      <w:bookmarkEnd w:id="5861"/>
      <w:bookmarkEnd w:id="5862"/>
      <w:bookmarkEnd w:id="5863"/>
      <w:bookmarkEnd w:id="5864"/>
      <w:bookmarkEnd w:id="5865"/>
      <w:bookmarkEnd w:id="5866"/>
      <w:bookmarkEnd w:id="5867"/>
      <w:bookmarkEnd w:id="5868"/>
      <w:bookmarkEnd w:id="5869"/>
      <w:bookmarkEnd w:id="5870"/>
      <w:bookmarkEnd w:id="5871"/>
      <w:bookmarkEnd w:id="5872"/>
      <w:bookmarkEnd w:id="5873"/>
      <w:bookmarkEnd w:id="5874"/>
      <w:bookmarkEnd w:id="5875"/>
      <w:bookmarkEnd w:id="5876"/>
      <w:bookmarkEnd w:id="5877"/>
      <w:bookmarkEnd w:id="5878"/>
      <w:bookmarkEnd w:id="5879"/>
      <w:bookmarkEnd w:id="5880"/>
      <w:bookmarkEnd w:id="5881"/>
      <w:bookmarkEnd w:id="5882"/>
      <w:bookmarkEnd w:id="5883"/>
      <w:bookmarkEnd w:id="5884"/>
      <w:bookmarkEnd w:id="5885"/>
      <w:bookmarkEnd w:id="5886"/>
      <w:bookmarkEnd w:id="5887"/>
      <w:bookmarkEnd w:id="5888"/>
      <w:bookmarkEnd w:id="5889"/>
      <w:bookmarkEnd w:id="5890"/>
      <w:bookmarkEnd w:id="5891"/>
      <w:bookmarkEnd w:id="5892"/>
      <w:bookmarkEnd w:id="5893"/>
      <w:bookmarkEnd w:id="5894"/>
      <w:bookmarkEnd w:id="5895"/>
      <w:bookmarkEnd w:id="5896"/>
      <w:bookmarkEnd w:id="5897"/>
      <w:bookmarkEnd w:id="5898"/>
      <w:bookmarkEnd w:id="5899"/>
      <w:bookmarkEnd w:id="5900"/>
      <w:bookmarkEnd w:id="5901"/>
      <w:bookmarkEnd w:id="5902"/>
      <w:bookmarkEnd w:id="5903"/>
      <w:bookmarkEnd w:id="5904"/>
      <w:bookmarkEnd w:id="5905"/>
      <w:bookmarkEnd w:id="5906"/>
      <w:bookmarkEnd w:id="5907"/>
      <w:bookmarkEnd w:id="5908"/>
      <w:bookmarkEnd w:id="5909"/>
      <w:bookmarkEnd w:id="5910"/>
      <w:bookmarkEnd w:id="5911"/>
      <w:bookmarkEnd w:id="5912"/>
      <w:bookmarkEnd w:id="5913"/>
      <w:bookmarkEnd w:id="5914"/>
      <w:bookmarkEnd w:id="5915"/>
      <w:bookmarkEnd w:id="5916"/>
      <w:bookmarkEnd w:id="5917"/>
      <w:bookmarkEnd w:id="5918"/>
      <w:bookmarkEnd w:id="5919"/>
      <w:bookmarkEnd w:id="5920"/>
      <w:bookmarkEnd w:id="5921"/>
      <w:bookmarkEnd w:id="5922"/>
      <w:bookmarkEnd w:id="5923"/>
      <w:bookmarkEnd w:id="5924"/>
      <w:bookmarkEnd w:id="5925"/>
      <w:bookmarkEnd w:id="5926"/>
      <w:bookmarkEnd w:id="5927"/>
      <w:bookmarkEnd w:id="5928"/>
      <w:bookmarkEnd w:id="5929"/>
      <w:bookmarkEnd w:id="5930"/>
      <w:bookmarkEnd w:id="5931"/>
      <w:bookmarkEnd w:id="5932"/>
      <w:bookmarkEnd w:id="5933"/>
      <w:bookmarkEnd w:id="5934"/>
      <w:bookmarkEnd w:id="5935"/>
      <w:bookmarkEnd w:id="5936"/>
      <w:bookmarkEnd w:id="5937"/>
      <w:bookmarkEnd w:id="5938"/>
      <w:bookmarkEnd w:id="5939"/>
      <w:bookmarkEnd w:id="5940"/>
      <w:bookmarkEnd w:id="5941"/>
      <w:bookmarkEnd w:id="5942"/>
      <w:bookmarkEnd w:id="5943"/>
      <w:bookmarkEnd w:id="5944"/>
      <w:bookmarkEnd w:id="5945"/>
      <w:bookmarkEnd w:id="5946"/>
      <w:bookmarkEnd w:id="5947"/>
      <w:bookmarkEnd w:id="5948"/>
      <w:bookmarkEnd w:id="5949"/>
      <w:bookmarkEnd w:id="5950"/>
      <w:bookmarkEnd w:id="5951"/>
      <w:bookmarkEnd w:id="5952"/>
      <w:bookmarkEnd w:id="5953"/>
      <w:bookmarkEnd w:id="5954"/>
      <w:bookmarkEnd w:id="5955"/>
      <w:bookmarkEnd w:id="5956"/>
      <w:bookmarkEnd w:id="5957"/>
      <w:bookmarkEnd w:id="5958"/>
      <w:bookmarkEnd w:id="5959"/>
      <w:bookmarkEnd w:id="5960"/>
      <w:bookmarkEnd w:id="5961"/>
      <w:bookmarkEnd w:id="5962"/>
      <w:bookmarkEnd w:id="5963"/>
      <w:bookmarkEnd w:id="5964"/>
      <w:bookmarkEnd w:id="5965"/>
      <w:bookmarkEnd w:id="5966"/>
      <w:bookmarkEnd w:id="5967"/>
      <w:bookmarkEnd w:id="5968"/>
      <w:bookmarkEnd w:id="5969"/>
      <w:bookmarkEnd w:id="5970"/>
      <w:bookmarkEnd w:id="5971"/>
      <w:bookmarkEnd w:id="5972"/>
      <w:bookmarkEnd w:id="5973"/>
      <w:bookmarkEnd w:id="5974"/>
      <w:bookmarkEnd w:id="5975"/>
      <w:bookmarkEnd w:id="5976"/>
      <w:bookmarkEnd w:id="5977"/>
      <w:bookmarkEnd w:id="5978"/>
      <w:bookmarkEnd w:id="5979"/>
      <w:bookmarkEnd w:id="5980"/>
      <w:bookmarkEnd w:id="5981"/>
      <w:bookmarkEnd w:id="5982"/>
      <w:bookmarkEnd w:id="5983"/>
      <w:bookmarkEnd w:id="5984"/>
      <w:bookmarkEnd w:id="5985"/>
      <w:bookmarkEnd w:id="5986"/>
      <w:bookmarkEnd w:id="5987"/>
      <w:bookmarkEnd w:id="5988"/>
      <w:bookmarkEnd w:id="5989"/>
      <w:bookmarkEnd w:id="5990"/>
      <w:bookmarkEnd w:id="5991"/>
      <w:bookmarkEnd w:id="5992"/>
      <w:bookmarkEnd w:id="5993"/>
      <w:bookmarkEnd w:id="5994"/>
      <w:bookmarkEnd w:id="5995"/>
      <w:bookmarkEnd w:id="5996"/>
      <w:bookmarkEnd w:id="5997"/>
      <w:bookmarkEnd w:id="5998"/>
      <w:bookmarkEnd w:id="5999"/>
      <w:bookmarkEnd w:id="6000"/>
      <w:bookmarkEnd w:id="6001"/>
      <w:bookmarkEnd w:id="6002"/>
      <w:bookmarkEnd w:id="6003"/>
      <w:bookmarkEnd w:id="6004"/>
      <w:bookmarkEnd w:id="6005"/>
      <w:bookmarkEnd w:id="6006"/>
      <w:bookmarkEnd w:id="6007"/>
      <w:bookmarkEnd w:id="6008"/>
      <w:bookmarkEnd w:id="6009"/>
      <w:bookmarkEnd w:id="6010"/>
      <w:bookmarkEnd w:id="6011"/>
      <w:bookmarkEnd w:id="6012"/>
      <w:bookmarkEnd w:id="6013"/>
      <w:bookmarkEnd w:id="6014"/>
      <w:bookmarkEnd w:id="6015"/>
      <w:bookmarkEnd w:id="6016"/>
      <w:bookmarkEnd w:id="6017"/>
      <w:bookmarkEnd w:id="6018"/>
      <w:bookmarkEnd w:id="6019"/>
      <w:bookmarkEnd w:id="6020"/>
      <w:bookmarkEnd w:id="6021"/>
      <w:bookmarkEnd w:id="6022"/>
      <w:bookmarkEnd w:id="6023"/>
      <w:bookmarkEnd w:id="6024"/>
      <w:bookmarkEnd w:id="6025"/>
      <w:bookmarkEnd w:id="6026"/>
      <w:bookmarkEnd w:id="6027"/>
      <w:bookmarkEnd w:id="6028"/>
      <w:bookmarkEnd w:id="6029"/>
      <w:bookmarkEnd w:id="6030"/>
      <w:bookmarkEnd w:id="6031"/>
      <w:bookmarkEnd w:id="6032"/>
      <w:bookmarkEnd w:id="6033"/>
      <w:bookmarkEnd w:id="6034"/>
      <w:bookmarkEnd w:id="6035"/>
      <w:bookmarkEnd w:id="6036"/>
      <w:bookmarkEnd w:id="6037"/>
      <w:bookmarkEnd w:id="6038"/>
      <w:bookmarkEnd w:id="6039"/>
      <w:bookmarkEnd w:id="6040"/>
      <w:bookmarkEnd w:id="6041"/>
      <w:bookmarkEnd w:id="6042"/>
      <w:bookmarkEnd w:id="6043"/>
      <w:bookmarkEnd w:id="6044"/>
      <w:bookmarkEnd w:id="6045"/>
      <w:bookmarkEnd w:id="6046"/>
      <w:bookmarkEnd w:id="6047"/>
      <w:bookmarkEnd w:id="6048"/>
      <w:bookmarkEnd w:id="6049"/>
      <w:bookmarkEnd w:id="6050"/>
      <w:bookmarkEnd w:id="6051"/>
      <w:bookmarkEnd w:id="6052"/>
      <w:bookmarkEnd w:id="6053"/>
      <w:bookmarkEnd w:id="6054"/>
      <w:bookmarkEnd w:id="6055"/>
      <w:bookmarkEnd w:id="6056"/>
      <w:bookmarkEnd w:id="6057"/>
      <w:bookmarkEnd w:id="6058"/>
      <w:bookmarkEnd w:id="6059"/>
      <w:bookmarkEnd w:id="6060"/>
      <w:bookmarkEnd w:id="6061"/>
      <w:bookmarkEnd w:id="6062"/>
      <w:bookmarkEnd w:id="6063"/>
      <w:bookmarkEnd w:id="6064"/>
      <w:bookmarkEnd w:id="6065"/>
      <w:bookmarkEnd w:id="6066"/>
      <w:bookmarkEnd w:id="6067"/>
      <w:bookmarkEnd w:id="6068"/>
      <w:bookmarkEnd w:id="6069"/>
      <w:bookmarkEnd w:id="6070"/>
      <w:bookmarkEnd w:id="6071"/>
      <w:bookmarkEnd w:id="6072"/>
      <w:bookmarkEnd w:id="6073"/>
      <w:bookmarkEnd w:id="6074"/>
      <w:bookmarkEnd w:id="6075"/>
      <w:bookmarkEnd w:id="6076"/>
      <w:bookmarkEnd w:id="6077"/>
      <w:bookmarkEnd w:id="6078"/>
      <w:bookmarkEnd w:id="6079"/>
      <w:bookmarkEnd w:id="6080"/>
      <w:bookmarkEnd w:id="6081"/>
      <w:bookmarkEnd w:id="6082"/>
      <w:bookmarkEnd w:id="6083"/>
      <w:bookmarkEnd w:id="6084"/>
      <w:bookmarkEnd w:id="6085"/>
      <w:bookmarkEnd w:id="6086"/>
      <w:bookmarkEnd w:id="6087"/>
      <w:bookmarkEnd w:id="6088"/>
      <w:bookmarkEnd w:id="6089"/>
      <w:bookmarkEnd w:id="6090"/>
      <w:bookmarkEnd w:id="6091"/>
      <w:bookmarkEnd w:id="6092"/>
      <w:bookmarkEnd w:id="6093"/>
      <w:bookmarkEnd w:id="6094"/>
      <w:bookmarkEnd w:id="6095"/>
      <w:bookmarkEnd w:id="6096"/>
      <w:bookmarkEnd w:id="6097"/>
      <w:bookmarkEnd w:id="6098"/>
      <w:bookmarkEnd w:id="6099"/>
      <w:bookmarkEnd w:id="6100"/>
      <w:bookmarkEnd w:id="6101"/>
      <w:bookmarkEnd w:id="6102"/>
      <w:bookmarkEnd w:id="6103"/>
      <w:bookmarkEnd w:id="6104"/>
      <w:bookmarkEnd w:id="6105"/>
      <w:bookmarkEnd w:id="6106"/>
      <w:bookmarkEnd w:id="6107"/>
      <w:bookmarkEnd w:id="6108"/>
      <w:bookmarkEnd w:id="6109"/>
      <w:bookmarkEnd w:id="6110"/>
      <w:bookmarkEnd w:id="6111"/>
      <w:bookmarkEnd w:id="6112"/>
      <w:bookmarkEnd w:id="6113"/>
      <w:bookmarkEnd w:id="6114"/>
      <w:bookmarkEnd w:id="6115"/>
      <w:bookmarkEnd w:id="6116"/>
      <w:bookmarkEnd w:id="6117"/>
      <w:bookmarkEnd w:id="6118"/>
      <w:bookmarkEnd w:id="6119"/>
      <w:bookmarkEnd w:id="6120"/>
      <w:bookmarkEnd w:id="6121"/>
      <w:bookmarkEnd w:id="6122"/>
      <w:bookmarkEnd w:id="6123"/>
      <w:bookmarkEnd w:id="6124"/>
      <w:bookmarkEnd w:id="6125"/>
      <w:bookmarkEnd w:id="6126"/>
      <w:bookmarkEnd w:id="6127"/>
      <w:bookmarkEnd w:id="6128"/>
      <w:bookmarkEnd w:id="6129"/>
      <w:bookmarkEnd w:id="6130"/>
      <w:bookmarkEnd w:id="6131"/>
      <w:bookmarkEnd w:id="6132"/>
      <w:bookmarkEnd w:id="6133"/>
      <w:bookmarkEnd w:id="6134"/>
      <w:bookmarkEnd w:id="6135"/>
      <w:bookmarkEnd w:id="6136"/>
      <w:bookmarkEnd w:id="6137"/>
      <w:bookmarkEnd w:id="6138"/>
      <w:bookmarkEnd w:id="6139"/>
      <w:bookmarkEnd w:id="6140"/>
      <w:bookmarkEnd w:id="6141"/>
      <w:bookmarkEnd w:id="6142"/>
      <w:bookmarkEnd w:id="6143"/>
      <w:bookmarkEnd w:id="6144"/>
      <w:bookmarkEnd w:id="6145"/>
      <w:bookmarkEnd w:id="6146"/>
      <w:bookmarkEnd w:id="6147"/>
      <w:bookmarkEnd w:id="6148"/>
      <w:bookmarkEnd w:id="6149"/>
      <w:bookmarkEnd w:id="6150"/>
      <w:bookmarkEnd w:id="6151"/>
      <w:bookmarkEnd w:id="6152"/>
      <w:bookmarkEnd w:id="6153"/>
      <w:bookmarkEnd w:id="6154"/>
      <w:bookmarkEnd w:id="6155"/>
      <w:bookmarkEnd w:id="6156"/>
      <w:bookmarkEnd w:id="6157"/>
      <w:bookmarkEnd w:id="6158"/>
      <w:bookmarkEnd w:id="6159"/>
      <w:bookmarkEnd w:id="6160"/>
      <w:bookmarkEnd w:id="6161"/>
      <w:bookmarkEnd w:id="6162"/>
      <w:bookmarkEnd w:id="6163"/>
      <w:bookmarkEnd w:id="6164"/>
      <w:bookmarkEnd w:id="6165"/>
      <w:bookmarkEnd w:id="6166"/>
      <w:bookmarkEnd w:id="6167"/>
      <w:bookmarkEnd w:id="6168"/>
      <w:bookmarkEnd w:id="6169"/>
      <w:bookmarkEnd w:id="6170"/>
      <w:bookmarkEnd w:id="6171"/>
      <w:bookmarkEnd w:id="6172"/>
      <w:bookmarkEnd w:id="6173"/>
      <w:bookmarkEnd w:id="6174"/>
      <w:bookmarkEnd w:id="6175"/>
      <w:bookmarkEnd w:id="6176"/>
      <w:bookmarkEnd w:id="6177"/>
      <w:bookmarkEnd w:id="6178"/>
      <w:bookmarkEnd w:id="6179"/>
      <w:bookmarkEnd w:id="6180"/>
      <w:bookmarkEnd w:id="6181"/>
      <w:bookmarkEnd w:id="6182"/>
      <w:bookmarkEnd w:id="6183"/>
      <w:bookmarkEnd w:id="6184"/>
      <w:bookmarkEnd w:id="6185"/>
      <w:bookmarkEnd w:id="6186"/>
      <w:bookmarkEnd w:id="6187"/>
      <w:bookmarkEnd w:id="6188"/>
      <w:bookmarkEnd w:id="6189"/>
      <w:bookmarkEnd w:id="6190"/>
      <w:bookmarkEnd w:id="6191"/>
      <w:bookmarkEnd w:id="6192"/>
      <w:bookmarkEnd w:id="6193"/>
      <w:bookmarkEnd w:id="6194"/>
      <w:bookmarkEnd w:id="6195"/>
      <w:bookmarkEnd w:id="6196"/>
      <w:bookmarkEnd w:id="6197"/>
      <w:bookmarkEnd w:id="6198"/>
      <w:bookmarkEnd w:id="6199"/>
      <w:bookmarkEnd w:id="6200"/>
      <w:bookmarkEnd w:id="6201"/>
      <w:bookmarkEnd w:id="6202"/>
      <w:bookmarkEnd w:id="6203"/>
      <w:bookmarkEnd w:id="6204"/>
      <w:bookmarkEnd w:id="6205"/>
      <w:bookmarkEnd w:id="6206"/>
      <w:bookmarkEnd w:id="6207"/>
      <w:bookmarkEnd w:id="6208"/>
      <w:bookmarkEnd w:id="6209"/>
      <w:bookmarkEnd w:id="6210"/>
      <w:bookmarkEnd w:id="6211"/>
      <w:bookmarkEnd w:id="6212"/>
      <w:bookmarkEnd w:id="6213"/>
      <w:bookmarkEnd w:id="6214"/>
      <w:bookmarkEnd w:id="6215"/>
      <w:bookmarkEnd w:id="6216"/>
      <w:bookmarkEnd w:id="6217"/>
      <w:bookmarkEnd w:id="6218"/>
      <w:bookmarkEnd w:id="6219"/>
      <w:bookmarkEnd w:id="6220"/>
      <w:bookmarkEnd w:id="6221"/>
      <w:bookmarkEnd w:id="6222"/>
      <w:bookmarkEnd w:id="6223"/>
      <w:bookmarkEnd w:id="6224"/>
      <w:bookmarkEnd w:id="6225"/>
      <w:bookmarkEnd w:id="6226"/>
      <w:bookmarkEnd w:id="6227"/>
      <w:bookmarkEnd w:id="6228"/>
      <w:bookmarkEnd w:id="6229"/>
      <w:bookmarkEnd w:id="6230"/>
      <w:bookmarkEnd w:id="6231"/>
      <w:bookmarkEnd w:id="6232"/>
      <w:bookmarkEnd w:id="6233"/>
      <w:bookmarkEnd w:id="6234"/>
      <w:bookmarkEnd w:id="6235"/>
      <w:bookmarkEnd w:id="6236"/>
      <w:bookmarkEnd w:id="6237"/>
      <w:bookmarkEnd w:id="6238"/>
      <w:bookmarkEnd w:id="6239"/>
      <w:bookmarkEnd w:id="6240"/>
      <w:bookmarkEnd w:id="6241"/>
      <w:bookmarkEnd w:id="6242"/>
      <w:bookmarkEnd w:id="6243"/>
      <w:bookmarkEnd w:id="6244"/>
      <w:bookmarkEnd w:id="6245"/>
      <w:bookmarkEnd w:id="6246"/>
      <w:bookmarkEnd w:id="6247"/>
      <w:bookmarkEnd w:id="6248"/>
      <w:bookmarkEnd w:id="6249"/>
      <w:bookmarkEnd w:id="6250"/>
      <w:bookmarkEnd w:id="6251"/>
      <w:bookmarkEnd w:id="6252"/>
      <w:bookmarkEnd w:id="6253"/>
      <w:bookmarkEnd w:id="6254"/>
      <w:bookmarkEnd w:id="6255"/>
      <w:bookmarkEnd w:id="6256"/>
      <w:bookmarkEnd w:id="6257"/>
      <w:bookmarkEnd w:id="6258"/>
      <w:bookmarkEnd w:id="6259"/>
      <w:bookmarkEnd w:id="6260"/>
      <w:bookmarkEnd w:id="6261"/>
      <w:bookmarkEnd w:id="6262"/>
      <w:bookmarkEnd w:id="6263"/>
      <w:bookmarkEnd w:id="6264"/>
      <w:bookmarkEnd w:id="6265"/>
      <w:bookmarkEnd w:id="6266"/>
      <w:bookmarkEnd w:id="6267"/>
      <w:bookmarkEnd w:id="6268"/>
      <w:bookmarkEnd w:id="6269"/>
      <w:bookmarkEnd w:id="6270"/>
      <w:bookmarkEnd w:id="6271"/>
      <w:bookmarkEnd w:id="6272"/>
      <w:bookmarkEnd w:id="6273"/>
      <w:bookmarkEnd w:id="6274"/>
      <w:bookmarkEnd w:id="6275"/>
      <w:bookmarkEnd w:id="6276"/>
      <w:bookmarkEnd w:id="6277"/>
      <w:bookmarkEnd w:id="6278"/>
      <w:bookmarkEnd w:id="6279"/>
      <w:bookmarkEnd w:id="6280"/>
      <w:bookmarkEnd w:id="6281"/>
      <w:bookmarkEnd w:id="6282"/>
      <w:bookmarkEnd w:id="6283"/>
      <w:bookmarkEnd w:id="6284"/>
      <w:bookmarkEnd w:id="6285"/>
      <w:bookmarkEnd w:id="6286"/>
      <w:bookmarkEnd w:id="6287"/>
      <w:bookmarkEnd w:id="6288"/>
      <w:bookmarkEnd w:id="6289"/>
      <w:bookmarkEnd w:id="6290"/>
      <w:bookmarkEnd w:id="6291"/>
      <w:bookmarkEnd w:id="6292"/>
      <w:bookmarkEnd w:id="6293"/>
      <w:bookmarkEnd w:id="6294"/>
      <w:bookmarkEnd w:id="6295"/>
      <w:bookmarkEnd w:id="6296"/>
      <w:bookmarkEnd w:id="6297"/>
      <w:bookmarkEnd w:id="6298"/>
      <w:bookmarkEnd w:id="6299"/>
      <w:bookmarkEnd w:id="6300"/>
      <w:bookmarkEnd w:id="6301"/>
      <w:bookmarkEnd w:id="6302"/>
      <w:bookmarkEnd w:id="6303"/>
      <w:bookmarkEnd w:id="6304"/>
      <w:bookmarkEnd w:id="6305"/>
      <w:bookmarkEnd w:id="6306"/>
      <w:bookmarkEnd w:id="6307"/>
      <w:bookmarkEnd w:id="6308"/>
      <w:bookmarkEnd w:id="6309"/>
      <w:bookmarkEnd w:id="6310"/>
      <w:bookmarkEnd w:id="6311"/>
      <w:bookmarkEnd w:id="6312"/>
      <w:bookmarkEnd w:id="6313"/>
      <w:bookmarkEnd w:id="6314"/>
      <w:bookmarkEnd w:id="6315"/>
      <w:bookmarkEnd w:id="6316"/>
      <w:bookmarkEnd w:id="6317"/>
      <w:bookmarkEnd w:id="6318"/>
      <w:bookmarkEnd w:id="6319"/>
      <w:bookmarkEnd w:id="6320"/>
      <w:bookmarkEnd w:id="6321"/>
      <w:bookmarkEnd w:id="6322"/>
      <w:bookmarkEnd w:id="6323"/>
      <w:bookmarkEnd w:id="6324"/>
      <w:bookmarkEnd w:id="6325"/>
      <w:bookmarkEnd w:id="6326"/>
      <w:bookmarkEnd w:id="6327"/>
      <w:bookmarkEnd w:id="6328"/>
      <w:bookmarkEnd w:id="6329"/>
      <w:bookmarkEnd w:id="6330"/>
      <w:bookmarkEnd w:id="6331"/>
      <w:bookmarkEnd w:id="6332"/>
      <w:bookmarkEnd w:id="6333"/>
      <w:bookmarkEnd w:id="6334"/>
      <w:bookmarkEnd w:id="6335"/>
      <w:bookmarkEnd w:id="6336"/>
      <w:bookmarkEnd w:id="6337"/>
      <w:bookmarkEnd w:id="6338"/>
      <w:bookmarkEnd w:id="6339"/>
      <w:bookmarkEnd w:id="6340"/>
      <w:bookmarkEnd w:id="6341"/>
      <w:bookmarkEnd w:id="6342"/>
      <w:bookmarkEnd w:id="6343"/>
      <w:bookmarkEnd w:id="6344"/>
      <w:bookmarkEnd w:id="6345"/>
      <w:bookmarkEnd w:id="6346"/>
      <w:bookmarkEnd w:id="6347"/>
      <w:bookmarkEnd w:id="6348"/>
      <w:bookmarkEnd w:id="6349"/>
      <w:bookmarkEnd w:id="6350"/>
      <w:bookmarkEnd w:id="6351"/>
      <w:bookmarkEnd w:id="6352"/>
      <w:bookmarkEnd w:id="6353"/>
      <w:bookmarkEnd w:id="6354"/>
      <w:bookmarkEnd w:id="6355"/>
      <w:bookmarkEnd w:id="6356"/>
      <w:bookmarkEnd w:id="6357"/>
      <w:bookmarkEnd w:id="6358"/>
      <w:bookmarkEnd w:id="6359"/>
      <w:bookmarkEnd w:id="6360"/>
      <w:bookmarkEnd w:id="6361"/>
      <w:bookmarkEnd w:id="6362"/>
      <w:bookmarkEnd w:id="6363"/>
      <w:bookmarkEnd w:id="6364"/>
      <w:bookmarkEnd w:id="6365"/>
      <w:bookmarkEnd w:id="6366"/>
      <w:bookmarkEnd w:id="6367"/>
      <w:bookmarkEnd w:id="6368"/>
      <w:bookmarkEnd w:id="6369"/>
      <w:bookmarkEnd w:id="6370"/>
      <w:bookmarkEnd w:id="6371"/>
      <w:bookmarkEnd w:id="6372"/>
      <w:bookmarkEnd w:id="6373"/>
      <w:bookmarkEnd w:id="6374"/>
      <w:bookmarkEnd w:id="6375"/>
      <w:bookmarkEnd w:id="6376"/>
      <w:bookmarkEnd w:id="6377"/>
      <w:bookmarkEnd w:id="6378"/>
      <w:bookmarkEnd w:id="6379"/>
      <w:bookmarkEnd w:id="6380"/>
      <w:bookmarkEnd w:id="6381"/>
      <w:bookmarkEnd w:id="6382"/>
      <w:bookmarkEnd w:id="6383"/>
      <w:bookmarkEnd w:id="6384"/>
      <w:bookmarkEnd w:id="6385"/>
      <w:bookmarkEnd w:id="6386"/>
      <w:bookmarkEnd w:id="6387"/>
      <w:bookmarkEnd w:id="6388"/>
      <w:bookmarkEnd w:id="6389"/>
      <w:bookmarkEnd w:id="6390"/>
      <w:bookmarkEnd w:id="6391"/>
      <w:bookmarkEnd w:id="6392"/>
      <w:bookmarkEnd w:id="6393"/>
      <w:bookmarkEnd w:id="6394"/>
      <w:bookmarkEnd w:id="6395"/>
      <w:bookmarkEnd w:id="6396"/>
      <w:bookmarkEnd w:id="6397"/>
      <w:bookmarkEnd w:id="6398"/>
      <w:bookmarkEnd w:id="6399"/>
      <w:bookmarkEnd w:id="6400"/>
      <w:bookmarkEnd w:id="6401"/>
      <w:bookmarkEnd w:id="6402"/>
      <w:bookmarkEnd w:id="6403"/>
      <w:bookmarkEnd w:id="6404"/>
      <w:bookmarkEnd w:id="6405"/>
      <w:bookmarkEnd w:id="6406"/>
      <w:bookmarkEnd w:id="6407"/>
      <w:bookmarkEnd w:id="6408"/>
      <w:bookmarkEnd w:id="6409"/>
      <w:bookmarkEnd w:id="6410"/>
      <w:bookmarkEnd w:id="6411"/>
      <w:bookmarkEnd w:id="6412"/>
      <w:bookmarkEnd w:id="6413"/>
      <w:bookmarkEnd w:id="6414"/>
      <w:bookmarkEnd w:id="6415"/>
      <w:bookmarkEnd w:id="6416"/>
      <w:bookmarkEnd w:id="6417"/>
      <w:bookmarkEnd w:id="6418"/>
      <w:bookmarkEnd w:id="6419"/>
      <w:bookmarkEnd w:id="6420"/>
      <w:bookmarkEnd w:id="6421"/>
      <w:bookmarkEnd w:id="6422"/>
      <w:bookmarkEnd w:id="6423"/>
      <w:bookmarkEnd w:id="6424"/>
      <w:bookmarkEnd w:id="6425"/>
      <w:bookmarkEnd w:id="6426"/>
      <w:bookmarkEnd w:id="6427"/>
      <w:bookmarkEnd w:id="6428"/>
      <w:bookmarkEnd w:id="6429"/>
      <w:bookmarkEnd w:id="6430"/>
      <w:bookmarkEnd w:id="6431"/>
      <w:bookmarkEnd w:id="6432"/>
      <w:bookmarkEnd w:id="6433"/>
      <w:bookmarkEnd w:id="6434"/>
      <w:bookmarkEnd w:id="6435"/>
      <w:bookmarkEnd w:id="6436"/>
      <w:bookmarkEnd w:id="6437"/>
      <w:bookmarkEnd w:id="6438"/>
      <w:bookmarkEnd w:id="6439"/>
      <w:bookmarkEnd w:id="6440"/>
      <w:bookmarkEnd w:id="6441"/>
      <w:bookmarkEnd w:id="6442"/>
      <w:bookmarkEnd w:id="6443"/>
      <w:bookmarkEnd w:id="6444"/>
      <w:bookmarkEnd w:id="6445"/>
      <w:bookmarkEnd w:id="6446"/>
      <w:bookmarkEnd w:id="6447"/>
      <w:bookmarkEnd w:id="6448"/>
      <w:bookmarkEnd w:id="6449"/>
      <w:bookmarkEnd w:id="6450"/>
      <w:bookmarkEnd w:id="6451"/>
      <w:bookmarkEnd w:id="6452"/>
      <w:bookmarkEnd w:id="6453"/>
      <w:bookmarkEnd w:id="6454"/>
      <w:bookmarkEnd w:id="6455"/>
      <w:bookmarkEnd w:id="6456"/>
      <w:bookmarkEnd w:id="6457"/>
      <w:bookmarkEnd w:id="6458"/>
      <w:bookmarkEnd w:id="6459"/>
      <w:bookmarkEnd w:id="6460"/>
      <w:bookmarkEnd w:id="6461"/>
      <w:bookmarkEnd w:id="6462"/>
      <w:bookmarkEnd w:id="6463"/>
      <w:bookmarkEnd w:id="6464"/>
      <w:bookmarkEnd w:id="6465"/>
      <w:bookmarkEnd w:id="6466"/>
      <w:bookmarkEnd w:id="6467"/>
      <w:bookmarkEnd w:id="6468"/>
      <w:bookmarkEnd w:id="6469"/>
      <w:bookmarkEnd w:id="6470"/>
      <w:bookmarkEnd w:id="6471"/>
      <w:bookmarkEnd w:id="6472"/>
      <w:bookmarkEnd w:id="6473"/>
      <w:bookmarkEnd w:id="6474"/>
      <w:bookmarkEnd w:id="6475"/>
      <w:bookmarkEnd w:id="6476"/>
      <w:bookmarkEnd w:id="6477"/>
      <w:bookmarkEnd w:id="6478"/>
      <w:bookmarkEnd w:id="6479"/>
      <w:bookmarkEnd w:id="6480"/>
      <w:bookmarkEnd w:id="6481"/>
      <w:bookmarkEnd w:id="6482"/>
      <w:bookmarkEnd w:id="6483"/>
      <w:bookmarkEnd w:id="6484"/>
      <w:bookmarkEnd w:id="6485"/>
      <w:bookmarkEnd w:id="6486"/>
      <w:bookmarkEnd w:id="6487"/>
      <w:bookmarkEnd w:id="6488"/>
      <w:bookmarkEnd w:id="6489"/>
      <w:bookmarkEnd w:id="6490"/>
      <w:bookmarkEnd w:id="6491"/>
      <w:bookmarkEnd w:id="6492"/>
      <w:bookmarkEnd w:id="6493"/>
      <w:bookmarkEnd w:id="6494"/>
      <w:bookmarkEnd w:id="6495"/>
      <w:bookmarkEnd w:id="6496"/>
      <w:bookmarkEnd w:id="6497"/>
      <w:bookmarkEnd w:id="6498"/>
      <w:bookmarkEnd w:id="6499"/>
      <w:bookmarkEnd w:id="6500"/>
      <w:bookmarkEnd w:id="6501"/>
      <w:bookmarkEnd w:id="6502"/>
      <w:bookmarkEnd w:id="6503"/>
      <w:bookmarkEnd w:id="6504"/>
      <w:bookmarkEnd w:id="6505"/>
      <w:bookmarkEnd w:id="6506"/>
      <w:bookmarkEnd w:id="6507"/>
      <w:bookmarkEnd w:id="6508"/>
      <w:bookmarkEnd w:id="6509"/>
      <w:bookmarkEnd w:id="6510"/>
      <w:bookmarkEnd w:id="6511"/>
      <w:bookmarkEnd w:id="6512"/>
      <w:bookmarkEnd w:id="6513"/>
      <w:bookmarkEnd w:id="6514"/>
      <w:bookmarkEnd w:id="6515"/>
      <w:bookmarkEnd w:id="6516"/>
      <w:bookmarkEnd w:id="6517"/>
      <w:bookmarkEnd w:id="6518"/>
      <w:bookmarkEnd w:id="6519"/>
      <w:bookmarkEnd w:id="6520"/>
      <w:bookmarkEnd w:id="6521"/>
      <w:bookmarkEnd w:id="6522"/>
      <w:bookmarkEnd w:id="6523"/>
      <w:bookmarkEnd w:id="6524"/>
      <w:bookmarkEnd w:id="6525"/>
      <w:bookmarkEnd w:id="6526"/>
      <w:bookmarkEnd w:id="6527"/>
      <w:bookmarkEnd w:id="6528"/>
      <w:bookmarkEnd w:id="6529"/>
      <w:bookmarkEnd w:id="6530"/>
      <w:bookmarkEnd w:id="6531"/>
      <w:bookmarkEnd w:id="6532"/>
      <w:bookmarkEnd w:id="6533"/>
      <w:bookmarkEnd w:id="6534"/>
      <w:bookmarkEnd w:id="6535"/>
      <w:bookmarkEnd w:id="6536"/>
      <w:bookmarkEnd w:id="6537"/>
      <w:bookmarkEnd w:id="6538"/>
      <w:bookmarkEnd w:id="6539"/>
      <w:bookmarkEnd w:id="6540"/>
      <w:bookmarkEnd w:id="6541"/>
      <w:bookmarkEnd w:id="6542"/>
      <w:bookmarkEnd w:id="6543"/>
      <w:bookmarkEnd w:id="6544"/>
      <w:bookmarkEnd w:id="6545"/>
      <w:bookmarkEnd w:id="6546"/>
      <w:bookmarkEnd w:id="6547"/>
      <w:bookmarkEnd w:id="6548"/>
      <w:bookmarkEnd w:id="6549"/>
      <w:bookmarkEnd w:id="6550"/>
      <w:bookmarkEnd w:id="6551"/>
      <w:bookmarkEnd w:id="6552"/>
      <w:bookmarkEnd w:id="6553"/>
      <w:bookmarkEnd w:id="6554"/>
      <w:bookmarkEnd w:id="6555"/>
      <w:bookmarkEnd w:id="6556"/>
      <w:bookmarkEnd w:id="6557"/>
      <w:bookmarkEnd w:id="6558"/>
      <w:bookmarkEnd w:id="6559"/>
      <w:bookmarkEnd w:id="6560"/>
      <w:bookmarkEnd w:id="6561"/>
      <w:bookmarkEnd w:id="6562"/>
      <w:bookmarkEnd w:id="6563"/>
      <w:bookmarkEnd w:id="6564"/>
      <w:bookmarkEnd w:id="6565"/>
      <w:bookmarkEnd w:id="6566"/>
      <w:bookmarkEnd w:id="6567"/>
      <w:bookmarkEnd w:id="6568"/>
      <w:bookmarkEnd w:id="6569"/>
      <w:bookmarkEnd w:id="6570"/>
      <w:bookmarkEnd w:id="6571"/>
      <w:bookmarkEnd w:id="6572"/>
      <w:bookmarkEnd w:id="6573"/>
      <w:bookmarkEnd w:id="6574"/>
      <w:bookmarkEnd w:id="6575"/>
      <w:bookmarkEnd w:id="6576"/>
      <w:bookmarkEnd w:id="6577"/>
      <w:bookmarkEnd w:id="6578"/>
      <w:bookmarkEnd w:id="6579"/>
      <w:bookmarkEnd w:id="6580"/>
      <w:bookmarkEnd w:id="6581"/>
      <w:bookmarkEnd w:id="6582"/>
      <w:bookmarkEnd w:id="6583"/>
      <w:bookmarkEnd w:id="6584"/>
      <w:bookmarkEnd w:id="6585"/>
      <w:bookmarkEnd w:id="6586"/>
      <w:bookmarkEnd w:id="6587"/>
      <w:bookmarkEnd w:id="6588"/>
      <w:bookmarkEnd w:id="6589"/>
      <w:bookmarkEnd w:id="6590"/>
      <w:bookmarkEnd w:id="6591"/>
      <w:bookmarkEnd w:id="6592"/>
      <w:bookmarkEnd w:id="6593"/>
      <w:bookmarkEnd w:id="6594"/>
      <w:bookmarkEnd w:id="6595"/>
      <w:bookmarkEnd w:id="6596"/>
      <w:bookmarkEnd w:id="6597"/>
      <w:bookmarkEnd w:id="6598"/>
      <w:bookmarkEnd w:id="6599"/>
      <w:bookmarkEnd w:id="6600"/>
      <w:bookmarkEnd w:id="6601"/>
      <w:bookmarkEnd w:id="6602"/>
      <w:bookmarkEnd w:id="6603"/>
      <w:bookmarkEnd w:id="6604"/>
      <w:bookmarkEnd w:id="6605"/>
      <w:bookmarkEnd w:id="6606"/>
      <w:bookmarkEnd w:id="6607"/>
      <w:bookmarkEnd w:id="6608"/>
      <w:bookmarkEnd w:id="6609"/>
      <w:bookmarkEnd w:id="6610"/>
      <w:bookmarkEnd w:id="6611"/>
      <w:bookmarkEnd w:id="6612"/>
      <w:bookmarkEnd w:id="6613"/>
      <w:bookmarkEnd w:id="6614"/>
      <w:bookmarkEnd w:id="6615"/>
      <w:bookmarkEnd w:id="6616"/>
      <w:bookmarkEnd w:id="6617"/>
      <w:bookmarkEnd w:id="6618"/>
      <w:bookmarkEnd w:id="6619"/>
      <w:bookmarkEnd w:id="6620"/>
      <w:bookmarkEnd w:id="6621"/>
      <w:bookmarkEnd w:id="6622"/>
      <w:bookmarkEnd w:id="6623"/>
      <w:bookmarkEnd w:id="6624"/>
      <w:bookmarkEnd w:id="6625"/>
      <w:bookmarkEnd w:id="6626"/>
      <w:bookmarkEnd w:id="6627"/>
      <w:bookmarkEnd w:id="6628"/>
      <w:bookmarkEnd w:id="6629"/>
      <w:bookmarkEnd w:id="6630"/>
      <w:bookmarkEnd w:id="6631"/>
      <w:bookmarkEnd w:id="6632"/>
      <w:bookmarkEnd w:id="6633"/>
      <w:bookmarkEnd w:id="6634"/>
      <w:bookmarkEnd w:id="6635"/>
      <w:bookmarkEnd w:id="6636"/>
      <w:bookmarkEnd w:id="6637"/>
      <w:bookmarkEnd w:id="6638"/>
      <w:bookmarkEnd w:id="6639"/>
      <w:bookmarkEnd w:id="6640"/>
      <w:bookmarkEnd w:id="6641"/>
      <w:bookmarkEnd w:id="6642"/>
      <w:bookmarkEnd w:id="6643"/>
      <w:bookmarkEnd w:id="6644"/>
      <w:bookmarkEnd w:id="6645"/>
      <w:bookmarkEnd w:id="6646"/>
      <w:bookmarkEnd w:id="6647"/>
      <w:bookmarkEnd w:id="6648"/>
      <w:bookmarkEnd w:id="6649"/>
      <w:bookmarkEnd w:id="6650"/>
      <w:bookmarkEnd w:id="6651"/>
      <w:bookmarkEnd w:id="6652"/>
      <w:bookmarkEnd w:id="6653"/>
      <w:bookmarkEnd w:id="6654"/>
      <w:bookmarkEnd w:id="6655"/>
      <w:bookmarkEnd w:id="6656"/>
      <w:bookmarkEnd w:id="6657"/>
      <w:bookmarkEnd w:id="6658"/>
      <w:bookmarkEnd w:id="6659"/>
      <w:bookmarkEnd w:id="6660"/>
      <w:bookmarkEnd w:id="6661"/>
      <w:bookmarkEnd w:id="6662"/>
      <w:bookmarkEnd w:id="6663"/>
      <w:bookmarkEnd w:id="6664"/>
      <w:bookmarkEnd w:id="6665"/>
      <w:bookmarkEnd w:id="6666"/>
      <w:bookmarkEnd w:id="6667"/>
      <w:bookmarkEnd w:id="6668"/>
      <w:bookmarkEnd w:id="6669"/>
      <w:bookmarkEnd w:id="6670"/>
      <w:bookmarkEnd w:id="6671"/>
      <w:bookmarkEnd w:id="6672"/>
      <w:bookmarkEnd w:id="6673"/>
      <w:bookmarkEnd w:id="6674"/>
      <w:bookmarkEnd w:id="6675"/>
      <w:bookmarkEnd w:id="6676"/>
      <w:bookmarkEnd w:id="6677"/>
      <w:bookmarkEnd w:id="6678"/>
      <w:bookmarkEnd w:id="6679"/>
      <w:bookmarkEnd w:id="6680"/>
      <w:bookmarkEnd w:id="6681"/>
      <w:bookmarkEnd w:id="6682"/>
      <w:bookmarkEnd w:id="6683"/>
      <w:bookmarkEnd w:id="6684"/>
      <w:bookmarkEnd w:id="6685"/>
      <w:bookmarkEnd w:id="6686"/>
      <w:bookmarkEnd w:id="6687"/>
      <w:bookmarkEnd w:id="6688"/>
      <w:bookmarkEnd w:id="6689"/>
      <w:bookmarkEnd w:id="6690"/>
      <w:bookmarkEnd w:id="6691"/>
      <w:bookmarkEnd w:id="6692"/>
      <w:bookmarkEnd w:id="6693"/>
      <w:bookmarkEnd w:id="6694"/>
      <w:bookmarkEnd w:id="6695"/>
      <w:bookmarkEnd w:id="6696"/>
      <w:bookmarkEnd w:id="6697"/>
      <w:bookmarkEnd w:id="6698"/>
      <w:bookmarkEnd w:id="6699"/>
      <w:bookmarkEnd w:id="6700"/>
      <w:bookmarkEnd w:id="6701"/>
      <w:bookmarkEnd w:id="6702"/>
      <w:bookmarkEnd w:id="6703"/>
      <w:bookmarkEnd w:id="6704"/>
      <w:bookmarkEnd w:id="6705"/>
      <w:bookmarkEnd w:id="6706"/>
      <w:bookmarkEnd w:id="6707"/>
      <w:bookmarkEnd w:id="6708"/>
      <w:bookmarkEnd w:id="6709"/>
      <w:bookmarkEnd w:id="6710"/>
      <w:bookmarkEnd w:id="6711"/>
      <w:bookmarkEnd w:id="6712"/>
      <w:bookmarkEnd w:id="6713"/>
      <w:bookmarkEnd w:id="6714"/>
      <w:bookmarkEnd w:id="6715"/>
      <w:bookmarkEnd w:id="6716"/>
      <w:bookmarkEnd w:id="6717"/>
      <w:bookmarkEnd w:id="6718"/>
      <w:bookmarkEnd w:id="6719"/>
      <w:bookmarkEnd w:id="6720"/>
      <w:bookmarkEnd w:id="6721"/>
      <w:bookmarkEnd w:id="6722"/>
      <w:bookmarkEnd w:id="6723"/>
      <w:bookmarkEnd w:id="6724"/>
      <w:bookmarkEnd w:id="6725"/>
      <w:bookmarkEnd w:id="6726"/>
      <w:bookmarkEnd w:id="6727"/>
      <w:bookmarkEnd w:id="6728"/>
      <w:bookmarkEnd w:id="6729"/>
      <w:bookmarkEnd w:id="6730"/>
      <w:bookmarkEnd w:id="6731"/>
      <w:bookmarkEnd w:id="6732"/>
      <w:bookmarkEnd w:id="6733"/>
      <w:bookmarkEnd w:id="6734"/>
      <w:bookmarkEnd w:id="6735"/>
      <w:bookmarkEnd w:id="6736"/>
      <w:bookmarkEnd w:id="6737"/>
      <w:bookmarkEnd w:id="6738"/>
      <w:bookmarkEnd w:id="6739"/>
      <w:bookmarkEnd w:id="6740"/>
      <w:bookmarkEnd w:id="6741"/>
      <w:bookmarkEnd w:id="6742"/>
      <w:bookmarkEnd w:id="6743"/>
      <w:bookmarkEnd w:id="6744"/>
      <w:bookmarkEnd w:id="6745"/>
      <w:bookmarkEnd w:id="6746"/>
      <w:bookmarkEnd w:id="6747"/>
      <w:bookmarkEnd w:id="6748"/>
      <w:bookmarkEnd w:id="6749"/>
      <w:bookmarkEnd w:id="6750"/>
      <w:bookmarkEnd w:id="6751"/>
      <w:bookmarkEnd w:id="6752"/>
      <w:bookmarkEnd w:id="6753"/>
      <w:bookmarkEnd w:id="6754"/>
      <w:bookmarkEnd w:id="6755"/>
      <w:bookmarkEnd w:id="6756"/>
      <w:bookmarkEnd w:id="6757"/>
      <w:bookmarkEnd w:id="6758"/>
      <w:bookmarkEnd w:id="6759"/>
      <w:bookmarkEnd w:id="6760"/>
      <w:bookmarkEnd w:id="6761"/>
      <w:bookmarkEnd w:id="6762"/>
      <w:bookmarkEnd w:id="6763"/>
      <w:bookmarkEnd w:id="6764"/>
      <w:bookmarkEnd w:id="6765"/>
      <w:bookmarkEnd w:id="6766"/>
      <w:bookmarkEnd w:id="6767"/>
      <w:bookmarkEnd w:id="6768"/>
      <w:bookmarkEnd w:id="6769"/>
      <w:bookmarkEnd w:id="6770"/>
      <w:bookmarkEnd w:id="6771"/>
      <w:bookmarkEnd w:id="6772"/>
      <w:bookmarkEnd w:id="6773"/>
      <w:bookmarkEnd w:id="6774"/>
      <w:bookmarkEnd w:id="6775"/>
      <w:bookmarkEnd w:id="6776"/>
      <w:bookmarkEnd w:id="6777"/>
      <w:bookmarkEnd w:id="6778"/>
      <w:bookmarkEnd w:id="6779"/>
      <w:bookmarkEnd w:id="6780"/>
      <w:bookmarkEnd w:id="6781"/>
      <w:bookmarkEnd w:id="6782"/>
      <w:bookmarkEnd w:id="6783"/>
      <w:bookmarkEnd w:id="6784"/>
      <w:bookmarkEnd w:id="6785"/>
      <w:bookmarkEnd w:id="6786"/>
      <w:bookmarkEnd w:id="6787"/>
      <w:bookmarkEnd w:id="6788"/>
      <w:bookmarkEnd w:id="6789"/>
      <w:bookmarkEnd w:id="6790"/>
      <w:bookmarkEnd w:id="6791"/>
      <w:bookmarkEnd w:id="6792"/>
      <w:bookmarkEnd w:id="6793"/>
      <w:bookmarkEnd w:id="6794"/>
      <w:bookmarkEnd w:id="6795"/>
      <w:bookmarkEnd w:id="6796"/>
      <w:bookmarkEnd w:id="6797"/>
      <w:bookmarkEnd w:id="6798"/>
      <w:bookmarkEnd w:id="6799"/>
      <w:bookmarkEnd w:id="6800"/>
      <w:bookmarkEnd w:id="6801"/>
      <w:bookmarkEnd w:id="6802"/>
      <w:bookmarkEnd w:id="6803"/>
      <w:bookmarkEnd w:id="6804"/>
      <w:bookmarkEnd w:id="6805"/>
      <w:bookmarkEnd w:id="6806"/>
      <w:bookmarkEnd w:id="6807"/>
      <w:bookmarkEnd w:id="6808"/>
      <w:bookmarkEnd w:id="6809"/>
      <w:bookmarkEnd w:id="6810"/>
      <w:bookmarkEnd w:id="6811"/>
      <w:bookmarkEnd w:id="6812"/>
      <w:bookmarkEnd w:id="6813"/>
      <w:bookmarkEnd w:id="6814"/>
      <w:bookmarkEnd w:id="6815"/>
      <w:bookmarkEnd w:id="6816"/>
      <w:bookmarkEnd w:id="6817"/>
      <w:bookmarkEnd w:id="6818"/>
      <w:bookmarkEnd w:id="6819"/>
      <w:bookmarkEnd w:id="6820"/>
      <w:bookmarkEnd w:id="6821"/>
      <w:bookmarkEnd w:id="6822"/>
      <w:bookmarkEnd w:id="6823"/>
      <w:bookmarkEnd w:id="6824"/>
      <w:bookmarkEnd w:id="6825"/>
      <w:bookmarkEnd w:id="6826"/>
      <w:bookmarkEnd w:id="6827"/>
      <w:bookmarkEnd w:id="6828"/>
      <w:bookmarkEnd w:id="6829"/>
      <w:bookmarkEnd w:id="6830"/>
      <w:bookmarkEnd w:id="6831"/>
      <w:bookmarkEnd w:id="6832"/>
      <w:bookmarkEnd w:id="6833"/>
      <w:bookmarkEnd w:id="6834"/>
      <w:bookmarkEnd w:id="6835"/>
      <w:bookmarkEnd w:id="6836"/>
      <w:bookmarkEnd w:id="6837"/>
      <w:bookmarkEnd w:id="6838"/>
      <w:bookmarkEnd w:id="6839"/>
      <w:bookmarkEnd w:id="6840"/>
      <w:bookmarkEnd w:id="6841"/>
      <w:bookmarkEnd w:id="6842"/>
      <w:bookmarkEnd w:id="6843"/>
      <w:bookmarkEnd w:id="6844"/>
      <w:bookmarkEnd w:id="6845"/>
      <w:bookmarkEnd w:id="6846"/>
      <w:bookmarkEnd w:id="6847"/>
      <w:bookmarkEnd w:id="6848"/>
      <w:bookmarkEnd w:id="6849"/>
      <w:bookmarkEnd w:id="6850"/>
      <w:bookmarkEnd w:id="6851"/>
      <w:bookmarkEnd w:id="6852"/>
      <w:bookmarkEnd w:id="6853"/>
      <w:bookmarkEnd w:id="6854"/>
      <w:bookmarkEnd w:id="6855"/>
      <w:bookmarkEnd w:id="6856"/>
      <w:bookmarkEnd w:id="6857"/>
      <w:bookmarkEnd w:id="6858"/>
      <w:bookmarkEnd w:id="6859"/>
      <w:bookmarkEnd w:id="6860"/>
      <w:bookmarkEnd w:id="6861"/>
      <w:bookmarkEnd w:id="6862"/>
      <w:bookmarkEnd w:id="6863"/>
      <w:bookmarkEnd w:id="6864"/>
      <w:bookmarkEnd w:id="6865"/>
      <w:bookmarkEnd w:id="6866"/>
      <w:bookmarkEnd w:id="6867"/>
      <w:bookmarkEnd w:id="6868"/>
      <w:bookmarkEnd w:id="6869"/>
      <w:bookmarkEnd w:id="6870"/>
      <w:bookmarkEnd w:id="6871"/>
      <w:bookmarkEnd w:id="6872"/>
      <w:bookmarkEnd w:id="6873"/>
      <w:bookmarkEnd w:id="6874"/>
      <w:bookmarkEnd w:id="6875"/>
      <w:bookmarkEnd w:id="6876"/>
      <w:bookmarkEnd w:id="6877"/>
      <w:bookmarkEnd w:id="6878"/>
      <w:bookmarkEnd w:id="6879"/>
      <w:bookmarkEnd w:id="6880"/>
      <w:bookmarkEnd w:id="6881"/>
      <w:bookmarkEnd w:id="6882"/>
      <w:bookmarkEnd w:id="6883"/>
      <w:bookmarkEnd w:id="6884"/>
      <w:bookmarkEnd w:id="6885"/>
      <w:bookmarkEnd w:id="6886"/>
      <w:bookmarkEnd w:id="6887"/>
      <w:bookmarkEnd w:id="6888"/>
      <w:bookmarkEnd w:id="6889"/>
      <w:bookmarkEnd w:id="6890"/>
      <w:bookmarkEnd w:id="6891"/>
      <w:bookmarkEnd w:id="6892"/>
      <w:bookmarkEnd w:id="6893"/>
      <w:bookmarkEnd w:id="6894"/>
      <w:bookmarkEnd w:id="6895"/>
      <w:bookmarkEnd w:id="6896"/>
      <w:bookmarkEnd w:id="6897"/>
      <w:bookmarkEnd w:id="6898"/>
      <w:bookmarkEnd w:id="6899"/>
      <w:bookmarkEnd w:id="6900"/>
      <w:bookmarkEnd w:id="6901"/>
      <w:bookmarkEnd w:id="6902"/>
      <w:bookmarkEnd w:id="6903"/>
      <w:bookmarkEnd w:id="6904"/>
      <w:bookmarkEnd w:id="6905"/>
      <w:bookmarkEnd w:id="6906"/>
      <w:bookmarkEnd w:id="6907"/>
      <w:bookmarkEnd w:id="6908"/>
      <w:bookmarkEnd w:id="6909"/>
      <w:bookmarkEnd w:id="6910"/>
      <w:bookmarkEnd w:id="6911"/>
      <w:bookmarkEnd w:id="6912"/>
      <w:bookmarkEnd w:id="6913"/>
      <w:bookmarkEnd w:id="6914"/>
      <w:bookmarkEnd w:id="6915"/>
      <w:bookmarkEnd w:id="6916"/>
      <w:bookmarkEnd w:id="6917"/>
      <w:bookmarkEnd w:id="6918"/>
      <w:bookmarkEnd w:id="6919"/>
      <w:bookmarkEnd w:id="6920"/>
      <w:bookmarkEnd w:id="6921"/>
      <w:bookmarkEnd w:id="6922"/>
      <w:bookmarkEnd w:id="6923"/>
      <w:bookmarkEnd w:id="6924"/>
      <w:bookmarkEnd w:id="6925"/>
      <w:bookmarkEnd w:id="6926"/>
      <w:bookmarkEnd w:id="6927"/>
      <w:bookmarkEnd w:id="6928"/>
      <w:bookmarkEnd w:id="6929"/>
      <w:bookmarkEnd w:id="6930"/>
      <w:bookmarkEnd w:id="6931"/>
      <w:bookmarkEnd w:id="6932"/>
      <w:bookmarkEnd w:id="6933"/>
      <w:bookmarkEnd w:id="6934"/>
      <w:bookmarkEnd w:id="6935"/>
      <w:bookmarkEnd w:id="6936"/>
      <w:bookmarkEnd w:id="6937"/>
      <w:bookmarkEnd w:id="6938"/>
      <w:bookmarkEnd w:id="6939"/>
      <w:bookmarkEnd w:id="6940"/>
      <w:bookmarkEnd w:id="6941"/>
      <w:bookmarkEnd w:id="6942"/>
      <w:bookmarkEnd w:id="6943"/>
      <w:bookmarkEnd w:id="6944"/>
      <w:bookmarkEnd w:id="6945"/>
      <w:bookmarkEnd w:id="6946"/>
      <w:bookmarkEnd w:id="6947"/>
      <w:bookmarkEnd w:id="6948"/>
      <w:bookmarkEnd w:id="6949"/>
      <w:bookmarkEnd w:id="6950"/>
      <w:bookmarkEnd w:id="6951"/>
      <w:bookmarkEnd w:id="6952"/>
      <w:bookmarkEnd w:id="6953"/>
      <w:bookmarkEnd w:id="6954"/>
      <w:bookmarkEnd w:id="6955"/>
      <w:bookmarkEnd w:id="6956"/>
      <w:bookmarkEnd w:id="6957"/>
      <w:bookmarkEnd w:id="6958"/>
      <w:bookmarkEnd w:id="6959"/>
      <w:bookmarkEnd w:id="6960"/>
      <w:bookmarkEnd w:id="6961"/>
      <w:bookmarkEnd w:id="6962"/>
      <w:bookmarkEnd w:id="6963"/>
      <w:bookmarkEnd w:id="6964"/>
      <w:bookmarkEnd w:id="6965"/>
      <w:bookmarkEnd w:id="6966"/>
      <w:bookmarkEnd w:id="6967"/>
      <w:bookmarkEnd w:id="6968"/>
      <w:bookmarkEnd w:id="6969"/>
      <w:bookmarkEnd w:id="6970"/>
      <w:bookmarkEnd w:id="6971"/>
      <w:bookmarkEnd w:id="6972"/>
      <w:bookmarkEnd w:id="6973"/>
      <w:bookmarkEnd w:id="6974"/>
      <w:bookmarkEnd w:id="6975"/>
      <w:bookmarkEnd w:id="6976"/>
      <w:bookmarkEnd w:id="6977"/>
      <w:bookmarkEnd w:id="6978"/>
      <w:bookmarkEnd w:id="6979"/>
      <w:bookmarkEnd w:id="6980"/>
      <w:bookmarkEnd w:id="6981"/>
      <w:bookmarkEnd w:id="6982"/>
      <w:bookmarkEnd w:id="6983"/>
      <w:bookmarkEnd w:id="6984"/>
      <w:bookmarkEnd w:id="6985"/>
      <w:bookmarkEnd w:id="6986"/>
      <w:bookmarkEnd w:id="6987"/>
      <w:bookmarkEnd w:id="6988"/>
      <w:bookmarkEnd w:id="6989"/>
      <w:bookmarkEnd w:id="6990"/>
      <w:bookmarkEnd w:id="6991"/>
      <w:bookmarkEnd w:id="6992"/>
      <w:bookmarkEnd w:id="6993"/>
      <w:bookmarkEnd w:id="6994"/>
      <w:bookmarkEnd w:id="6995"/>
      <w:bookmarkEnd w:id="6996"/>
      <w:bookmarkEnd w:id="6997"/>
      <w:bookmarkEnd w:id="6998"/>
      <w:bookmarkEnd w:id="6999"/>
      <w:bookmarkEnd w:id="7000"/>
      <w:bookmarkEnd w:id="7001"/>
      <w:bookmarkEnd w:id="7002"/>
      <w:bookmarkEnd w:id="7003"/>
      <w:bookmarkEnd w:id="7004"/>
      <w:bookmarkEnd w:id="7005"/>
      <w:bookmarkEnd w:id="7006"/>
      <w:bookmarkEnd w:id="7007"/>
      <w:bookmarkEnd w:id="7008"/>
      <w:bookmarkEnd w:id="7009"/>
      <w:bookmarkEnd w:id="7010"/>
      <w:bookmarkEnd w:id="7011"/>
      <w:bookmarkEnd w:id="7012"/>
      <w:bookmarkEnd w:id="7013"/>
      <w:bookmarkEnd w:id="7014"/>
      <w:bookmarkEnd w:id="7015"/>
      <w:bookmarkEnd w:id="7016"/>
      <w:bookmarkEnd w:id="7017"/>
      <w:bookmarkEnd w:id="7018"/>
      <w:bookmarkEnd w:id="7019"/>
      <w:bookmarkEnd w:id="7020"/>
      <w:bookmarkEnd w:id="7021"/>
      <w:bookmarkEnd w:id="7022"/>
      <w:bookmarkEnd w:id="7023"/>
      <w:bookmarkEnd w:id="7024"/>
      <w:bookmarkEnd w:id="7025"/>
      <w:bookmarkEnd w:id="7026"/>
      <w:bookmarkEnd w:id="7027"/>
      <w:bookmarkEnd w:id="7028"/>
      <w:bookmarkEnd w:id="7029"/>
      <w:bookmarkEnd w:id="7030"/>
      <w:bookmarkEnd w:id="7031"/>
      <w:bookmarkEnd w:id="7032"/>
      <w:bookmarkEnd w:id="7033"/>
      <w:bookmarkEnd w:id="7034"/>
      <w:bookmarkEnd w:id="7035"/>
      <w:bookmarkEnd w:id="7036"/>
      <w:bookmarkEnd w:id="7037"/>
      <w:bookmarkEnd w:id="7038"/>
      <w:bookmarkEnd w:id="7039"/>
      <w:bookmarkEnd w:id="7040"/>
      <w:bookmarkEnd w:id="7041"/>
      <w:bookmarkEnd w:id="7042"/>
      <w:bookmarkEnd w:id="7043"/>
      <w:bookmarkEnd w:id="7044"/>
      <w:bookmarkEnd w:id="7045"/>
      <w:bookmarkEnd w:id="7046"/>
      <w:bookmarkEnd w:id="7047"/>
      <w:bookmarkEnd w:id="7048"/>
      <w:bookmarkEnd w:id="7049"/>
      <w:bookmarkEnd w:id="7050"/>
      <w:bookmarkEnd w:id="7051"/>
      <w:bookmarkEnd w:id="7052"/>
      <w:bookmarkEnd w:id="7053"/>
      <w:bookmarkEnd w:id="7054"/>
      <w:bookmarkEnd w:id="7055"/>
      <w:bookmarkEnd w:id="7056"/>
      <w:bookmarkEnd w:id="7057"/>
      <w:bookmarkEnd w:id="7058"/>
      <w:bookmarkEnd w:id="7059"/>
      <w:bookmarkEnd w:id="7060"/>
      <w:bookmarkEnd w:id="7061"/>
      <w:bookmarkEnd w:id="7062"/>
      <w:bookmarkEnd w:id="7063"/>
      <w:bookmarkEnd w:id="7064"/>
      <w:bookmarkEnd w:id="7065"/>
      <w:bookmarkEnd w:id="7066"/>
      <w:bookmarkEnd w:id="7067"/>
      <w:bookmarkEnd w:id="7068"/>
      <w:bookmarkEnd w:id="7069"/>
      <w:bookmarkEnd w:id="7070"/>
      <w:bookmarkEnd w:id="7071"/>
      <w:bookmarkEnd w:id="7072"/>
      <w:bookmarkEnd w:id="7073"/>
      <w:bookmarkEnd w:id="7074"/>
      <w:bookmarkEnd w:id="7075"/>
      <w:bookmarkEnd w:id="7076"/>
      <w:bookmarkEnd w:id="7077"/>
      <w:bookmarkEnd w:id="7078"/>
      <w:bookmarkEnd w:id="7079"/>
      <w:bookmarkEnd w:id="7080"/>
      <w:bookmarkEnd w:id="7081"/>
      <w:bookmarkEnd w:id="7082"/>
      <w:bookmarkEnd w:id="7083"/>
      <w:bookmarkEnd w:id="7084"/>
      <w:bookmarkEnd w:id="7085"/>
      <w:bookmarkEnd w:id="7086"/>
      <w:bookmarkEnd w:id="7087"/>
      <w:bookmarkEnd w:id="7088"/>
      <w:bookmarkEnd w:id="7089"/>
      <w:bookmarkEnd w:id="7090"/>
      <w:bookmarkEnd w:id="7091"/>
      <w:bookmarkEnd w:id="7092"/>
      <w:bookmarkEnd w:id="7093"/>
      <w:bookmarkEnd w:id="7094"/>
      <w:bookmarkEnd w:id="7095"/>
      <w:bookmarkEnd w:id="7096"/>
      <w:bookmarkEnd w:id="7097"/>
      <w:bookmarkEnd w:id="7098"/>
      <w:bookmarkEnd w:id="7099"/>
      <w:bookmarkEnd w:id="7100"/>
      <w:bookmarkEnd w:id="7101"/>
      <w:bookmarkEnd w:id="7102"/>
      <w:bookmarkEnd w:id="7103"/>
      <w:bookmarkEnd w:id="7104"/>
      <w:bookmarkEnd w:id="7105"/>
      <w:bookmarkEnd w:id="7106"/>
      <w:bookmarkEnd w:id="7107"/>
      <w:bookmarkEnd w:id="7108"/>
      <w:bookmarkEnd w:id="7109"/>
      <w:bookmarkEnd w:id="7110"/>
      <w:bookmarkEnd w:id="7111"/>
      <w:bookmarkEnd w:id="7112"/>
      <w:bookmarkEnd w:id="7113"/>
      <w:bookmarkEnd w:id="7114"/>
      <w:bookmarkEnd w:id="7115"/>
      <w:bookmarkEnd w:id="7116"/>
      <w:bookmarkEnd w:id="7117"/>
      <w:bookmarkEnd w:id="7118"/>
      <w:bookmarkEnd w:id="7119"/>
      <w:bookmarkEnd w:id="7120"/>
      <w:bookmarkEnd w:id="7121"/>
      <w:bookmarkEnd w:id="7122"/>
      <w:bookmarkEnd w:id="7123"/>
      <w:bookmarkEnd w:id="7124"/>
      <w:bookmarkEnd w:id="7125"/>
      <w:bookmarkEnd w:id="7126"/>
      <w:bookmarkEnd w:id="7127"/>
      <w:bookmarkEnd w:id="7128"/>
      <w:bookmarkEnd w:id="7129"/>
      <w:bookmarkEnd w:id="7130"/>
      <w:bookmarkEnd w:id="7131"/>
      <w:bookmarkEnd w:id="7132"/>
      <w:bookmarkEnd w:id="7133"/>
      <w:bookmarkEnd w:id="7134"/>
      <w:bookmarkEnd w:id="7135"/>
      <w:bookmarkEnd w:id="7136"/>
      <w:bookmarkEnd w:id="7137"/>
      <w:bookmarkEnd w:id="7138"/>
      <w:bookmarkEnd w:id="7139"/>
      <w:bookmarkEnd w:id="7140"/>
      <w:bookmarkEnd w:id="7141"/>
      <w:bookmarkEnd w:id="7142"/>
      <w:bookmarkEnd w:id="7143"/>
      <w:bookmarkEnd w:id="7144"/>
      <w:bookmarkEnd w:id="7145"/>
      <w:bookmarkEnd w:id="7146"/>
      <w:bookmarkEnd w:id="7147"/>
      <w:bookmarkEnd w:id="7148"/>
      <w:bookmarkEnd w:id="7149"/>
      <w:bookmarkEnd w:id="7150"/>
      <w:bookmarkEnd w:id="7151"/>
      <w:bookmarkEnd w:id="7152"/>
      <w:bookmarkEnd w:id="7153"/>
      <w:bookmarkEnd w:id="7154"/>
      <w:bookmarkEnd w:id="7155"/>
      <w:bookmarkEnd w:id="7156"/>
      <w:bookmarkEnd w:id="7157"/>
      <w:bookmarkEnd w:id="7158"/>
      <w:bookmarkEnd w:id="7159"/>
      <w:bookmarkEnd w:id="7160"/>
      <w:bookmarkEnd w:id="7161"/>
      <w:bookmarkEnd w:id="7162"/>
      <w:bookmarkEnd w:id="7163"/>
      <w:bookmarkEnd w:id="7164"/>
      <w:bookmarkEnd w:id="7165"/>
      <w:bookmarkEnd w:id="7166"/>
      <w:bookmarkEnd w:id="7167"/>
      <w:bookmarkEnd w:id="7168"/>
      <w:bookmarkEnd w:id="7169"/>
      <w:bookmarkEnd w:id="7170"/>
      <w:bookmarkEnd w:id="7171"/>
      <w:bookmarkEnd w:id="7172"/>
      <w:bookmarkEnd w:id="7173"/>
      <w:bookmarkEnd w:id="7174"/>
      <w:bookmarkEnd w:id="7175"/>
      <w:bookmarkEnd w:id="7176"/>
      <w:bookmarkEnd w:id="7177"/>
      <w:bookmarkEnd w:id="7178"/>
      <w:bookmarkEnd w:id="7179"/>
      <w:bookmarkEnd w:id="7180"/>
      <w:bookmarkEnd w:id="7181"/>
      <w:bookmarkEnd w:id="7182"/>
      <w:bookmarkEnd w:id="7183"/>
      <w:bookmarkEnd w:id="7184"/>
      <w:bookmarkEnd w:id="7185"/>
      <w:bookmarkEnd w:id="7186"/>
      <w:bookmarkEnd w:id="7187"/>
      <w:bookmarkEnd w:id="7188"/>
      <w:bookmarkEnd w:id="7189"/>
      <w:bookmarkEnd w:id="7190"/>
      <w:bookmarkEnd w:id="7191"/>
      <w:bookmarkEnd w:id="7192"/>
      <w:bookmarkEnd w:id="7193"/>
      <w:bookmarkEnd w:id="7194"/>
      <w:bookmarkEnd w:id="7195"/>
      <w:bookmarkEnd w:id="7196"/>
      <w:bookmarkEnd w:id="7197"/>
      <w:bookmarkEnd w:id="7198"/>
      <w:bookmarkEnd w:id="7199"/>
      <w:bookmarkEnd w:id="7200"/>
      <w:bookmarkEnd w:id="7201"/>
      <w:bookmarkEnd w:id="7202"/>
      <w:bookmarkEnd w:id="7203"/>
      <w:bookmarkEnd w:id="7204"/>
      <w:bookmarkEnd w:id="7205"/>
      <w:bookmarkEnd w:id="7206"/>
      <w:bookmarkEnd w:id="7207"/>
      <w:bookmarkEnd w:id="7208"/>
      <w:bookmarkEnd w:id="7209"/>
      <w:bookmarkEnd w:id="7210"/>
      <w:bookmarkEnd w:id="7211"/>
      <w:bookmarkEnd w:id="7212"/>
      <w:bookmarkEnd w:id="7213"/>
      <w:bookmarkEnd w:id="7214"/>
      <w:bookmarkEnd w:id="7215"/>
      <w:bookmarkEnd w:id="7216"/>
      <w:bookmarkEnd w:id="7217"/>
      <w:bookmarkEnd w:id="7218"/>
      <w:bookmarkEnd w:id="7219"/>
      <w:bookmarkEnd w:id="7220"/>
      <w:bookmarkEnd w:id="7221"/>
      <w:bookmarkEnd w:id="7222"/>
      <w:bookmarkEnd w:id="7223"/>
      <w:bookmarkEnd w:id="7224"/>
      <w:bookmarkEnd w:id="7225"/>
      <w:bookmarkEnd w:id="7226"/>
      <w:bookmarkEnd w:id="7227"/>
      <w:bookmarkEnd w:id="7228"/>
      <w:bookmarkEnd w:id="7229"/>
      <w:bookmarkEnd w:id="7230"/>
      <w:bookmarkEnd w:id="7231"/>
      <w:bookmarkEnd w:id="7232"/>
      <w:bookmarkEnd w:id="7233"/>
      <w:bookmarkEnd w:id="7234"/>
      <w:bookmarkEnd w:id="7235"/>
      <w:bookmarkEnd w:id="7236"/>
      <w:bookmarkEnd w:id="7237"/>
      <w:bookmarkEnd w:id="7238"/>
      <w:bookmarkEnd w:id="7239"/>
      <w:bookmarkEnd w:id="7240"/>
      <w:bookmarkEnd w:id="7241"/>
      <w:bookmarkEnd w:id="7242"/>
      <w:bookmarkEnd w:id="7243"/>
      <w:bookmarkEnd w:id="7244"/>
      <w:bookmarkEnd w:id="7245"/>
      <w:bookmarkEnd w:id="7246"/>
      <w:bookmarkEnd w:id="7247"/>
      <w:bookmarkEnd w:id="7248"/>
      <w:bookmarkEnd w:id="7249"/>
      <w:bookmarkEnd w:id="7250"/>
      <w:bookmarkEnd w:id="7251"/>
      <w:bookmarkEnd w:id="7252"/>
      <w:bookmarkEnd w:id="7253"/>
      <w:bookmarkEnd w:id="7254"/>
      <w:bookmarkEnd w:id="7255"/>
      <w:bookmarkEnd w:id="7256"/>
      <w:bookmarkEnd w:id="7257"/>
      <w:bookmarkEnd w:id="7258"/>
      <w:bookmarkEnd w:id="7259"/>
      <w:bookmarkEnd w:id="7260"/>
      <w:bookmarkEnd w:id="7261"/>
      <w:bookmarkEnd w:id="7262"/>
      <w:bookmarkEnd w:id="7263"/>
      <w:bookmarkEnd w:id="7264"/>
      <w:bookmarkEnd w:id="7265"/>
      <w:bookmarkEnd w:id="7266"/>
      <w:bookmarkEnd w:id="7267"/>
      <w:bookmarkEnd w:id="7268"/>
      <w:bookmarkEnd w:id="7269"/>
      <w:bookmarkEnd w:id="7270"/>
      <w:bookmarkEnd w:id="7271"/>
      <w:bookmarkEnd w:id="7272"/>
      <w:bookmarkEnd w:id="7273"/>
      <w:bookmarkEnd w:id="7274"/>
      <w:bookmarkEnd w:id="7275"/>
      <w:bookmarkEnd w:id="7276"/>
      <w:bookmarkEnd w:id="7277"/>
      <w:bookmarkEnd w:id="7278"/>
      <w:bookmarkEnd w:id="7279"/>
      <w:bookmarkEnd w:id="7280"/>
      <w:bookmarkEnd w:id="7281"/>
      <w:bookmarkEnd w:id="7282"/>
      <w:bookmarkEnd w:id="7283"/>
      <w:bookmarkEnd w:id="7284"/>
      <w:bookmarkEnd w:id="7285"/>
      <w:bookmarkEnd w:id="7286"/>
      <w:bookmarkEnd w:id="7287"/>
      <w:bookmarkEnd w:id="7288"/>
      <w:bookmarkEnd w:id="7289"/>
      <w:bookmarkEnd w:id="7290"/>
      <w:bookmarkEnd w:id="7291"/>
      <w:bookmarkEnd w:id="7292"/>
      <w:bookmarkEnd w:id="7293"/>
      <w:bookmarkEnd w:id="7294"/>
      <w:bookmarkEnd w:id="7295"/>
      <w:bookmarkEnd w:id="7296"/>
      <w:bookmarkEnd w:id="7297"/>
      <w:bookmarkEnd w:id="7298"/>
      <w:bookmarkEnd w:id="7299"/>
      <w:bookmarkEnd w:id="7300"/>
      <w:bookmarkEnd w:id="7301"/>
      <w:bookmarkEnd w:id="7302"/>
      <w:bookmarkEnd w:id="7303"/>
      <w:bookmarkEnd w:id="7304"/>
      <w:bookmarkEnd w:id="7305"/>
      <w:bookmarkEnd w:id="7306"/>
      <w:bookmarkEnd w:id="7307"/>
      <w:bookmarkEnd w:id="7308"/>
      <w:bookmarkEnd w:id="7309"/>
      <w:bookmarkEnd w:id="7310"/>
      <w:bookmarkEnd w:id="7311"/>
      <w:bookmarkEnd w:id="7312"/>
      <w:bookmarkEnd w:id="7313"/>
      <w:bookmarkEnd w:id="7314"/>
      <w:bookmarkEnd w:id="7315"/>
      <w:bookmarkEnd w:id="7316"/>
      <w:bookmarkEnd w:id="7317"/>
      <w:bookmarkEnd w:id="7318"/>
      <w:bookmarkEnd w:id="7319"/>
      <w:bookmarkEnd w:id="7320"/>
      <w:bookmarkEnd w:id="7321"/>
      <w:bookmarkEnd w:id="7322"/>
      <w:bookmarkEnd w:id="7323"/>
      <w:bookmarkEnd w:id="7324"/>
      <w:bookmarkEnd w:id="7325"/>
      <w:bookmarkEnd w:id="7326"/>
      <w:bookmarkEnd w:id="7327"/>
      <w:bookmarkEnd w:id="7328"/>
      <w:bookmarkEnd w:id="7329"/>
      <w:bookmarkEnd w:id="7330"/>
      <w:bookmarkEnd w:id="7331"/>
      <w:bookmarkEnd w:id="7332"/>
      <w:bookmarkEnd w:id="7333"/>
      <w:bookmarkEnd w:id="7334"/>
      <w:bookmarkEnd w:id="7335"/>
      <w:bookmarkEnd w:id="7336"/>
      <w:bookmarkEnd w:id="7337"/>
      <w:bookmarkEnd w:id="7338"/>
      <w:bookmarkEnd w:id="7339"/>
      <w:bookmarkEnd w:id="7340"/>
      <w:bookmarkEnd w:id="7341"/>
      <w:bookmarkEnd w:id="7342"/>
      <w:bookmarkEnd w:id="7343"/>
      <w:bookmarkEnd w:id="7344"/>
      <w:bookmarkEnd w:id="7345"/>
      <w:bookmarkEnd w:id="7346"/>
      <w:bookmarkEnd w:id="7347"/>
      <w:bookmarkEnd w:id="7348"/>
      <w:bookmarkEnd w:id="7349"/>
      <w:bookmarkEnd w:id="7350"/>
      <w:bookmarkEnd w:id="7351"/>
      <w:bookmarkEnd w:id="7352"/>
      <w:bookmarkEnd w:id="7353"/>
      <w:bookmarkEnd w:id="7354"/>
      <w:bookmarkEnd w:id="7355"/>
      <w:bookmarkEnd w:id="7356"/>
      <w:bookmarkEnd w:id="7357"/>
      <w:bookmarkEnd w:id="7358"/>
      <w:bookmarkEnd w:id="7359"/>
      <w:bookmarkEnd w:id="7360"/>
      <w:bookmarkEnd w:id="7361"/>
      <w:bookmarkEnd w:id="7362"/>
      <w:bookmarkEnd w:id="7363"/>
      <w:bookmarkEnd w:id="7364"/>
      <w:bookmarkEnd w:id="7365"/>
      <w:bookmarkEnd w:id="7366"/>
      <w:bookmarkEnd w:id="7367"/>
      <w:bookmarkEnd w:id="7368"/>
      <w:bookmarkEnd w:id="7369"/>
      <w:bookmarkEnd w:id="7370"/>
      <w:bookmarkEnd w:id="7371"/>
      <w:bookmarkEnd w:id="7372"/>
      <w:bookmarkEnd w:id="7373"/>
      <w:bookmarkEnd w:id="7374"/>
      <w:bookmarkEnd w:id="7375"/>
      <w:bookmarkEnd w:id="7376"/>
      <w:bookmarkEnd w:id="7377"/>
      <w:bookmarkEnd w:id="7378"/>
      <w:bookmarkEnd w:id="7379"/>
      <w:bookmarkEnd w:id="7380"/>
      <w:bookmarkEnd w:id="7381"/>
      <w:bookmarkEnd w:id="7382"/>
      <w:bookmarkEnd w:id="7383"/>
      <w:bookmarkEnd w:id="7384"/>
      <w:bookmarkEnd w:id="7385"/>
      <w:bookmarkEnd w:id="7386"/>
      <w:bookmarkEnd w:id="7387"/>
      <w:bookmarkEnd w:id="7388"/>
      <w:bookmarkEnd w:id="7389"/>
      <w:bookmarkEnd w:id="7390"/>
      <w:bookmarkEnd w:id="7391"/>
      <w:bookmarkEnd w:id="7392"/>
      <w:bookmarkEnd w:id="7393"/>
      <w:bookmarkEnd w:id="7394"/>
      <w:bookmarkEnd w:id="7395"/>
      <w:bookmarkEnd w:id="7396"/>
      <w:bookmarkEnd w:id="7397"/>
      <w:bookmarkEnd w:id="7398"/>
      <w:bookmarkEnd w:id="7399"/>
      <w:bookmarkEnd w:id="7400"/>
      <w:bookmarkEnd w:id="7401"/>
      <w:bookmarkEnd w:id="7402"/>
      <w:bookmarkEnd w:id="7403"/>
      <w:bookmarkEnd w:id="7404"/>
      <w:bookmarkEnd w:id="7405"/>
      <w:bookmarkEnd w:id="7406"/>
      <w:bookmarkEnd w:id="7407"/>
      <w:bookmarkEnd w:id="7408"/>
      <w:bookmarkEnd w:id="7409"/>
      <w:bookmarkEnd w:id="7410"/>
      <w:bookmarkEnd w:id="7411"/>
      <w:bookmarkEnd w:id="7412"/>
      <w:bookmarkEnd w:id="7413"/>
      <w:bookmarkEnd w:id="7414"/>
      <w:bookmarkEnd w:id="7415"/>
      <w:bookmarkEnd w:id="7416"/>
      <w:bookmarkEnd w:id="7417"/>
      <w:bookmarkEnd w:id="7418"/>
      <w:bookmarkEnd w:id="7419"/>
      <w:bookmarkEnd w:id="7420"/>
      <w:bookmarkEnd w:id="7421"/>
      <w:bookmarkEnd w:id="7422"/>
      <w:bookmarkEnd w:id="7423"/>
      <w:bookmarkEnd w:id="7424"/>
      <w:bookmarkEnd w:id="7425"/>
      <w:bookmarkEnd w:id="7426"/>
      <w:bookmarkEnd w:id="7427"/>
      <w:bookmarkEnd w:id="7428"/>
      <w:bookmarkEnd w:id="7429"/>
      <w:bookmarkEnd w:id="7430"/>
      <w:bookmarkEnd w:id="7431"/>
      <w:bookmarkEnd w:id="7432"/>
      <w:bookmarkEnd w:id="7433"/>
      <w:bookmarkEnd w:id="7434"/>
      <w:bookmarkEnd w:id="7435"/>
      <w:bookmarkEnd w:id="7436"/>
      <w:bookmarkEnd w:id="7437"/>
      <w:bookmarkEnd w:id="7438"/>
      <w:bookmarkEnd w:id="7439"/>
      <w:bookmarkEnd w:id="7440"/>
      <w:bookmarkEnd w:id="7441"/>
      <w:bookmarkEnd w:id="7442"/>
      <w:bookmarkEnd w:id="7443"/>
      <w:bookmarkEnd w:id="7444"/>
      <w:bookmarkEnd w:id="7445"/>
      <w:bookmarkEnd w:id="7446"/>
      <w:bookmarkEnd w:id="7447"/>
      <w:bookmarkEnd w:id="7448"/>
      <w:bookmarkEnd w:id="7449"/>
      <w:bookmarkEnd w:id="7450"/>
      <w:bookmarkEnd w:id="7451"/>
      <w:bookmarkEnd w:id="7452"/>
      <w:bookmarkEnd w:id="7453"/>
      <w:bookmarkEnd w:id="7454"/>
      <w:bookmarkEnd w:id="7455"/>
      <w:bookmarkEnd w:id="7456"/>
      <w:bookmarkEnd w:id="7457"/>
      <w:bookmarkEnd w:id="7458"/>
      <w:bookmarkEnd w:id="7459"/>
      <w:bookmarkEnd w:id="7460"/>
      <w:bookmarkEnd w:id="7461"/>
      <w:bookmarkEnd w:id="7462"/>
      <w:bookmarkEnd w:id="7463"/>
      <w:bookmarkEnd w:id="7464"/>
      <w:bookmarkEnd w:id="7465"/>
      <w:bookmarkEnd w:id="7466"/>
      <w:bookmarkEnd w:id="7467"/>
      <w:bookmarkEnd w:id="7468"/>
      <w:bookmarkEnd w:id="7469"/>
      <w:bookmarkEnd w:id="7470"/>
      <w:bookmarkEnd w:id="7471"/>
      <w:bookmarkEnd w:id="7472"/>
      <w:bookmarkEnd w:id="7473"/>
      <w:bookmarkEnd w:id="7474"/>
      <w:bookmarkEnd w:id="7475"/>
      <w:bookmarkEnd w:id="7476"/>
      <w:bookmarkEnd w:id="7477"/>
      <w:bookmarkEnd w:id="7478"/>
      <w:bookmarkEnd w:id="7479"/>
      <w:bookmarkEnd w:id="7480"/>
      <w:bookmarkEnd w:id="7481"/>
      <w:bookmarkEnd w:id="7482"/>
      <w:bookmarkEnd w:id="7483"/>
      <w:bookmarkEnd w:id="7484"/>
      <w:bookmarkEnd w:id="7485"/>
      <w:bookmarkEnd w:id="7486"/>
      <w:bookmarkEnd w:id="7487"/>
      <w:bookmarkEnd w:id="7488"/>
      <w:bookmarkEnd w:id="7489"/>
      <w:bookmarkEnd w:id="7490"/>
      <w:bookmarkEnd w:id="7491"/>
      <w:bookmarkEnd w:id="7492"/>
      <w:bookmarkEnd w:id="7493"/>
      <w:bookmarkEnd w:id="7494"/>
      <w:bookmarkEnd w:id="7495"/>
      <w:bookmarkEnd w:id="7496"/>
      <w:bookmarkEnd w:id="7497"/>
      <w:bookmarkEnd w:id="7498"/>
      <w:bookmarkEnd w:id="7499"/>
      <w:bookmarkEnd w:id="7500"/>
      <w:bookmarkEnd w:id="7501"/>
      <w:bookmarkEnd w:id="7502"/>
      <w:bookmarkEnd w:id="7503"/>
      <w:bookmarkEnd w:id="7504"/>
      <w:bookmarkEnd w:id="7505"/>
      <w:bookmarkEnd w:id="7506"/>
      <w:bookmarkEnd w:id="7507"/>
      <w:bookmarkEnd w:id="7508"/>
      <w:bookmarkEnd w:id="7509"/>
      <w:bookmarkEnd w:id="7510"/>
      <w:bookmarkEnd w:id="7511"/>
      <w:bookmarkEnd w:id="7512"/>
      <w:bookmarkEnd w:id="7513"/>
      <w:bookmarkEnd w:id="7514"/>
      <w:bookmarkEnd w:id="7515"/>
      <w:bookmarkEnd w:id="7516"/>
      <w:bookmarkEnd w:id="7517"/>
      <w:bookmarkEnd w:id="7518"/>
      <w:bookmarkEnd w:id="7519"/>
      <w:bookmarkEnd w:id="7520"/>
      <w:bookmarkEnd w:id="7521"/>
      <w:bookmarkEnd w:id="7522"/>
      <w:bookmarkEnd w:id="7523"/>
      <w:bookmarkEnd w:id="7524"/>
      <w:bookmarkEnd w:id="7525"/>
      <w:bookmarkEnd w:id="7526"/>
      <w:bookmarkEnd w:id="7527"/>
      <w:bookmarkEnd w:id="7528"/>
      <w:bookmarkEnd w:id="7529"/>
      <w:bookmarkEnd w:id="7530"/>
      <w:bookmarkEnd w:id="7531"/>
      <w:bookmarkEnd w:id="7532"/>
      <w:bookmarkEnd w:id="7533"/>
      <w:bookmarkEnd w:id="7534"/>
      <w:bookmarkEnd w:id="7535"/>
      <w:bookmarkEnd w:id="7536"/>
      <w:bookmarkEnd w:id="7537"/>
      <w:bookmarkEnd w:id="7538"/>
      <w:bookmarkEnd w:id="7539"/>
      <w:bookmarkEnd w:id="7540"/>
      <w:bookmarkEnd w:id="7541"/>
      <w:bookmarkEnd w:id="7542"/>
      <w:bookmarkEnd w:id="7543"/>
      <w:bookmarkEnd w:id="7544"/>
      <w:bookmarkEnd w:id="7545"/>
      <w:bookmarkEnd w:id="7546"/>
      <w:bookmarkEnd w:id="7547"/>
      <w:bookmarkEnd w:id="7548"/>
      <w:bookmarkEnd w:id="7549"/>
      <w:bookmarkEnd w:id="7550"/>
      <w:bookmarkEnd w:id="7551"/>
      <w:bookmarkEnd w:id="7552"/>
      <w:bookmarkEnd w:id="7553"/>
      <w:bookmarkEnd w:id="7554"/>
      <w:bookmarkEnd w:id="7555"/>
      <w:bookmarkEnd w:id="7556"/>
      <w:bookmarkEnd w:id="7557"/>
      <w:bookmarkEnd w:id="7558"/>
      <w:bookmarkEnd w:id="7559"/>
      <w:bookmarkEnd w:id="7560"/>
      <w:bookmarkEnd w:id="7561"/>
      <w:bookmarkEnd w:id="7562"/>
      <w:bookmarkEnd w:id="7563"/>
      <w:bookmarkEnd w:id="7564"/>
      <w:bookmarkEnd w:id="7565"/>
      <w:bookmarkEnd w:id="7566"/>
      <w:bookmarkEnd w:id="7567"/>
      <w:bookmarkEnd w:id="7568"/>
      <w:bookmarkEnd w:id="7569"/>
      <w:bookmarkEnd w:id="7570"/>
      <w:bookmarkEnd w:id="7571"/>
      <w:bookmarkEnd w:id="7572"/>
      <w:bookmarkEnd w:id="7573"/>
      <w:bookmarkEnd w:id="7574"/>
      <w:bookmarkEnd w:id="7575"/>
      <w:bookmarkEnd w:id="7576"/>
      <w:bookmarkEnd w:id="7577"/>
      <w:bookmarkEnd w:id="7578"/>
      <w:bookmarkEnd w:id="7579"/>
      <w:bookmarkEnd w:id="7580"/>
      <w:bookmarkEnd w:id="7581"/>
      <w:bookmarkEnd w:id="7582"/>
      <w:bookmarkEnd w:id="7583"/>
      <w:bookmarkEnd w:id="7584"/>
      <w:bookmarkEnd w:id="7585"/>
      <w:bookmarkEnd w:id="7586"/>
      <w:bookmarkEnd w:id="7587"/>
      <w:bookmarkEnd w:id="7588"/>
      <w:bookmarkEnd w:id="7589"/>
      <w:bookmarkEnd w:id="7590"/>
      <w:bookmarkEnd w:id="7591"/>
      <w:bookmarkEnd w:id="7592"/>
      <w:bookmarkEnd w:id="7593"/>
      <w:bookmarkEnd w:id="7594"/>
      <w:bookmarkEnd w:id="7595"/>
      <w:bookmarkEnd w:id="7596"/>
      <w:bookmarkEnd w:id="7597"/>
      <w:bookmarkEnd w:id="7598"/>
      <w:bookmarkEnd w:id="7599"/>
      <w:bookmarkEnd w:id="7600"/>
      <w:bookmarkEnd w:id="7601"/>
      <w:bookmarkEnd w:id="7602"/>
      <w:bookmarkEnd w:id="7603"/>
      <w:bookmarkEnd w:id="7604"/>
      <w:bookmarkEnd w:id="7605"/>
      <w:bookmarkEnd w:id="7606"/>
      <w:bookmarkEnd w:id="7607"/>
      <w:bookmarkEnd w:id="7608"/>
      <w:bookmarkEnd w:id="7609"/>
      <w:bookmarkEnd w:id="7610"/>
      <w:bookmarkEnd w:id="7611"/>
      <w:bookmarkEnd w:id="7612"/>
      <w:bookmarkEnd w:id="7613"/>
      <w:bookmarkEnd w:id="7614"/>
      <w:bookmarkEnd w:id="7615"/>
      <w:bookmarkEnd w:id="7616"/>
      <w:bookmarkEnd w:id="7617"/>
      <w:bookmarkEnd w:id="7618"/>
      <w:bookmarkEnd w:id="7619"/>
      <w:bookmarkEnd w:id="7620"/>
      <w:bookmarkEnd w:id="7621"/>
      <w:bookmarkEnd w:id="7622"/>
      <w:bookmarkEnd w:id="7623"/>
      <w:bookmarkEnd w:id="7624"/>
      <w:bookmarkEnd w:id="7625"/>
      <w:bookmarkEnd w:id="7626"/>
      <w:bookmarkEnd w:id="7627"/>
      <w:bookmarkEnd w:id="7628"/>
      <w:bookmarkEnd w:id="7629"/>
      <w:bookmarkEnd w:id="7630"/>
      <w:bookmarkEnd w:id="7631"/>
      <w:bookmarkEnd w:id="7632"/>
      <w:bookmarkEnd w:id="7633"/>
      <w:bookmarkEnd w:id="7634"/>
      <w:bookmarkEnd w:id="7635"/>
      <w:bookmarkEnd w:id="7636"/>
      <w:bookmarkEnd w:id="7637"/>
      <w:bookmarkEnd w:id="7638"/>
      <w:bookmarkEnd w:id="7639"/>
      <w:bookmarkEnd w:id="7640"/>
      <w:bookmarkEnd w:id="7641"/>
      <w:bookmarkEnd w:id="7642"/>
      <w:bookmarkEnd w:id="7643"/>
      <w:bookmarkEnd w:id="7644"/>
      <w:bookmarkEnd w:id="7645"/>
      <w:bookmarkEnd w:id="7646"/>
      <w:bookmarkEnd w:id="7647"/>
      <w:bookmarkEnd w:id="7648"/>
      <w:bookmarkEnd w:id="7649"/>
      <w:bookmarkEnd w:id="7650"/>
      <w:bookmarkEnd w:id="7651"/>
      <w:bookmarkEnd w:id="7652"/>
      <w:bookmarkEnd w:id="7653"/>
      <w:bookmarkEnd w:id="7654"/>
      <w:bookmarkEnd w:id="7655"/>
      <w:bookmarkEnd w:id="7656"/>
      <w:bookmarkEnd w:id="7657"/>
      <w:bookmarkEnd w:id="7658"/>
      <w:bookmarkEnd w:id="7659"/>
      <w:bookmarkEnd w:id="7660"/>
      <w:bookmarkEnd w:id="7661"/>
      <w:bookmarkEnd w:id="7662"/>
      <w:bookmarkEnd w:id="7663"/>
      <w:bookmarkEnd w:id="7664"/>
      <w:bookmarkEnd w:id="7665"/>
      <w:bookmarkEnd w:id="7666"/>
      <w:bookmarkEnd w:id="7667"/>
      <w:bookmarkEnd w:id="7668"/>
      <w:bookmarkEnd w:id="7669"/>
      <w:bookmarkEnd w:id="7670"/>
      <w:bookmarkEnd w:id="7671"/>
      <w:bookmarkEnd w:id="7672"/>
      <w:bookmarkEnd w:id="7673"/>
      <w:bookmarkEnd w:id="7674"/>
      <w:bookmarkEnd w:id="7675"/>
      <w:bookmarkEnd w:id="7676"/>
      <w:bookmarkEnd w:id="7677"/>
      <w:bookmarkEnd w:id="7678"/>
      <w:bookmarkEnd w:id="7679"/>
      <w:bookmarkEnd w:id="7680"/>
      <w:bookmarkEnd w:id="7681"/>
      <w:bookmarkEnd w:id="7682"/>
      <w:bookmarkEnd w:id="7683"/>
      <w:bookmarkEnd w:id="7684"/>
      <w:bookmarkEnd w:id="7685"/>
      <w:bookmarkEnd w:id="7686"/>
      <w:bookmarkEnd w:id="7687"/>
      <w:bookmarkEnd w:id="7688"/>
      <w:bookmarkEnd w:id="7689"/>
      <w:bookmarkEnd w:id="7690"/>
      <w:bookmarkEnd w:id="7691"/>
      <w:bookmarkEnd w:id="7692"/>
      <w:bookmarkEnd w:id="7693"/>
      <w:bookmarkEnd w:id="7694"/>
      <w:bookmarkEnd w:id="7695"/>
      <w:bookmarkEnd w:id="7696"/>
      <w:bookmarkEnd w:id="7697"/>
      <w:bookmarkEnd w:id="7698"/>
      <w:bookmarkEnd w:id="7699"/>
      <w:bookmarkEnd w:id="7700"/>
      <w:bookmarkEnd w:id="7701"/>
      <w:bookmarkEnd w:id="7702"/>
      <w:bookmarkEnd w:id="7703"/>
      <w:bookmarkEnd w:id="7704"/>
      <w:bookmarkEnd w:id="7705"/>
      <w:bookmarkEnd w:id="7706"/>
      <w:bookmarkEnd w:id="7707"/>
      <w:bookmarkEnd w:id="7708"/>
      <w:bookmarkEnd w:id="7709"/>
      <w:bookmarkEnd w:id="7710"/>
      <w:bookmarkEnd w:id="7711"/>
      <w:bookmarkEnd w:id="7712"/>
      <w:bookmarkEnd w:id="7713"/>
      <w:bookmarkEnd w:id="7714"/>
      <w:bookmarkEnd w:id="7715"/>
      <w:bookmarkEnd w:id="7716"/>
      <w:bookmarkEnd w:id="7717"/>
      <w:bookmarkEnd w:id="7718"/>
      <w:bookmarkEnd w:id="7719"/>
      <w:bookmarkEnd w:id="7720"/>
      <w:bookmarkEnd w:id="7721"/>
      <w:bookmarkEnd w:id="7722"/>
      <w:bookmarkEnd w:id="7723"/>
      <w:bookmarkEnd w:id="7724"/>
      <w:bookmarkEnd w:id="7725"/>
      <w:bookmarkEnd w:id="7726"/>
      <w:bookmarkEnd w:id="7727"/>
      <w:bookmarkEnd w:id="7728"/>
      <w:bookmarkEnd w:id="7729"/>
      <w:bookmarkEnd w:id="7730"/>
      <w:bookmarkEnd w:id="7731"/>
      <w:bookmarkEnd w:id="7732"/>
      <w:bookmarkEnd w:id="7733"/>
      <w:bookmarkEnd w:id="7734"/>
      <w:bookmarkEnd w:id="7735"/>
      <w:bookmarkEnd w:id="7736"/>
      <w:bookmarkEnd w:id="7737"/>
      <w:bookmarkEnd w:id="7738"/>
      <w:bookmarkEnd w:id="7739"/>
      <w:bookmarkEnd w:id="7740"/>
      <w:bookmarkEnd w:id="7741"/>
      <w:bookmarkEnd w:id="7742"/>
      <w:bookmarkEnd w:id="7743"/>
      <w:bookmarkEnd w:id="7744"/>
      <w:bookmarkEnd w:id="7745"/>
      <w:bookmarkEnd w:id="7746"/>
      <w:bookmarkEnd w:id="7747"/>
      <w:bookmarkEnd w:id="7748"/>
      <w:bookmarkEnd w:id="7749"/>
      <w:bookmarkEnd w:id="7750"/>
      <w:bookmarkEnd w:id="7751"/>
      <w:bookmarkEnd w:id="7752"/>
      <w:bookmarkEnd w:id="7753"/>
      <w:bookmarkEnd w:id="7754"/>
      <w:bookmarkEnd w:id="7755"/>
      <w:bookmarkEnd w:id="7756"/>
      <w:bookmarkEnd w:id="7757"/>
      <w:bookmarkEnd w:id="7758"/>
      <w:bookmarkEnd w:id="7759"/>
      <w:bookmarkEnd w:id="7760"/>
      <w:bookmarkEnd w:id="7761"/>
      <w:bookmarkEnd w:id="7762"/>
      <w:bookmarkEnd w:id="7763"/>
      <w:bookmarkEnd w:id="7764"/>
      <w:bookmarkEnd w:id="7765"/>
      <w:bookmarkEnd w:id="7766"/>
      <w:bookmarkEnd w:id="7767"/>
      <w:bookmarkEnd w:id="7768"/>
      <w:bookmarkEnd w:id="7769"/>
      <w:bookmarkEnd w:id="7770"/>
      <w:bookmarkEnd w:id="7771"/>
      <w:bookmarkEnd w:id="7772"/>
      <w:bookmarkEnd w:id="7773"/>
      <w:bookmarkEnd w:id="7774"/>
      <w:bookmarkEnd w:id="7775"/>
      <w:bookmarkEnd w:id="7776"/>
      <w:bookmarkEnd w:id="7777"/>
      <w:bookmarkEnd w:id="7778"/>
      <w:bookmarkEnd w:id="7779"/>
      <w:bookmarkEnd w:id="7780"/>
      <w:bookmarkEnd w:id="7781"/>
      <w:bookmarkEnd w:id="7782"/>
      <w:bookmarkEnd w:id="7783"/>
      <w:bookmarkEnd w:id="7784"/>
      <w:bookmarkEnd w:id="7785"/>
      <w:bookmarkEnd w:id="7786"/>
      <w:bookmarkEnd w:id="7787"/>
      <w:bookmarkEnd w:id="7788"/>
      <w:bookmarkEnd w:id="7789"/>
      <w:bookmarkEnd w:id="7790"/>
      <w:bookmarkEnd w:id="7791"/>
      <w:bookmarkEnd w:id="7792"/>
      <w:bookmarkEnd w:id="7793"/>
      <w:bookmarkEnd w:id="7794"/>
      <w:bookmarkEnd w:id="7795"/>
      <w:bookmarkEnd w:id="7796"/>
      <w:bookmarkEnd w:id="7797"/>
      <w:bookmarkEnd w:id="7798"/>
      <w:bookmarkEnd w:id="7799"/>
      <w:bookmarkEnd w:id="7800"/>
      <w:bookmarkEnd w:id="7801"/>
      <w:bookmarkEnd w:id="7802"/>
      <w:bookmarkEnd w:id="7803"/>
      <w:bookmarkEnd w:id="7804"/>
      <w:bookmarkEnd w:id="7805"/>
      <w:bookmarkEnd w:id="7806"/>
      <w:bookmarkEnd w:id="7807"/>
      <w:bookmarkEnd w:id="7808"/>
      <w:bookmarkEnd w:id="7809"/>
      <w:bookmarkEnd w:id="7810"/>
      <w:bookmarkEnd w:id="7811"/>
      <w:bookmarkEnd w:id="7812"/>
      <w:bookmarkEnd w:id="7813"/>
      <w:bookmarkEnd w:id="7814"/>
      <w:bookmarkEnd w:id="7815"/>
      <w:bookmarkEnd w:id="7816"/>
      <w:bookmarkEnd w:id="7817"/>
      <w:bookmarkEnd w:id="7818"/>
      <w:bookmarkEnd w:id="7819"/>
      <w:bookmarkEnd w:id="7820"/>
      <w:bookmarkEnd w:id="7821"/>
      <w:bookmarkEnd w:id="7822"/>
      <w:bookmarkEnd w:id="7823"/>
      <w:bookmarkEnd w:id="7824"/>
      <w:bookmarkEnd w:id="7825"/>
      <w:bookmarkEnd w:id="7826"/>
      <w:bookmarkEnd w:id="7827"/>
      <w:bookmarkEnd w:id="7828"/>
      <w:bookmarkEnd w:id="7829"/>
      <w:bookmarkEnd w:id="7830"/>
      <w:bookmarkEnd w:id="7831"/>
      <w:bookmarkEnd w:id="7832"/>
      <w:bookmarkEnd w:id="7833"/>
      <w:bookmarkEnd w:id="7834"/>
      <w:bookmarkEnd w:id="7835"/>
      <w:bookmarkEnd w:id="7836"/>
      <w:bookmarkEnd w:id="7837"/>
      <w:bookmarkEnd w:id="7838"/>
      <w:bookmarkEnd w:id="7839"/>
      <w:bookmarkEnd w:id="7840"/>
      <w:bookmarkEnd w:id="7841"/>
      <w:bookmarkEnd w:id="7842"/>
      <w:bookmarkEnd w:id="7843"/>
      <w:bookmarkEnd w:id="7844"/>
      <w:bookmarkEnd w:id="7845"/>
      <w:bookmarkEnd w:id="7846"/>
      <w:bookmarkEnd w:id="7847"/>
      <w:bookmarkEnd w:id="7848"/>
      <w:bookmarkEnd w:id="7849"/>
      <w:bookmarkEnd w:id="7850"/>
      <w:bookmarkEnd w:id="7851"/>
      <w:bookmarkEnd w:id="7852"/>
      <w:bookmarkEnd w:id="7853"/>
      <w:bookmarkEnd w:id="7854"/>
      <w:bookmarkEnd w:id="7855"/>
      <w:bookmarkEnd w:id="7856"/>
      <w:bookmarkEnd w:id="7857"/>
      <w:bookmarkEnd w:id="7858"/>
      <w:bookmarkEnd w:id="7859"/>
      <w:bookmarkEnd w:id="7860"/>
      <w:bookmarkEnd w:id="7861"/>
      <w:bookmarkEnd w:id="7862"/>
      <w:bookmarkEnd w:id="7863"/>
      <w:bookmarkEnd w:id="7864"/>
      <w:bookmarkEnd w:id="7865"/>
      <w:bookmarkEnd w:id="7866"/>
      <w:bookmarkEnd w:id="7867"/>
      <w:bookmarkEnd w:id="7868"/>
      <w:bookmarkEnd w:id="7869"/>
      <w:bookmarkEnd w:id="7870"/>
      <w:bookmarkEnd w:id="7871"/>
      <w:bookmarkEnd w:id="7872"/>
      <w:bookmarkEnd w:id="7873"/>
      <w:bookmarkEnd w:id="7874"/>
      <w:bookmarkEnd w:id="7875"/>
      <w:bookmarkEnd w:id="7876"/>
      <w:bookmarkEnd w:id="7877"/>
      <w:bookmarkEnd w:id="7878"/>
      <w:bookmarkEnd w:id="7879"/>
      <w:bookmarkEnd w:id="7880"/>
      <w:bookmarkEnd w:id="7881"/>
      <w:bookmarkEnd w:id="7882"/>
      <w:bookmarkEnd w:id="7883"/>
      <w:bookmarkEnd w:id="7884"/>
      <w:bookmarkEnd w:id="7885"/>
      <w:bookmarkEnd w:id="7886"/>
      <w:bookmarkEnd w:id="7887"/>
      <w:bookmarkEnd w:id="7888"/>
      <w:bookmarkEnd w:id="7889"/>
      <w:bookmarkEnd w:id="7890"/>
      <w:bookmarkEnd w:id="7891"/>
      <w:bookmarkEnd w:id="7892"/>
      <w:bookmarkEnd w:id="7893"/>
      <w:bookmarkEnd w:id="7894"/>
      <w:bookmarkEnd w:id="7895"/>
      <w:bookmarkEnd w:id="7896"/>
      <w:bookmarkEnd w:id="7897"/>
      <w:bookmarkEnd w:id="7898"/>
      <w:bookmarkEnd w:id="7899"/>
      <w:bookmarkEnd w:id="7900"/>
      <w:bookmarkEnd w:id="7901"/>
      <w:bookmarkEnd w:id="7902"/>
      <w:bookmarkEnd w:id="7903"/>
      <w:bookmarkEnd w:id="7904"/>
      <w:bookmarkEnd w:id="7905"/>
      <w:bookmarkEnd w:id="7906"/>
      <w:bookmarkEnd w:id="7907"/>
      <w:bookmarkEnd w:id="7908"/>
      <w:bookmarkEnd w:id="7909"/>
      <w:bookmarkEnd w:id="7910"/>
      <w:bookmarkEnd w:id="7911"/>
      <w:bookmarkEnd w:id="7912"/>
      <w:bookmarkEnd w:id="7913"/>
      <w:bookmarkEnd w:id="7914"/>
      <w:bookmarkEnd w:id="7915"/>
      <w:bookmarkEnd w:id="7916"/>
      <w:bookmarkEnd w:id="7917"/>
      <w:bookmarkEnd w:id="7918"/>
      <w:bookmarkEnd w:id="7919"/>
      <w:bookmarkEnd w:id="7920"/>
      <w:bookmarkEnd w:id="7921"/>
      <w:bookmarkEnd w:id="7922"/>
      <w:bookmarkEnd w:id="7923"/>
      <w:bookmarkEnd w:id="7924"/>
      <w:bookmarkEnd w:id="7925"/>
      <w:bookmarkEnd w:id="7926"/>
      <w:bookmarkEnd w:id="7927"/>
      <w:bookmarkEnd w:id="7928"/>
      <w:bookmarkEnd w:id="7929"/>
      <w:bookmarkEnd w:id="7930"/>
      <w:bookmarkEnd w:id="7931"/>
      <w:bookmarkEnd w:id="7932"/>
      <w:bookmarkEnd w:id="7933"/>
      <w:bookmarkEnd w:id="7934"/>
      <w:bookmarkEnd w:id="7935"/>
      <w:bookmarkEnd w:id="7936"/>
      <w:bookmarkEnd w:id="7937"/>
      <w:bookmarkEnd w:id="7938"/>
      <w:bookmarkEnd w:id="7939"/>
      <w:bookmarkEnd w:id="7940"/>
      <w:bookmarkEnd w:id="7941"/>
      <w:bookmarkEnd w:id="7942"/>
      <w:bookmarkEnd w:id="7943"/>
      <w:bookmarkEnd w:id="7944"/>
      <w:bookmarkEnd w:id="7945"/>
      <w:bookmarkEnd w:id="7946"/>
      <w:bookmarkEnd w:id="7947"/>
      <w:bookmarkEnd w:id="7948"/>
      <w:bookmarkEnd w:id="7949"/>
      <w:bookmarkEnd w:id="7950"/>
      <w:bookmarkEnd w:id="7951"/>
      <w:bookmarkEnd w:id="7952"/>
      <w:bookmarkEnd w:id="7953"/>
      <w:bookmarkEnd w:id="7954"/>
      <w:bookmarkEnd w:id="7955"/>
      <w:bookmarkEnd w:id="7956"/>
      <w:bookmarkEnd w:id="7957"/>
      <w:bookmarkEnd w:id="7958"/>
      <w:bookmarkEnd w:id="7959"/>
      <w:bookmarkEnd w:id="7960"/>
      <w:bookmarkEnd w:id="7961"/>
      <w:bookmarkEnd w:id="7962"/>
      <w:bookmarkEnd w:id="7963"/>
      <w:bookmarkEnd w:id="7964"/>
      <w:bookmarkEnd w:id="7965"/>
      <w:bookmarkEnd w:id="7966"/>
      <w:bookmarkEnd w:id="7967"/>
      <w:bookmarkEnd w:id="7968"/>
      <w:bookmarkEnd w:id="7969"/>
      <w:bookmarkEnd w:id="7970"/>
      <w:bookmarkEnd w:id="7971"/>
      <w:bookmarkEnd w:id="7972"/>
      <w:bookmarkEnd w:id="7973"/>
      <w:bookmarkEnd w:id="7974"/>
      <w:bookmarkEnd w:id="7975"/>
      <w:bookmarkEnd w:id="7976"/>
      <w:bookmarkEnd w:id="7977"/>
      <w:bookmarkEnd w:id="7978"/>
      <w:bookmarkEnd w:id="7979"/>
      <w:bookmarkEnd w:id="7980"/>
      <w:bookmarkEnd w:id="7981"/>
      <w:bookmarkEnd w:id="7982"/>
      <w:bookmarkEnd w:id="7983"/>
      <w:bookmarkEnd w:id="7984"/>
      <w:bookmarkEnd w:id="7985"/>
      <w:bookmarkEnd w:id="7986"/>
      <w:bookmarkEnd w:id="7987"/>
      <w:bookmarkEnd w:id="7988"/>
      <w:bookmarkEnd w:id="7989"/>
      <w:bookmarkEnd w:id="7990"/>
      <w:bookmarkEnd w:id="7991"/>
      <w:bookmarkEnd w:id="7992"/>
      <w:bookmarkEnd w:id="7993"/>
      <w:bookmarkEnd w:id="7994"/>
      <w:bookmarkEnd w:id="7995"/>
      <w:bookmarkEnd w:id="7996"/>
      <w:bookmarkEnd w:id="7997"/>
      <w:bookmarkEnd w:id="7998"/>
      <w:bookmarkEnd w:id="7999"/>
      <w:bookmarkEnd w:id="8000"/>
      <w:bookmarkEnd w:id="8001"/>
      <w:bookmarkEnd w:id="8002"/>
      <w:bookmarkEnd w:id="8003"/>
      <w:bookmarkEnd w:id="8004"/>
      <w:bookmarkEnd w:id="8005"/>
      <w:bookmarkEnd w:id="8006"/>
      <w:bookmarkEnd w:id="8007"/>
      <w:bookmarkEnd w:id="8008"/>
      <w:bookmarkEnd w:id="8009"/>
      <w:bookmarkEnd w:id="8010"/>
      <w:bookmarkEnd w:id="8011"/>
      <w:bookmarkEnd w:id="8012"/>
      <w:bookmarkEnd w:id="8013"/>
      <w:bookmarkEnd w:id="8014"/>
      <w:bookmarkEnd w:id="8015"/>
      <w:bookmarkEnd w:id="8016"/>
      <w:bookmarkEnd w:id="8017"/>
      <w:bookmarkEnd w:id="8018"/>
      <w:bookmarkEnd w:id="8019"/>
      <w:bookmarkEnd w:id="8020"/>
      <w:bookmarkEnd w:id="8021"/>
      <w:bookmarkEnd w:id="8022"/>
      <w:bookmarkEnd w:id="8023"/>
      <w:bookmarkEnd w:id="8024"/>
      <w:bookmarkEnd w:id="8025"/>
      <w:bookmarkEnd w:id="8026"/>
      <w:bookmarkEnd w:id="8027"/>
      <w:bookmarkEnd w:id="8028"/>
      <w:bookmarkEnd w:id="8029"/>
      <w:bookmarkEnd w:id="8030"/>
      <w:bookmarkEnd w:id="8031"/>
      <w:bookmarkEnd w:id="8032"/>
      <w:bookmarkEnd w:id="8033"/>
      <w:bookmarkEnd w:id="8034"/>
      <w:bookmarkEnd w:id="8035"/>
      <w:bookmarkEnd w:id="8036"/>
      <w:bookmarkEnd w:id="8037"/>
      <w:bookmarkEnd w:id="8038"/>
      <w:bookmarkEnd w:id="8039"/>
      <w:bookmarkEnd w:id="8040"/>
      <w:bookmarkEnd w:id="8041"/>
      <w:bookmarkEnd w:id="8042"/>
      <w:bookmarkEnd w:id="8043"/>
      <w:bookmarkEnd w:id="8044"/>
      <w:bookmarkEnd w:id="8045"/>
      <w:bookmarkEnd w:id="8046"/>
      <w:bookmarkEnd w:id="8047"/>
      <w:bookmarkEnd w:id="8048"/>
      <w:bookmarkEnd w:id="8049"/>
      <w:bookmarkEnd w:id="8050"/>
      <w:bookmarkEnd w:id="8051"/>
      <w:bookmarkEnd w:id="8052"/>
      <w:bookmarkEnd w:id="8053"/>
      <w:bookmarkEnd w:id="8054"/>
      <w:bookmarkEnd w:id="8055"/>
      <w:bookmarkEnd w:id="8056"/>
      <w:bookmarkEnd w:id="8057"/>
      <w:bookmarkEnd w:id="8058"/>
      <w:bookmarkEnd w:id="8059"/>
      <w:bookmarkEnd w:id="8060"/>
      <w:bookmarkEnd w:id="8061"/>
      <w:bookmarkEnd w:id="8062"/>
      <w:bookmarkEnd w:id="8063"/>
      <w:bookmarkEnd w:id="8064"/>
      <w:bookmarkEnd w:id="8065"/>
      <w:bookmarkEnd w:id="8066"/>
      <w:bookmarkEnd w:id="8067"/>
      <w:bookmarkEnd w:id="8068"/>
      <w:bookmarkEnd w:id="8069"/>
      <w:bookmarkEnd w:id="8070"/>
      <w:bookmarkEnd w:id="8071"/>
      <w:bookmarkEnd w:id="8072"/>
      <w:bookmarkEnd w:id="8073"/>
      <w:bookmarkEnd w:id="8074"/>
      <w:bookmarkEnd w:id="8075"/>
      <w:bookmarkEnd w:id="8076"/>
      <w:bookmarkEnd w:id="8077"/>
      <w:bookmarkEnd w:id="8078"/>
      <w:bookmarkEnd w:id="8079"/>
      <w:bookmarkEnd w:id="8080"/>
      <w:bookmarkEnd w:id="8081"/>
      <w:bookmarkEnd w:id="8082"/>
      <w:bookmarkEnd w:id="8083"/>
      <w:bookmarkEnd w:id="8084"/>
      <w:bookmarkEnd w:id="8085"/>
      <w:bookmarkEnd w:id="8086"/>
      <w:bookmarkEnd w:id="8087"/>
      <w:bookmarkEnd w:id="8088"/>
      <w:bookmarkEnd w:id="8089"/>
      <w:bookmarkEnd w:id="8090"/>
      <w:bookmarkEnd w:id="8091"/>
      <w:bookmarkEnd w:id="8092"/>
      <w:bookmarkEnd w:id="8093"/>
      <w:bookmarkEnd w:id="8094"/>
      <w:bookmarkEnd w:id="8095"/>
      <w:bookmarkEnd w:id="8096"/>
      <w:bookmarkEnd w:id="8097"/>
      <w:bookmarkEnd w:id="8098"/>
      <w:bookmarkEnd w:id="8099"/>
      <w:bookmarkEnd w:id="8100"/>
      <w:bookmarkEnd w:id="8101"/>
      <w:bookmarkEnd w:id="8102"/>
      <w:bookmarkEnd w:id="8103"/>
      <w:bookmarkEnd w:id="8104"/>
      <w:bookmarkEnd w:id="8105"/>
      <w:bookmarkEnd w:id="8106"/>
      <w:bookmarkEnd w:id="8107"/>
      <w:bookmarkEnd w:id="8108"/>
      <w:bookmarkEnd w:id="8109"/>
      <w:bookmarkEnd w:id="8110"/>
      <w:bookmarkEnd w:id="8111"/>
      <w:bookmarkEnd w:id="8112"/>
      <w:bookmarkEnd w:id="8113"/>
      <w:bookmarkEnd w:id="8114"/>
      <w:bookmarkEnd w:id="8115"/>
      <w:bookmarkEnd w:id="8116"/>
      <w:bookmarkEnd w:id="8117"/>
      <w:bookmarkEnd w:id="8118"/>
      <w:bookmarkEnd w:id="8119"/>
      <w:bookmarkEnd w:id="8120"/>
      <w:bookmarkEnd w:id="8121"/>
      <w:bookmarkEnd w:id="8122"/>
      <w:bookmarkEnd w:id="8123"/>
      <w:bookmarkEnd w:id="8124"/>
      <w:bookmarkEnd w:id="8125"/>
      <w:bookmarkEnd w:id="8126"/>
      <w:bookmarkEnd w:id="8127"/>
      <w:bookmarkEnd w:id="8128"/>
      <w:bookmarkEnd w:id="8129"/>
      <w:bookmarkEnd w:id="8130"/>
      <w:bookmarkEnd w:id="8131"/>
      <w:bookmarkEnd w:id="8132"/>
      <w:bookmarkEnd w:id="8133"/>
      <w:bookmarkEnd w:id="8134"/>
      <w:bookmarkEnd w:id="8135"/>
      <w:bookmarkEnd w:id="8136"/>
      <w:bookmarkEnd w:id="8137"/>
      <w:bookmarkEnd w:id="8138"/>
      <w:bookmarkEnd w:id="8139"/>
      <w:bookmarkEnd w:id="8140"/>
      <w:bookmarkEnd w:id="8141"/>
      <w:bookmarkEnd w:id="8142"/>
      <w:bookmarkEnd w:id="8143"/>
      <w:bookmarkEnd w:id="8144"/>
      <w:bookmarkEnd w:id="8145"/>
      <w:bookmarkEnd w:id="8146"/>
      <w:bookmarkEnd w:id="8147"/>
      <w:bookmarkEnd w:id="8148"/>
      <w:bookmarkEnd w:id="8149"/>
      <w:bookmarkEnd w:id="8150"/>
      <w:bookmarkEnd w:id="8151"/>
      <w:bookmarkEnd w:id="8152"/>
      <w:bookmarkEnd w:id="8153"/>
      <w:bookmarkEnd w:id="8154"/>
      <w:bookmarkEnd w:id="8155"/>
      <w:bookmarkEnd w:id="8156"/>
      <w:bookmarkEnd w:id="8157"/>
      <w:bookmarkEnd w:id="8158"/>
      <w:bookmarkEnd w:id="8159"/>
      <w:bookmarkEnd w:id="8160"/>
      <w:bookmarkEnd w:id="8161"/>
      <w:bookmarkEnd w:id="8162"/>
      <w:bookmarkEnd w:id="8163"/>
      <w:bookmarkEnd w:id="8164"/>
      <w:bookmarkEnd w:id="8165"/>
      <w:bookmarkEnd w:id="8166"/>
      <w:bookmarkEnd w:id="8167"/>
      <w:bookmarkEnd w:id="8168"/>
      <w:bookmarkEnd w:id="8169"/>
      <w:bookmarkEnd w:id="8170"/>
      <w:bookmarkEnd w:id="8171"/>
      <w:bookmarkEnd w:id="8172"/>
      <w:bookmarkEnd w:id="8173"/>
      <w:bookmarkEnd w:id="8174"/>
      <w:bookmarkEnd w:id="8175"/>
      <w:bookmarkEnd w:id="8176"/>
      <w:bookmarkEnd w:id="8177"/>
      <w:bookmarkEnd w:id="8178"/>
      <w:bookmarkEnd w:id="8179"/>
      <w:bookmarkEnd w:id="8180"/>
      <w:bookmarkEnd w:id="8181"/>
      <w:bookmarkEnd w:id="8182"/>
      <w:bookmarkEnd w:id="8183"/>
      <w:bookmarkEnd w:id="8184"/>
      <w:bookmarkEnd w:id="8185"/>
      <w:bookmarkEnd w:id="8186"/>
      <w:bookmarkEnd w:id="8187"/>
      <w:bookmarkEnd w:id="8188"/>
      <w:bookmarkEnd w:id="8189"/>
      <w:bookmarkEnd w:id="8190"/>
      <w:bookmarkEnd w:id="8191"/>
      <w:bookmarkEnd w:id="8192"/>
      <w:bookmarkEnd w:id="8193"/>
      <w:bookmarkEnd w:id="8194"/>
      <w:bookmarkEnd w:id="8195"/>
      <w:bookmarkEnd w:id="8196"/>
      <w:bookmarkEnd w:id="8197"/>
      <w:bookmarkEnd w:id="8198"/>
      <w:bookmarkEnd w:id="8199"/>
      <w:bookmarkEnd w:id="8200"/>
      <w:bookmarkEnd w:id="8201"/>
      <w:bookmarkEnd w:id="8202"/>
      <w:bookmarkEnd w:id="8203"/>
      <w:bookmarkEnd w:id="8204"/>
      <w:bookmarkEnd w:id="8205"/>
      <w:bookmarkEnd w:id="8206"/>
      <w:bookmarkEnd w:id="8207"/>
      <w:bookmarkEnd w:id="8208"/>
      <w:bookmarkEnd w:id="8209"/>
      <w:bookmarkEnd w:id="8210"/>
      <w:bookmarkEnd w:id="8211"/>
      <w:bookmarkEnd w:id="8212"/>
      <w:bookmarkEnd w:id="8213"/>
      <w:bookmarkEnd w:id="8214"/>
      <w:bookmarkEnd w:id="8215"/>
      <w:bookmarkEnd w:id="8216"/>
      <w:bookmarkEnd w:id="8217"/>
      <w:bookmarkEnd w:id="8218"/>
      <w:bookmarkEnd w:id="8219"/>
      <w:bookmarkEnd w:id="8220"/>
      <w:bookmarkEnd w:id="8221"/>
      <w:bookmarkEnd w:id="8222"/>
      <w:bookmarkEnd w:id="8223"/>
      <w:bookmarkEnd w:id="8224"/>
      <w:bookmarkEnd w:id="8225"/>
      <w:bookmarkEnd w:id="8226"/>
      <w:bookmarkEnd w:id="8227"/>
      <w:bookmarkEnd w:id="8228"/>
      <w:bookmarkEnd w:id="8229"/>
      <w:bookmarkEnd w:id="8230"/>
      <w:bookmarkEnd w:id="8231"/>
      <w:bookmarkEnd w:id="8232"/>
      <w:bookmarkEnd w:id="8233"/>
      <w:bookmarkEnd w:id="8234"/>
      <w:bookmarkEnd w:id="8235"/>
      <w:bookmarkEnd w:id="8236"/>
      <w:bookmarkEnd w:id="8237"/>
      <w:bookmarkEnd w:id="8238"/>
      <w:bookmarkEnd w:id="8239"/>
      <w:bookmarkEnd w:id="8240"/>
      <w:bookmarkEnd w:id="8241"/>
      <w:bookmarkEnd w:id="8242"/>
      <w:bookmarkEnd w:id="8243"/>
      <w:bookmarkEnd w:id="8244"/>
      <w:bookmarkEnd w:id="8245"/>
      <w:bookmarkEnd w:id="8246"/>
      <w:bookmarkEnd w:id="8247"/>
      <w:bookmarkEnd w:id="8248"/>
      <w:bookmarkEnd w:id="8249"/>
      <w:bookmarkEnd w:id="8250"/>
      <w:bookmarkEnd w:id="8251"/>
      <w:bookmarkEnd w:id="8252"/>
      <w:bookmarkEnd w:id="8253"/>
      <w:bookmarkEnd w:id="8254"/>
      <w:bookmarkEnd w:id="8255"/>
      <w:bookmarkEnd w:id="8256"/>
      <w:bookmarkEnd w:id="8257"/>
      <w:bookmarkEnd w:id="8258"/>
      <w:bookmarkEnd w:id="8259"/>
      <w:bookmarkEnd w:id="8260"/>
      <w:bookmarkEnd w:id="8261"/>
      <w:bookmarkEnd w:id="8262"/>
      <w:bookmarkEnd w:id="8263"/>
      <w:bookmarkEnd w:id="8264"/>
      <w:bookmarkEnd w:id="8265"/>
      <w:bookmarkEnd w:id="8266"/>
      <w:bookmarkEnd w:id="8267"/>
      <w:bookmarkEnd w:id="8268"/>
      <w:bookmarkEnd w:id="8269"/>
      <w:bookmarkEnd w:id="8270"/>
      <w:bookmarkEnd w:id="8271"/>
      <w:bookmarkEnd w:id="8272"/>
      <w:bookmarkEnd w:id="8273"/>
      <w:bookmarkEnd w:id="8274"/>
      <w:bookmarkEnd w:id="8275"/>
      <w:bookmarkEnd w:id="8276"/>
      <w:bookmarkEnd w:id="8277"/>
      <w:bookmarkEnd w:id="8278"/>
      <w:bookmarkEnd w:id="8279"/>
      <w:bookmarkEnd w:id="8280"/>
      <w:bookmarkEnd w:id="8281"/>
      <w:bookmarkEnd w:id="8282"/>
      <w:bookmarkEnd w:id="8283"/>
      <w:bookmarkEnd w:id="8284"/>
      <w:bookmarkEnd w:id="8285"/>
      <w:bookmarkEnd w:id="8286"/>
      <w:bookmarkEnd w:id="8287"/>
      <w:bookmarkEnd w:id="8288"/>
      <w:bookmarkEnd w:id="8289"/>
      <w:bookmarkEnd w:id="8290"/>
      <w:bookmarkEnd w:id="8291"/>
      <w:bookmarkEnd w:id="8292"/>
      <w:bookmarkEnd w:id="8293"/>
      <w:bookmarkEnd w:id="8294"/>
      <w:bookmarkEnd w:id="8295"/>
      <w:bookmarkEnd w:id="8296"/>
      <w:bookmarkEnd w:id="8297"/>
      <w:bookmarkEnd w:id="8298"/>
      <w:bookmarkEnd w:id="8299"/>
      <w:bookmarkEnd w:id="8300"/>
      <w:bookmarkEnd w:id="8301"/>
      <w:bookmarkEnd w:id="8302"/>
      <w:bookmarkEnd w:id="8303"/>
      <w:bookmarkEnd w:id="8304"/>
      <w:bookmarkEnd w:id="8305"/>
      <w:bookmarkEnd w:id="8306"/>
      <w:bookmarkEnd w:id="8307"/>
      <w:bookmarkEnd w:id="8308"/>
      <w:bookmarkEnd w:id="8309"/>
      <w:bookmarkEnd w:id="8310"/>
      <w:bookmarkEnd w:id="8311"/>
      <w:bookmarkEnd w:id="8312"/>
      <w:bookmarkEnd w:id="8313"/>
      <w:bookmarkEnd w:id="8314"/>
      <w:bookmarkEnd w:id="8315"/>
      <w:bookmarkEnd w:id="8316"/>
      <w:bookmarkEnd w:id="8317"/>
      <w:bookmarkEnd w:id="8318"/>
      <w:bookmarkEnd w:id="8319"/>
      <w:bookmarkEnd w:id="8320"/>
      <w:bookmarkEnd w:id="8321"/>
      <w:bookmarkEnd w:id="8322"/>
      <w:bookmarkEnd w:id="8323"/>
      <w:bookmarkEnd w:id="8324"/>
      <w:bookmarkEnd w:id="8325"/>
      <w:bookmarkEnd w:id="8326"/>
      <w:bookmarkEnd w:id="8327"/>
      <w:bookmarkEnd w:id="8328"/>
      <w:bookmarkEnd w:id="8329"/>
      <w:bookmarkEnd w:id="8330"/>
      <w:bookmarkEnd w:id="8331"/>
      <w:bookmarkEnd w:id="8332"/>
      <w:bookmarkEnd w:id="8333"/>
      <w:bookmarkEnd w:id="8334"/>
      <w:bookmarkEnd w:id="8335"/>
      <w:bookmarkEnd w:id="8336"/>
      <w:bookmarkEnd w:id="8337"/>
      <w:bookmarkEnd w:id="8338"/>
      <w:bookmarkEnd w:id="8339"/>
      <w:bookmarkEnd w:id="8340"/>
      <w:bookmarkEnd w:id="8341"/>
      <w:bookmarkEnd w:id="8342"/>
      <w:bookmarkEnd w:id="8343"/>
      <w:bookmarkEnd w:id="8344"/>
      <w:bookmarkEnd w:id="8345"/>
      <w:bookmarkEnd w:id="8346"/>
      <w:bookmarkEnd w:id="8347"/>
      <w:bookmarkEnd w:id="8348"/>
      <w:bookmarkEnd w:id="8349"/>
      <w:bookmarkEnd w:id="8350"/>
      <w:bookmarkEnd w:id="8351"/>
      <w:bookmarkEnd w:id="8352"/>
      <w:bookmarkEnd w:id="8353"/>
      <w:bookmarkEnd w:id="8354"/>
      <w:bookmarkEnd w:id="8355"/>
      <w:bookmarkEnd w:id="8356"/>
      <w:bookmarkEnd w:id="8357"/>
      <w:bookmarkEnd w:id="8358"/>
      <w:bookmarkEnd w:id="8359"/>
      <w:bookmarkEnd w:id="8360"/>
      <w:bookmarkEnd w:id="8361"/>
      <w:bookmarkEnd w:id="8362"/>
      <w:bookmarkEnd w:id="8363"/>
      <w:bookmarkEnd w:id="8364"/>
      <w:bookmarkEnd w:id="8365"/>
      <w:bookmarkEnd w:id="8366"/>
      <w:bookmarkEnd w:id="8367"/>
      <w:bookmarkEnd w:id="8368"/>
      <w:bookmarkEnd w:id="8369"/>
      <w:bookmarkEnd w:id="8370"/>
      <w:bookmarkEnd w:id="8371"/>
      <w:bookmarkEnd w:id="8372"/>
      <w:bookmarkEnd w:id="8373"/>
      <w:bookmarkEnd w:id="8374"/>
      <w:bookmarkEnd w:id="8375"/>
      <w:bookmarkEnd w:id="8376"/>
      <w:bookmarkEnd w:id="8377"/>
      <w:bookmarkEnd w:id="8378"/>
      <w:bookmarkEnd w:id="8379"/>
      <w:bookmarkEnd w:id="8380"/>
      <w:bookmarkEnd w:id="8381"/>
      <w:bookmarkEnd w:id="8382"/>
      <w:bookmarkEnd w:id="8383"/>
      <w:bookmarkEnd w:id="8384"/>
      <w:bookmarkEnd w:id="8385"/>
      <w:bookmarkEnd w:id="8386"/>
      <w:bookmarkEnd w:id="8387"/>
      <w:bookmarkEnd w:id="8388"/>
      <w:bookmarkEnd w:id="8389"/>
      <w:bookmarkEnd w:id="8390"/>
      <w:bookmarkEnd w:id="8391"/>
      <w:bookmarkEnd w:id="8392"/>
      <w:bookmarkEnd w:id="8393"/>
      <w:bookmarkEnd w:id="8394"/>
      <w:bookmarkEnd w:id="8395"/>
      <w:bookmarkEnd w:id="8396"/>
      <w:bookmarkEnd w:id="8397"/>
      <w:bookmarkEnd w:id="8398"/>
      <w:bookmarkEnd w:id="8399"/>
      <w:bookmarkEnd w:id="8400"/>
      <w:bookmarkEnd w:id="8401"/>
      <w:bookmarkEnd w:id="8402"/>
      <w:bookmarkEnd w:id="8403"/>
      <w:bookmarkEnd w:id="8404"/>
      <w:bookmarkEnd w:id="8405"/>
      <w:bookmarkEnd w:id="8406"/>
      <w:bookmarkEnd w:id="8407"/>
      <w:bookmarkEnd w:id="8408"/>
      <w:bookmarkEnd w:id="8409"/>
      <w:bookmarkEnd w:id="8410"/>
      <w:bookmarkEnd w:id="8411"/>
      <w:bookmarkEnd w:id="8412"/>
      <w:bookmarkEnd w:id="8413"/>
      <w:bookmarkEnd w:id="8414"/>
      <w:bookmarkEnd w:id="8415"/>
      <w:bookmarkEnd w:id="8416"/>
      <w:bookmarkEnd w:id="8417"/>
      <w:bookmarkEnd w:id="8418"/>
      <w:bookmarkEnd w:id="8419"/>
      <w:bookmarkEnd w:id="8420"/>
      <w:bookmarkEnd w:id="8421"/>
      <w:bookmarkEnd w:id="8422"/>
      <w:bookmarkEnd w:id="8423"/>
      <w:bookmarkEnd w:id="8424"/>
      <w:bookmarkEnd w:id="8425"/>
      <w:bookmarkEnd w:id="8426"/>
      <w:bookmarkEnd w:id="8427"/>
      <w:bookmarkEnd w:id="8428"/>
      <w:bookmarkEnd w:id="8429"/>
      <w:bookmarkEnd w:id="8430"/>
      <w:bookmarkEnd w:id="8431"/>
      <w:bookmarkEnd w:id="8432"/>
      <w:bookmarkEnd w:id="8433"/>
      <w:bookmarkEnd w:id="8434"/>
      <w:bookmarkEnd w:id="8435"/>
      <w:bookmarkEnd w:id="8436"/>
      <w:bookmarkEnd w:id="8437"/>
      <w:bookmarkEnd w:id="8438"/>
      <w:bookmarkEnd w:id="8439"/>
      <w:bookmarkEnd w:id="8440"/>
      <w:bookmarkEnd w:id="8441"/>
      <w:bookmarkEnd w:id="8442"/>
      <w:bookmarkEnd w:id="8443"/>
      <w:bookmarkEnd w:id="8444"/>
      <w:bookmarkEnd w:id="8445"/>
      <w:bookmarkEnd w:id="8446"/>
      <w:bookmarkEnd w:id="8447"/>
      <w:bookmarkEnd w:id="8448"/>
      <w:bookmarkEnd w:id="8449"/>
      <w:bookmarkEnd w:id="8450"/>
      <w:bookmarkEnd w:id="8451"/>
      <w:bookmarkEnd w:id="8452"/>
      <w:bookmarkEnd w:id="8453"/>
      <w:bookmarkEnd w:id="8454"/>
      <w:bookmarkEnd w:id="8455"/>
      <w:bookmarkEnd w:id="8456"/>
      <w:bookmarkEnd w:id="8457"/>
      <w:bookmarkEnd w:id="8458"/>
      <w:bookmarkEnd w:id="8459"/>
      <w:bookmarkEnd w:id="8460"/>
      <w:bookmarkEnd w:id="8461"/>
      <w:bookmarkEnd w:id="8462"/>
      <w:bookmarkEnd w:id="8463"/>
      <w:bookmarkEnd w:id="8464"/>
      <w:bookmarkEnd w:id="8465"/>
      <w:bookmarkEnd w:id="8466"/>
      <w:bookmarkEnd w:id="8467"/>
      <w:bookmarkEnd w:id="8468"/>
      <w:bookmarkEnd w:id="8469"/>
      <w:bookmarkEnd w:id="8470"/>
      <w:bookmarkEnd w:id="8471"/>
      <w:bookmarkEnd w:id="8472"/>
      <w:bookmarkEnd w:id="8473"/>
      <w:bookmarkEnd w:id="8474"/>
      <w:bookmarkEnd w:id="8475"/>
      <w:bookmarkEnd w:id="8476"/>
      <w:bookmarkEnd w:id="8477"/>
      <w:bookmarkEnd w:id="8478"/>
      <w:bookmarkEnd w:id="8479"/>
      <w:bookmarkEnd w:id="8480"/>
      <w:bookmarkEnd w:id="8481"/>
      <w:bookmarkEnd w:id="8482"/>
      <w:bookmarkEnd w:id="8483"/>
      <w:bookmarkEnd w:id="8484"/>
      <w:bookmarkEnd w:id="8485"/>
      <w:bookmarkEnd w:id="8486"/>
      <w:bookmarkEnd w:id="8487"/>
      <w:bookmarkEnd w:id="8488"/>
      <w:bookmarkEnd w:id="8489"/>
      <w:bookmarkEnd w:id="8490"/>
      <w:bookmarkEnd w:id="8491"/>
      <w:bookmarkEnd w:id="8492"/>
      <w:bookmarkEnd w:id="8493"/>
      <w:bookmarkEnd w:id="8494"/>
      <w:bookmarkEnd w:id="8495"/>
      <w:bookmarkEnd w:id="8496"/>
      <w:bookmarkEnd w:id="8497"/>
      <w:bookmarkEnd w:id="8498"/>
      <w:bookmarkEnd w:id="8499"/>
      <w:bookmarkEnd w:id="8500"/>
      <w:bookmarkEnd w:id="8501"/>
      <w:bookmarkEnd w:id="8502"/>
      <w:bookmarkEnd w:id="8503"/>
      <w:bookmarkEnd w:id="8504"/>
      <w:bookmarkEnd w:id="8505"/>
      <w:bookmarkEnd w:id="8506"/>
      <w:bookmarkEnd w:id="8507"/>
      <w:bookmarkEnd w:id="8508"/>
      <w:bookmarkEnd w:id="8509"/>
      <w:bookmarkEnd w:id="8510"/>
      <w:bookmarkEnd w:id="8511"/>
      <w:bookmarkEnd w:id="8512"/>
      <w:bookmarkEnd w:id="8513"/>
      <w:bookmarkEnd w:id="8514"/>
      <w:bookmarkEnd w:id="8515"/>
      <w:bookmarkEnd w:id="8516"/>
      <w:bookmarkEnd w:id="8517"/>
      <w:bookmarkEnd w:id="8518"/>
      <w:bookmarkEnd w:id="8519"/>
      <w:bookmarkEnd w:id="8520"/>
      <w:bookmarkEnd w:id="8521"/>
      <w:bookmarkEnd w:id="8522"/>
      <w:bookmarkEnd w:id="8523"/>
      <w:bookmarkEnd w:id="8524"/>
      <w:bookmarkEnd w:id="8525"/>
      <w:bookmarkEnd w:id="8526"/>
      <w:bookmarkEnd w:id="8527"/>
      <w:bookmarkEnd w:id="8528"/>
      <w:bookmarkEnd w:id="8529"/>
      <w:bookmarkEnd w:id="8530"/>
      <w:bookmarkEnd w:id="8531"/>
      <w:bookmarkEnd w:id="8532"/>
      <w:bookmarkEnd w:id="8533"/>
      <w:bookmarkEnd w:id="8534"/>
      <w:bookmarkEnd w:id="8535"/>
      <w:bookmarkEnd w:id="8536"/>
      <w:bookmarkEnd w:id="8537"/>
      <w:bookmarkEnd w:id="8538"/>
      <w:bookmarkEnd w:id="8539"/>
      <w:bookmarkEnd w:id="8540"/>
      <w:bookmarkEnd w:id="8541"/>
      <w:bookmarkEnd w:id="8542"/>
      <w:bookmarkEnd w:id="8543"/>
      <w:bookmarkEnd w:id="8544"/>
      <w:bookmarkEnd w:id="8545"/>
      <w:bookmarkEnd w:id="8546"/>
      <w:bookmarkEnd w:id="8547"/>
      <w:bookmarkEnd w:id="8548"/>
      <w:bookmarkEnd w:id="8549"/>
      <w:bookmarkEnd w:id="8550"/>
      <w:bookmarkEnd w:id="8551"/>
      <w:bookmarkEnd w:id="8552"/>
      <w:bookmarkEnd w:id="8553"/>
      <w:bookmarkEnd w:id="8554"/>
      <w:bookmarkEnd w:id="8555"/>
      <w:bookmarkEnd w:id="8556"/>
      <w:bookmarkEnd w:id="8557"/>
      <w:bookmarkEnd w:id="8558"/>
      <w:bookmarkEnd w:id="8559"/>
      <w:bookmarkEnd w:id="8560"/>
      <w:bookmarkEnd w:id="8561"/>
      <w:bookmarkEnd w:id="8562"/>
      <w:bookmarkEnd w:id="8563"/>
      <w:bookmarkEnd w:id="8564"/>
      <w:bookmarkEnd w:id="8565"/>
      <w:bookmarkEnd w:id="8566"/>
      <w:bookmarkEnd w:id="8567"/>
      <w:bookmarkEnd w:id="8568"/>
      <w:bookmarkEnd w:id="8569"/>
      <w:bookmarkEnd w:id="8570"/>
      <w:bookmarkEnd w:id="8571"/>
      <w:bookmarkEnd w:id="8572"/>
      <w:bookmarkEnd w:id="8573"/>
      <w:bookmarkEnd w:id="8574"/>
      <w:bookmarkEnd w:id="8575"/>
      <w:bookmarkEnd w:id="8576"/>
      <w:bookmarkEnd w:id="8577"/>
      <w:bookmarkEnd w:id="8578"/>
      <w:bookmarkEnd w:id="8579"/>
      <w:bookmarkEnd w:id="8580"/>
      <w:bookmarkEnd w:id="8581"/>
      <w:bookmarkEnd w:id="8582"/>
      <w:bookmarkEnd w:id="8583"/>
      <w:bookmarkEnd w:id="8584"/>
      <w:bookmarkEnd w:id="8585"/>
      <w:bookmarkEnd w:id="8586"/>
      <w:bookmarkEnd w:id="8587"/>
      <w:bookmarkEnd w:id="8588"/>
      <w:bookmarkEnd w:id="8589"/>
      <w:bookmarkEnd w:id="8590"/>
      <w:bookmarkEnd w:id="8591"/>
      <w:bookmarkEnd w:id="8592"/>
      <w:bookmarkEnd w:id="8593"/>
      <w:bookmarkEnd w:id="8594"/>
      <w:bookmarkEnd w:id="8595"/>
      <w:bookmarkEnd w:id="8596"/>
      <w:bookmarkEnd w:id="8597"/>
      <w:bookmarkEnd w:id="8598"/>
      <w:bookmarkEnd w:id="8599"/>
      <w:bookmarkEnd w:id="8600"/>
      <w:bookmarkEnd w:id="8601"/>
      <w:bookmarkEnd w:id="8602"/>
      <w:bookmarkEnd w:id="8603"/>
      <w:bookmarkEnd w:id="8604"/>
      <w:bookmarkEnd w:id="8605"/>
      <w:bookmarkEnd w:id="8606"/>
      <w:bookmarkEnd w:id="8607"/>
      <w:bookmarkEnd w:id="8608"/>
      <w:bookmarkEnd w:id="8609"/>
      <w:bookmarkEnd w:id="8610"/>
      <w:bookmarkEnd w:id="8611"/>
      <w:bookmarkEnd w:id="8612"/>
      <w:bookmarkEnd w:id="8613"/>
      <w:bookmarkEnd w:id="8614"/>
      <w:bookmarkEnd w:id="8615"/>
      <w:bookmarkEnd w:id="8616"/>
      <w:bookmarkEnd w:id="8617"/>
      <w:bookmarkEnd w:id="8618"/>
      <w:bookmarkEnd w:id="8619"/>
      <w:bookmarkEnd w:id="8620"/>
      <w:bookmarkEnd w:id="8621"/>
      <w:bookmarkEnd w:id="8622"/>
      <w:bookmarkEnd w:id="8623"/>
      <w:bookmarkEnd w:id="8624"/>
      <w:bookmarkEnd w:id="8625"/>
      <w:bookmarkEnd w:id="8626"/>
      <w:bookmarkEnd w:id="8627"/>
      <w:bookmarkEnd w:id="8628"/>
      <w:bookmarkEnd w:id="8629"/>
      <w:bookmarkEnd w:id="8630"/>
      <w:bookmarkEnd w:id="8631"/>
      <w:bookmarkEnd w:id="8632"/>
      <w:bookmarkEnd w:id="8633"/>
      <w:bookmarkEnd w:id="8634"/>
      <w:bookmarkEnd w:id="8635"/>
      <w:bookmarkEnd w:id="8636"/>
      <w:bookmarkEnd w:id="8637"/>
      <w:bookmarkEnd w:id="8638"/>
      <w:bookmarkEnd w:id="8639"/>
      <w:bookmarkEnd w:id="8640"/>
      <w:bookmarkEnd w:id="8641"/>
      <w:bookmarkEnd w:id="8642"/>
      <w:bookmarkEnd w:id="8643"/>
      <w:bookmarkEnd w:id="8644"/>
      <w:bookmarkEnd w:id="8645"/>
      <w:bookmarkEnd w:id="8646"/>
      <w:bookmarkEnd w:id="8647"/>
      <w:bookmarkEnd w:id="8648"/>
      <w:bookmarkEnd w:id="8649"/>
      <w:bookmarkEnd w:id="8650"/>
      <w:bookmarkEnd w:id="8651"/>
      <w:bookmarkEnd w:id="8652"/>
      <w:bookmarkEnd w:id="8653"/>
      <w:bookmarkEnd w:id="8654"/>
      <w:bookmarkEnd w:id="8655"/>
      <w:bookmarkEnd w:id="8656"/>
      <w:bookmarkEnd w:id="8657"/>
      <w:bookmarkEnd w:id="8658"/>
      <w:bookmarkEnd w:id="8659"/>
      <w:bookmarkEnd w:id="8660"/>
      <w:bookmarkEnd w:id="8661"/>
      <w:bookmarkEnd w:id="8662"/>
      <w:bookmarkEnd w:id="8663"/>
      <w:bookmarkEnd w:id="8664"/>
      <w:bookmarkEnd w:id="8665"/>
      <w:bookmarkEnd w:id="8666"/>
      <w:bookmarkEnd w:id="8667"/>
      <w:bookmarkEnd w:id="8668"/>
      <w:bookmarkEnd w:id="8669"/>
      <w:bookmarkEnd w:id="8670"/>
      <w:bookmarkEnd w:id="8671"/>
      <w:bookmarkEnd w:id="8672"/>
      <w:bookmarkEnd w:id="8673"/>
      <w:bookmarkEnd w:id="8674"/>
      <w:bookmarkEnd w:id="8675"/>
      <w:bookmarkEnd w:id="8676"/>
      <w:bookmarkEnd w:id="8677"/>
      <w:bookmarkEnd w:id="8678"/>
      <w:bookmarkEnd w:id="8679"/>
      <w:bookmarkEnd w:id="8680"/>
      <w:bookmarkEnd w:id="8681"/>
      <w:bookmarkEnd w:id="8682"/>
      <w:bookmarkEnd w:id="8683"/>
      <w:bookmarkEnd w:id="8684"/>
      <w:bookmarkEnd w:id="8685"/>
      <w:bookmarkEnd w:id="8686"/>
      <w:bookmarkEnd w:id="8687"/>
      <w:bookmarkEnd w:id="8688"/>
      <w:bookmarkEnd w:id="8689"/>
      <w:bookmarkEnd w:id="8690"/>
      <w:bookmarkEnd w:id="8691"/>
      <w:bookmarkEnd w:id="8692"/>
      <w:bookmarkEnd w:id="8693"/>
      <w:bookmarkEnd w:id="8694"/>
      <w:bookmarkEnd w:id="8695"/>
      <w:bookmarkEnd w:id="8696"/>
      <w:bookmarkEnd w:id="8697"/>
      <w:bookmarkEnd w:id="8698"/>
      <w:bookmarkEnd w:id="8699"/>
      <w:bookmarkEnd w:id="8700"/>
      <w:bookmarkEnd w:id="8701"/>
      <w:bookmarkEnd w:id="8702"/>
      <w:bookmarkEnd w:id="8703"/>
      <w:bookmarkEnd w:id="8704"/>
      <w:bookmarkEnd w:id="8705"/>
      <w:bookmarkEnd w:id="8706"/>
      <w:bookmarkEnd w:id="8707"/>
      <w:bookmarkEnd w:id="8708"/>
      <w:bookmarkEnd w:id="8709"/>
      <w:bookmarkEnd w:id="8710"/>
      <w:bookmarkEnd w:id="8711"/>
      <w:bookmarkEnd w:id="8712"/>
      <w:bookmarkEnd w:id="8713"/>
      <w:bookmarkEnd w:id="8714"/>
      <w:bookmarkEnd w:id="8715"/>
      <w:bookmarkEnd w:id="8716"/>
      <w:bookmarkEnd w:id="8717"/>
      <w:bookmarkEnd w:id="8718"/>
      <w:bookmarkEnd w:id="8719"/>
      <w:bookmarkEnd w:id="8720"/>
      <w:bookmarkEnd w:id="8721"/>
      <w:bookmarkEnd w:id="8722"/>
      <w:bookmarkEnd w:id="8723"/>
      <w:bookmarkEnd w:id="8724"/>
      <w:bookmarkEnd w:id="8725"/>
      <w:bookmarkEnd w:id="8726"/>
      <w:bookmarkEnd w:id="8727"/>
      <w:bookmarkEnd w:id="8728"/>
      <w:bookmarkEnd w:id="8729"/>
      <w:bookmarkEnd w:id="8730"/>
      <w:bookmarkEnd w:id="8731"/>
      <w:bookmarkEnd w:id="8732"/>
      <w:bookmarkEnd w:id="8733"/>
      <w:bookmarkEnd w:id="8734"/>
      <w:bookmarkEnd w:id="8735"/>
      <w:bookmarkEnd w:id="8736"/>
      <w:bookmarkEnd w:id="8737"/>
      <w:bookmarkEnd w:id="8738"/>
      <w:bookmarkEnd w:id="8739"/>
      <w:bookmarkEnd w:id="8740"/>
      <w:bookmarkEnd w:id="8741"/>
      <w:bookmarkEnd w:id="8742"/>
      <w:bookmarkEnd w:id="8743"/>
      <w:bookmarkEnd w:id="8744"/>
      <w:bookmarkEnd w:id="8745"/>
      <w:bookmarkEnd w:id="8746"/>
      <w:bookmarkEnd w:id="8747"/>
      <w:bookmarkEnd w:id="8748"/>
      <w:bookmarkEnd w:id="8749"/>
      <w:bookmarkEnd w:id="8750"/>
      <w:bookmarkEnd w:id="8751"/>
      <w:bookmarkEnd w:id="8752"/>
      <w:bookmarkEnd w:id="8753"/>
      <w:bookmarkEnd w:id="8754"/>
      <w:bookmarkEnd w:id="8755"/>
      <w:bookmarkEnd w:id="8756"/>
      <w:bookmarkEnd w:id="8757"/>
      <w:r w:rsidRPr="00136B53">
        <w:t xml:space="preserve">Le </w:t>
      </w:r>
      <w:r w:rsidR="002E043F">
        <w:t>Concessionnaire</w:t>
      </w:r>
      <w:r w:rsidRPr="00136B53">
        <w:t xml:space="preserve"> entretient</w:t>
      </w:r>
      <w:r w:rsidR="005B0804">
        <w:t>, assure la maintenance et</w:t>
      </w:r>
      <w:r w:rsidRPr="00136B53">
        <w:t xml:space="preserve"> renouvelle, à ses frais et risques</w:t>
      </w:r>
      <w:r w:rsidR="005B0804">
        <w:t xml:space="preserve"> tous les Biens</w:t>
      </w:r>
      <w:r w:rsidRPr="00136B53">
        <w:t xml:space="preserve">, mobiliers et matériels </w:t>
      </w:r>
      <w:r w:rsidR="00F60E65">
        <w:t>et notamment le Bâtiment, afin de maintenir la qualité des Services</w:t>
      </w:r>
      <w:r w:rsidR="003208AF">
        <w:t xml:space="preserve"> et les performances du Bâtiment</w:t>
      </w:r>
      <w:r w:rsidR="00F60E65">
        <w:t xml:space="preserve"> telle</w:t>
      </w:r>
      <w:r w:rsidR="003208AF">
        <w:t>s</w:t>
      </w:r>
      <w:r w:rsidR="00F60E65">
        <w:t xml:space="preserve"> que prévue</w:t>
      </w:r>
      <w:r w:rsidR="003208AF">
        <w:t>s</w:t>
      </w:r>
      <w:r w:rsidR="00F60E65">
        <w:t xml:space="preserve"> contractuellement</w:t>
      </w:r>
      <w:r w:rsidRPr="00136B53">
        <w:t>.</w:t>
      </w:r>
    </w:p>
    <w:p w14:paraId="00662CF5" w14:textId="1F4BCD81" w:rsidR="001820BE" w:rsidRDefault="001820BE" w:rsidP="00B44652">
      <w:r>
        <w:t>Dans ce cadre il assure notamment :</w:t>
      </w:r>
    </w:p>
    <w:p w14:paraId="34E06039" w14:textId="68D6C982" w:rsidR="001820BE" w:rsidRDefault="001820BE" w:rsidP="00B44652">
      <w:r>
        <w:t>i. La correction des défauts de conformité : vices de conception, malfaçons, désordres</w:t>
      </w:r>
      <w:r w:rsidR="00BF4BFF">
        <w:t> ;</w:t>
      </w:r>
    </w:p>
    <w:p w14:paraId="632FB187" w14:textId="178E489E" w:rsidR="007A7A48" w:rsidRDefault="007A7A48" w:rsidP="00B44652">
      <w:r>
        <w:t>iii. L’entretien courant du Bâtiment, ses équipements et ses extérieurs</w:t>
      </w:r>
      <w:r w:rsidR="00BF4BFF">
        <w:t> ;</w:t>
      </w:r>
    </w:p>
    <w:p w14:paraId="038B3AC0" w14:textId="24E7110F" w:rsidR="007A7A48" w:rsidRPr="00136B53" w:rsidRDefault="007A7A48" w:rsidP="00B44652">
      <w:r>
        <w:t xml:space="preserve">iv. La mise aux normes </w:t>
      </w:r>
      <w:r w:rsidR="00BF4BFF">
        <w:t>en cas de changements de réglementation.</w:t>
      </w:r>
    </w:p>
    <w:p w14:paraId="59E52404" w14:textId="10C5E9D5" w:rsidR="00B44652" w:rsidRPr="00136B53" w:rsidRDefault="00DC68EE" w:rsidP="00B44652">
      <w:r>
        <w:t xml:space="preserve">Il s’engage à remettre </w:t>
      </w:r>
      <w:r w:rsidR="00122985">
        <w:t xml:space="preserve">les Biens </w:t>
      </w:r>
      <w:r w:rsidR="003A39A9">
        <w:t xml:space="preserve">au </w:t>
      </w:r>
      <w:r w:rsidR="002E043F">
        <w:t>Concédant</w:t>
      </w:r>
      <w:r>
        <w:t xml:space="preserve"> au terme du Contrat</w:t>
      </w:r>
      <w:r w:rsidR="00122985">
        <w:t xml:space="preserve">, prévu ou anticipé </w:t>
      </w:r>
      <w:r w:rsidR="00B44652" w:rsidRPr="00136B53">
        <w:t>en bon état d'entretien et de fonctionnement compte tenu de leur âge et de leur destination</w:t>
      </w:r>
      <w:r w:rsidR="00B44652">
        <w:rPr>
          <w:b/>
          <w:bCs/>
        </w:rPr>
        <w:t>.</w:t>
      </w:r>
    </w:p>
    <w:p w14:paraId="1826C252" w14:textId="300605C9" w:rsidR="00121514" w:rsidRDefault="00B44652" w:rsidP="00B44652">
      <w:r w:rsidRPr="00136B53">
        <w:t>Les conditions d’entretien, de maintenance et de mise aux normes des Biens sont précisées à l’Annexe</w:t>
      </w:r>
      <w:r w:rsidR="00BF4BFF">
        <w:t xml:space="preserve"> </w:t>
      </w:r>
      <w:r w:rsidR="00121514">
        <w:fldChar w:fldCharType="begin"/>
      </w:r>
      <w:r w:rsidR="00121514">
        <w:instrText xml:space="preserve"> REF _Ref214180890 \r \h </w:instrText>
      </w:r>
      <w:r w:rsidR="00121514">
        <w:fldChar w:fldCharType="separate"/>
      </w:r>
      <w:r w:rsidR="00E04DB2">
        <w:t>A11</w:t>
      </w:r>
      <w:r w:rsidR="00121514">
        <w:fldChar w:fldCharType="end"/>
      </w:r>
      <w:r w:rsidR="00121514">
        <w:t>.</w:t>
      </w:r>
    </w:p>
    <w:tbl>
      <w:tblPr>
        <w:tblStyle w:val="Grilledutableau"/>
        <w:tblW w:w="0" w:type="auto"/>
        <w:tblLook w:val="04A0" w:firstRow="1" w:lastRow="0" w:firstColumn="1" w:lastColumn="0" w:noHBand="0" w:noVBand="1"/>
      </w:tblPr>
      <w:tblGrid>
        <w:gridCol w:w="800"/>
        <w:gridCol w:w="8262"/>
      </w:tblGrid>
      <w:tr w:rsidR="00270671" w:rsidRPr="00C10E80" w14:paraId="7D003522" w14:textId="77777777" w:rsidTr="00F55B53">
        <w:trPr>
          <w:trHeight w:val="1338"/>
        </w:trPr>
        <w:tc>
          <w:tcPr>
            <w:tcW w:w="800" w:type="dxa"/>
          </w:tcPr>
          <w:p w14:paraId="61F20230" w14:textId="77777777" w:rsidR="00270671" w:rsidRPr="00C10E80" w:rsidRDefault="00270671" w:rsidP="00F55B53">
            <w:r w:rsidRPr="00C10E80">
              <w:rPr>
                <w:noProof/>
              </w:rPr>
              <w:drawing>
                <wp:inline distT="0" distB="0" distL="0" distR="0" wp14:anchorId="0C0349F9" wp14:editId="4F02F9A1">
                  <wp:extent cx="370840" cy="370840"/>
                  <wp:effectExtent l="0" t="0" r="0" b="0"/>
                  <wp:docPr id="1583646169" name="Image 1583646169" descr="Sanction de l'arbitre - Icônes des sports gratuit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Sanction de l'arbitre - Icônes des sports gratuites"/>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01866" cy="401866"/>
                          </a:xfrm>
                          <a:prstGeom prst="rect">
                            <a:avLst/>
                          </a:prstGeom>
                          <a:noFill/>
                          <a:ln>
                            <a:noFill/>
                          </a:ln>
                        </pic:spPr>
                      </pic:pic>
                    </a:graphicData>
                  </a:graphic>
                </wp:inline>
              </w:drawing>
            </w:r>
          </w:p>
        </w:tc>
        <w:tc>
          <w:tcPr>
            <w:tcW w:w="8262" w:type="dxa"/>
          </w:tcPr>
          <w:p w14:paraId="1C4ACF52" w14:textId="44B4809C" w:rsidR="00270671" w:rsidRPr="00C10E80" w:rsidRDefault="00270671" w:rsidP="00F55B53">
            <w:r>
              <w:t xml:space="preserve">En cas de non-respect des engagements pris, </w:t>
            </w:r>
            <w:r w:rsidR="00AA53C5">
              <w:t xml:space="preserve">le </w:t>
            </w:r>
            <w:r w:rsidR="002E043F">
              <w:t>Concédant</w:t>
            </w:r>
            <w:r>
              <w:t xml:space="preserve"> peut faire exécuter le Programme d’entretien et de maintenance par un tiers aux frais et risques du </w:t>
            </w:r>
            <w:r w:rsidR="002E043F">
              <w:t>Concessionnaire</w:t>
            </w:r>
            <w:r>
              <w:t>. Les frais engagés seront prélevés sur le montant de la caution ou, en cas d’insuffisance, recouvrés par un titre exécutoire.</w:t>
            </w:r>
          </w:p>
        </w:tc>
      </w:tr>
    </w:tbl>
    <w:p w14:paraId="7A7B1C35" w14:textId="4ACDE3DD" w:rsidR="00121514" w:rsidRDefault="00121514" w:rsidP="00ED420C">
      <w:pPr>
        <w:pStyle w:val="Titre2"/>
      </w:pPr>
      <w:bookmarkStart w:id="8766" w:name="_Toc218521223"/>
      <w:bookmarkStart w:id="8767" w:name="_Toc222844109"/>
      <w:bookmarkStart w:id="8768" w:name="_Toc222994616"/>
      <w:r>
        <w:t>Obligation de</w:t>
      </w:r>
      <w:r w:rsidR="005710C0">
        <w:t xml:space="preserve"> gros entretien et de</w:t>
      </w:r>
      <w:r>
        <w:t xml:space="preserve"> renouvellement</w:t>
      </w:r>
      <w:bookmarkEnd w:id="8766"/>
      <w:bookmarkEnd w:id="8767"/>
      <w:bookmarkEnd w:id="8768"/>
    </w:p>
    <w:p w14:paraId="05686316" w14:textId="50530A46" w:rsidR="00121514" w:rsidRDefault="00AA53C5" w:rsidP="00B44652">
      <w:r>
        <w:t xml:space="preserve">Le </w:t>
      </w:r>
      <w:r w:rsidR="002E043F">
        <w:t>Concessionnaire</w:t>
      </w:r>
      <w:r w:rsidR="00121514">
        <w:t xml:space="preserve"> assure le </w:t>
      </w:r>
      <w:r w:rsidR="006B10C7">
        <w:t>gros entretien et le renouvellement du Bâtiment et de ses équipements.</w:t>
      </w:r>
    </w:p>
    <w:p w14:paraId="61944392" w14:textId="39670CBA" w:rsidR="00B44652" w:rsidRDefault="00121514" w:rsidP="00B44652">
      <w:r>
        <w:t>Le Programme</w:t>
      </w:r>
      <w:r w:rsidR="003B5DD9">
        <w:t xml:space="preserve"> de gros entretien et</w:t>
      </w:r>
      <w:r>
        <w:t xml:space="preserve"> de renouvellement est prévu à l’Annexe </w:t>
      </w:r>
      <w:r>
        <w:fldChar w:fldCharType="begin"/>
      </w:r>
      <w:r>
        <w:instrText xml:space="preserve"> REF _Ref155371158 \r \h </w:instrText>
      </w:r>
      <w:r>
        <w:fldChar w:fldCharType="separate"/>
      </w:r>
      <w:r w:rsidR="00E04DB2">
        <w:t>A13</w:t>
      </w:r>
      <w:r>
        <w:fldChar w:fldCharType="end"/>
      </w:r>
      <w:r w:rsidR="00B44652">
        <w:t>.</w:t>
      </w:r>
    </w:p>
    <w:p w14:paraId="2F74B771" w14:textId="4BC1A0EB" w:rsidR="005710C0" w:rsidRPr="000822A9" w:rsidRDefault="005710C0" w:rsidP="000C0439">
      <w:r>
        <w:t xml:space="preserve">Le </w:t>
      </w:r>
      <w:r w:rsidR="002E043F">
        <w:t>Concessionnaire</w:t>
      </w:r>
      <w:r>
        <w:t xml:space="preserve"> constitue des provisions pour réaliser </w:t>
      </w:r>
      <w:r w:rsidR="000C0439">
        <w:t>ce Programme,</w:t>
      </w:r>
      <w:r>
        <w:t xml:space="preserve"> selon les modalités précisées à ladite Annexe.</w:t>
      </w:r>
    </w:p>
    <w:tbl>
      <w:tblPr>
        <w:tblStyle w:val="Grilledutableau"/>
        <w:tblW w:w="0" w:type="auto"/>
        <w:tblLook w:val="04A0" w:firstRow="1" w:lastRow="0" w:firstColumn="1" w:lastColumn="0" w:noHBand="0" w:noVBand="1"/>
      </w:tblPr>
      <w:tblGrid>
        <w:gridCol w:w="800"/>
        <w:gridCol w:w="8262"/>
      </w:tblGrid>
      <w:tr w:rsidR="00270671" w:rsidRPr="00C10E80" w14:paraId="683C3BAD" w14:textId="77777777" w:rsidTr="00F55B53">
        <w:trPr>
          <w:trHeight w:val="1338"/>
        </w:trPr>
        <w:tc>
          <w:tcPr>
            <w:tcW w:w="800" w:type="dxa"/>
          </w:tcPr>
          <w:p w14:paraId="5C4EF6AF" w14:textId="0CC852CF" w:rsidR="00270671" w:rsidRPr="00C10E80" w:rsidRDefault="00270671" w:rsidP="00F55B53">
            <w:r w:rsidRPr="00C10E80">
              <w:rPr>
                <w:noProof/>
              </w:rPr>
              <w:drawing>
                <wp:inline distT="0" distB="0" distL="0" distR="0" wp14:anchorId="7C1D9541" wp14:editId="7C792810">
                  <wp:extent cx="370840" cy="370840"/>
                  <wp:effectExtent l="0" t="0" r="0" b="0"/>
                  <wp:docPr id="1013129874" name="Image 1013129874" descr="Sanction de l'arbitre - Icônes des sports gratuit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Sanction de l'arbitre - Icônes des sports gratuites"/>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01866" cy="401866"/>
                          </a:xfrm>
                          <a:prstGeom prst="rect">
                            <a:avLst/>
                          </a:prstGeom>
                          <a:noFill/>
                          <a:ln>
                            <a:noFill/>
                          </a:ln>
                        </pic:spPr>
                      </pic:pic>
                    </a:graphicData>
                  </a:graphic>
                </wp:inline>
              </w:drawing>
            </w:r>
          </w:p>
        </w:tc>
        <w:tc>
          <w:tcPr>
            <w:tcW w:w="8262" w:type="dxa"/>
          </w:tcPr>
          <w:p w14:paraId="14E31F80" w14:textId="40A0D62D" w:rsidR="00270671" w:rsidRPr="00C10E80" w:rsidRDefault="00270671" w:rsidP="00F55B53">
            <w:r>
              <w:t xml:space="preserve">En cas de non-respect des engagements pris, </w:t>
            </w:r>
            <w:r w:rsidR="00AA53C5">
              <w:t xml:space="preserve">le </w:t>
            </w:r>
            <w:r w:rsidR="002E043F">
              <w:t>Concédant</w:t>
            </w:r>
            <w:r>
              <w:t xml:space="preserve"> peut faire exécuter le Programme de gros entretien et de renouvellement par un tiers aux frais et risques du </w:t>
            </w:r>
            <w:r w:rsidR="002E043F">
              <w:t>Concessionnaire</w:t>
            </w:r>
            <w:r>
              <w:t>. Les frais engagés seront prélevés sur le montant de la caution ou, en cas d’insuffisance, recouvrés par un titre exécutoire.</w:t>
            </w:r>
          </w:p>
        </w:tc>
      </w:tr>
    </w:tbl>
    <w:p w14:paraId="61A9250E" w14:textId="77777777" w:rsidR="0029171E" w:rsidRPr="0021005C" w:rsidRDefault="0029171E" w:rsidP="0029171E">
      <w:pPr>
        <w:pStyle w:val="Titre1"/>
      </w:pPr>
      <w:bookmarkStart w:id="8769" w:name="_Toc218521224"/>
      <w:bookmarkStart w:id="8770" w:name="_Toc222844110"/>
      <w:bookmarkStart w:id="8771" w:name="_Toc222994617"/>
      <w:r>
        <w:t>Conditions financières</w:t>
      </w:r>
      <w:bookmarkEnd w:id="8758"/>
      <w:bookmarkEnd w:id="8759"/>
      <w:bookmarkEnd w:id="8760"/>
      <w:bookmarkEnd w:id="8761"/>
      <w:bookmarkEnd w:id="8762"/>
      <w:bookmarkEnd w:id="8763"/>
      <w:bookmarkEnd w:id="8764"/>
      <w:bookmarkEnd w:id="8765"/>
      <w:bookmarkEnd w:id="8769"/>
      <w:bookmarkEnd w:id="8770"/>
      <w:bookmarkEnd w:id="8771"/>
    </w:p>
    <w:p w14:paraId="30FF6A5F" w14:textId="0C121EC3" w:rsidR="0029171E" w:rsidRDefault="0029171E" w:rsidP="00ED420C">
      <w:pPr>
        <w:pStyle w:val="Titre2"/>
      </w:pPr>
      <w:bookmarkStart w:id="8772" w:name="_Toc89795818"/>
      <w:bookmarkStart w:id="8773" w:name="_Toc93157644"/>
      <w:bookmarkStart w:id="8774" w:name="_Toc183554308"/>
      <w:bookmarkStart w:id="8775" w:name="_Toc209791282"/>
      <w:bookmarkStart w:id="8776" w:name="_Toc209792093"/>
      <w:bookmarkStart w:id="8777" w:name="_Toc214145231"/>
      <w:bookmarkStart w:id="8778" w:name="_Ref216973731"/>
      <w:bookmarkStart w:id="8779" w:name="_Toc218521225"/>
      <w:bookmarkStart w:id="8780" w:name="_Toc222844111"/>
      <w:bookmarkStart w:id="8781" w:name="_Toc222994618"/>
      <w:r>
        <w:t xml:space="preserve">Régime financier </w:t>
      </w:r>
      <w:bookmarkEnd w:id="8772"/>
      <w:bookmarkEnd w:id="8773"/>
      <w:bookmarkEnd w:id="8774"/>
      <w:bookmarkEnd w:id="8775"/>
      <w:bookmarkEnd w:id="8776"/>
      <w:bookmarkEnd w:id="8777"/>
      <w:r w:rsidR="009205E6">
        <w:t>du Contrat</w:t>
      </w:r>
      <w:bookmarkEnd w:id="8778"/>
      <w:bookmarkEnd w:id="8779"/>
      <w:bookmarkEnd w:id="8780"/>
      <w:bookmarkEnd w:id="8781"/>
    </w:p>
    <w:p w14:paraId="51A081A6" w14:textId="594F71D2" w:rsidR="0029171E" w:rsidRDefault="0029171E" w:rsidP="007A0D20">
      <w:pPr>
        <w:pStyle w:val="Titre3"/>
      </w:pPr>
      <w:bookmarkStart w:id="8782" w:name="_Toc183554309"/>
      <w:bookmarkStart w:id="8783" w:name="_Toc209791283"/>
      <w:bookmarkStart w:id="8784" w:name="_Toc209792094"/>
      <w:bookmarkStart w:id="8785" w:name="_Toc214145232"/>
      <w:bookmarkStart w:id="8786" w:name="_Toc218521226"/>
      <w:bookmarkStart w:id="8787" w:name="_Toc222844112"/>
      <w:bookmarkStart w:id="8788" w:name="_Toc222994619"/>
      <w:bookmarkStart w:id="8789" w:name="_Ref92036433"/>
      <w:bookmarkStart w:id="8790" w:name="_Toc93157648"/>
      <w:r>
        <w:t xml:space="preserve">Engagement du </w:t>
      </w:r>
      <w:bookmarkEnd w:id="8782"/>
      <w:bookmarkEnd w:id="8783"/>
      <w:bookmarkEnd w:id="8784"/>
      <w:bookmarkEnd w:id="8785"/>
      <w:bookmarkEnd w:id="8786"/>
      <w:r w:rsidR="002E043F">
        <w:t>Concessionnaire</w:t>
      </w:r>
      <w:bookmarkEnd w:id="8787"/>
      <w:bookmarkEnd w:id="8788"/>
    </w:p>
    <w:p w14:paraId="159A8D8E" w14:textId="1E3EED87" w:rsidR="0029171E" w:rsidRDefault="0029171E" w:rsidP="0029171E">
      <w:r>
        <w:t xml:space="preserve">Le </w:t>
      </w:r>
      <w:r w:rsidR="002E043F">
        <w:t>Concessionnaire</w:t>
      </w:r>
      <w:r>
        <w:t xml:space="preserve"> </w:t>
      </w:r>
      <w:r w:rsidR="00445494">
        <w:t>réalise les étude</w:t>
      </w:r>
      <w:r w:rsidR="006160CA">
        <w:t>s</w:t>
      </w:r>
      <w:r w:rsidR="00445494">
        <w:t xml:space="preserve"> et travaux</w:t>
      </w:r>
      <w:r w:rsidR="006160CA">
        <w:t>,</w:t>
      </w:r>
      <w:r w:rsidR="00445494">
        <w:t xml:space="preserve"> </w:t>
      </w:r>
      <w:r>
        <w:t>exploite le</w:t>
      </w:r>
      <w:r w:rsidR="009205E6">
        <w:t>s</w:t>
      </w:r>
      <w:r>
        <w:t xml:space="preserve"> Service</w:t>
      </w:r>
      <w:r w:rsidR="009205E6">
        <w:t>s</w:t>
      </w:r>
      <w:r w:rsidR="006160CA">
        <w:t>, entretien</w:t>
      </w:r>
      <w:r w:rsidR="007D4407">
        <w:t>t</w:t>
      </w:r>
      <w:r w:rsidR="006160CA">
        <w:t>, maintien</w:t>
      </w:r>
      <w:r w:rsidR="007D4407">
        <w:t>t</w:t>
      </w:r>
      <w:r w:rsidR="006160CA">
        <w:t xml:space="preserve"> et renouvèle les Biens</w:t>
      </w:r>
      <w:r>
        <w:t xml:space="preserve"> à ses risques et périls. Il assume toutes les charges et tous les engagements financiers qu’il aura souscrits. Il réalise tous les investissements prévus au Compte d’exploitation prévisionnel (Annexe </w:t>
      </w:r>
      <w:r>
        <w:fldChar w:fldCharType="begin"/>
      </w:r>
      <w:r>
        <w:instrText xml:space="preserve"> REF _Ref93823930 \r \h </w:instrText>
      </w:r>
      <w:r>
        <w:fldChar w:fldCharType="separate"/>
      </w:r>
      <w:r w:rsidR="00E04DB2">
        <w:t>A12</w:t>
      </w:r>
      <w:r>
        <w:fldChar w:fldCharType="end"/>
      </w:r>
      <w:r>
        <w:t>) et tous les investissements nécessaires au bon fonctionnement d</w:t>
      </w:r>
      <w:r w:rsidR="00445494">
        <w:t>es</w:t>
      </w:r>
      <w:r>
        <w:t xml:space="preserve"> Service</w:t>
      </w:r>
      <w:r w:rsidR="00445494">
        <w:t>s</w:t>
      </w:r>
      <w:r>
        <w:t>.</w:t>
      </w:r>
    </w:p>
    <w:p w14:paraId="653548AA" w14:textId="23DA69BA" w:rsidR="0029171E" w:rsidRDefault="0029171E" w:rsidP="0029171E">
      <w:r>
        <w:t xml:space="preserve">Le </w:t>
      </w:r>
      <w:r w:rsidR="002E043F">
        <w:t>Concessionnaire</w:t>
      </w:r>
      <w:r>
        <w:t xml:space="preserve"> supporte toutes les charges d’exploitation d</w:t>
      </w:r>
      <w:r w:rsidR="00445494">
        <w:t>es</w:t>
      </w:r>
      <w:r>
        <w:t xml:space="preserve"> Service</w:t>
      </w:r>
      <w:r w:rsidR="00445494">
        <w:t>s</w:t>
      </w:r>
      <w:r>
        <w:t>. Il supporte notamment (liste non exhaustive) :</w:t>
      </w:r>
    </w:p>
    <w:p w14:paraId="483197EB" w14:textId="77777777" w:rsidR="0029171E" w:rsidRDefault="0029171E" w:rsidP="0029171E">
      <w:pPr>
        <w:pStyle w:val="Paragraphedeliste"/>
        <w:numPr>
          <w:ilvl w:val="0"/>
          <w:numId w:val="88"/>
        </w:numPr>
      </w:pPr>
      <w:r>
        <w:t>Les charges d’investissements initiaux et d’investissements réalisés pendant toute la durée du Contrat ;</w:t>
      </w:r>
    </w:p>
    <w:p w14:paraId="319DFD5F" w14:textId="77777777" w:rsidR="0029171E" w:rsidRDefault="0029171E" w:rsidP="0029171E">
      <w:pPr>
        <w:pStyle w:val="Paragraphedeliste"/>
        <w:numPr>
          <w:ilvl w:val="0"/>
          <w:numId w:val="88"/>
        </w:numPr>
      </w:pPr>
      <w:r>
        <w:t>Les charges liées aux dépenses d’énergie et de fluides ;</w:t>
      </w:r>
    </w:p>
    <w:p w14:paraId="150DE7AD" w14:textId="77777777" w:rsidR="0029171E" w:rsidRDefault="0029171E" w:rsidP="0029171E">
      <w:pPr>
        <w:pStyle w:val="Paragraphedeliste"/>
        <w:numPr>
          <w:ilvl w:val="0"/>
          <w:numId w:val="88"/>
        </w:numPr>
      </w:pPr>
      <w:r>
        <w:t>Les charges liées au personnel ;</w:t>
      </w:r>
    </w:p>
    <w:p w14:paraId="517D9A3C" w14:textId="77777777" w:rsidR="0029171E" w:rsidRDefault="0029171E" w:rsidP="0029171E">
      <w:pPr>
        <w:pStyle w:val="Paragraphedeliste"/>
        <w:numPr>
          <w:ilvl w:val="0"/>
          <w:numId w:val="88"/>
        </w:numPr>
      </w:pPr>
      <w:r>
        <w:t>La rémunération de toute autre personne morale ou physique intervenant sur sa demande ;</w:t>
      </w:r>
    </w:p>
    <w:p w14:paraId="5A92C716" w14:textId="77777777" w:rsidR="0029171E" w:rsidRDefault="0029171E" w:rsidP="0029171E">
      <w:pPr>
        <w:pStyle w:val="Paragraphedeliste"/>
        <w:numPr>
          <w:ilvl w:val="0"/>
          <w:numId w:val="88"/>
        </w:numPr>
      </w:pPr>
      <w:r>
        <w:t>Les charges d’entretien et de maintenance ;</w:t>
      </w:r>
    </w:p>
    <w:p w14:paraId="4C352492" w14:textId="58D95296" w:rsidR="0029171E" w:rsidRDefault="0029171E" w:rsidP="00445494">
      <w:pPr>
        <w:pStyle w:val="Paragraphedeliste"/>
        <w:numPr>
          <w:ilvl w:val="0"/>
          <w:numId w:val="88"/>
        </w:numPr>
      </w:pPr>
      <w:r>
        <w:t>Les charges de réparation et de renouvellement ;</w:t>
      </w:r>
    </w:p>
    <w:p w14:paraId="2DC8DCE4" w14:textId="77777777" w:rsidR="0029171E" w:rsidRDefault="0029171E" w:rsidP="0029171E">
      <w:pPr>
        <w:pStyle w:val="Paragraphedeliste"/>
        <w:numPr>
          <w:ilvl w:val="0"/>
          <w:numId w:val="88"/>
        </w:numPr>
      </w:pPr>
      <w:r>
        <w:t>Les charges d’assurance ;</w:t>
      </w:r>
    </w:p>
    <w:p w14:paraId="0DCEE73B" w14:textId="77777777" w:rsidR="0029171E" w:rsidRDefault="0029171E" w:rsidP="0029171E">
      <w:pPr>
        <w:pStyle w:val="Paragraphedeliste"/>
        <w:numPr>
          <w:ilvl w:val="0"/>
          <w:numId w:val="88"/>
        </w:numPr>
      </w:pPr>
      <w:r>
        <w:t>Les charges de fonctionnement administratif ;</w:t>
      </w:r>
    </w:p>
    <w:p w14:paraId="55897216" w14:textId="77777777" w:rsidR="0029171E" w:rsidRDefault="0029171E" w:rsidP="0029171E">
      <w:pPr>
        <w:pStyle w:val="Paragraphedeliste"/>
        <w:numPr>
          <w:ilvl w:val="0"/>
          <w:numId w:val="88"/>
        </w:numPr>
      </w:pPr>
      <w:r>
        <w:t>Les charges de publicité et de communication ;</w:t>
      </w:r>
    </w:p>
    <w:p w14:paraId="14EAA3EA" w14:textId="77777777" w:rsidR="0029171E" w:rsidRDefault="0029171E" w:rsidP="0029171E">
      <w:pPr>
        <w:pStyle w:val="Paragraphedeliste"/>
        <w:numPr>
          <w:ilvl w:val="0"/>
          <w:numId w:val="88"/>
        </w:numPr>
      </w:pPr>
      <w:r>
        <w:t>L’amortissement des Biens ;</w:t>
      </w:r>
    </w:p>
    <w:p w14:paraId="089F0D65" w14:textId="77777777" w:rsidR="0029171E" w:rsidRDefault="0029171E" w:rsidP="0029171E">
      <w:pPr>
        <w:pStyle w:val="Paragraphedeliste"/>
        <w:numPr>
          <w:ilvl w:val="0"/>
          <w:numId w:val="88"/>
        </w:numPr>
      </w:pPr>
      <w:r>
        <w:t>Les impôts, taxes et redevances ;</w:t>
      </w:r>
    </w:p>
    <w:p w14:paraId="58D196CF" w14:textId="77777777" w:rsidR="0029171E" w:rsidRDefault="0029171E" w:rsidP="0029171E">
      <w:pPr>
        <w:pStyle w:val="Paragraphedeliste"/>
        <w:numPr>
          <w:ilvl w:val="0"/>
          <w:numId w:val="88"/>
        </w:numPr>
      </w:pPr>
      <w:r>
        <w:t>Les éventuelles indemnités dues à des tiers.</w:t>
      </w:r>
    </w:p>
    <w:p w14:paraId="020FE159" w14:textId="7D2D1CFE" w:rsidR="006F4B90" w:rsidRPr="000B70F7" w:rsidRDefault="0029171E" w:rsidP="00CD25CA">
      <w:r>
        <w:t xml:space="preserve">Le </w:t>
      </w:r>
      <w:r w:rsidR="002E043F">
        <w:t>Concessionnaire</w:t>
      </w:r>
      <w:r>
        <w:t xml:space="preserve"> est réputé avoir pris la bonne mesure de tous les investissements et contraintes économiques de l’exploitation d</w:t>
      </w:r>
      <w:r w:rsidR="00445494">
        <w:t>es</w:t>
      </w:r>
      <w:r>
        <w:t xml:space="preserve"> Service</w:t>
      </w:r>
      <w:r w:rsidR="00445494">
        <w:t>s</w:t>
      </w:r>
      <w:r>
        <w:t>. Il n’est pas fondé à réclamer une modification du Contrat fondée sur un bouleversement de l’économie consécutif aux des prévisions économiques inexactes.</w:t>
      </w:r>
    </w:p>
    <w:p w14:paraId="6133E57B" w14:textId="53EA0216" w:rsidR="0029171E" w:rsidRDefault="0029171E" w:rsidP="007A0D20">
      <w:pPr>
        <w:pStyle w:val="Titre3"/>
      </w:pPr>
      <w:bookmarkStart w:id="8791" w:name="_Toc183554310"/>
      <w:bookmarkStart w:id="8792" w:name="_Toc209791284"/>
      <w:bookmarkStart w:id="8793" w:name="_Toc209792095"/>
      <w:bookmarkStart w:id="8794" w:name="_Toc214145233"/>
      <w:bookmarkStart w:id="8795" w:name="_Toc218521227"/>
      <w:bookmarkStart w:id="8796" w:name="_Toc222844113"/>
      <w:bookmarkStart w:id="8797" w:name="_Ref222866263"/>
      <w:bookmarkStart w:id="8798" w:name="_Toc222994620"/>
      <w:r>
        <w:t xml:space="preserve">Rémunération du </w:t>
      </w:r>
      <w:bookmarkEnd w:id="8791"/>
      <w:bookmarkEnd w:id="8792"/>
      <w:bookmarkEnd w:id="8793"/>
      <w:bookmarkEnd w:id="8794"/>
      <w:bookmarkEnd w:id="8795"/>
      <w:r w:rsidR="002E043F">
        <w:t>Concessionnaire</w:t>
      </w:r>
      <w:bookmarkEnd w:id="8796"/>
      <w:bookmarkEnd w:id="8797"/>
      <w:bookmarkEnd w:id="8798"/>
    </w:p>
    <w:p w14:paraId="1EF79433" w14:textId="209A9B95" w:rsidR="0029171E" w:rsidRDefault="0029171E" w:rsidP="002C4983">
      <w:pPr>
        <w:pStyle w:val="Titre4"/>
      </w:pPr>
      <w:bookmarkStart w:id="8799" w:name="_Toc183554311"/>
      <w:bookmarkStart w:id="8800" w:name="_Toc209791285"/>
      <w:bookmarkStart w:id="8801" w:name="_Toc209792096"/>
      <w:bookmarkStart w:id="8802" w:name="_Toc214145234"/>
      <w:bookmarkStart w:id="8803" w:name="_Toc218521228"/>
      <w:bookmarkStart w:id="8804" w:name="_Toc222844114"/>
      <w:bookmarkStart w:id="8805" w:name="_Toc222994621"/>
      <w:r>
        <w:t xml:space="preserve">Recettes perçues par le </w:t>
      </w:r>
      <w:bookmarkEnd w:id="8799"/>
      <w:bookmarkEnd w:id="8800"/>
      <w:bookmarkEnd w:id="8801"/>
      <w:bookmarkEnd w:id="8802"/>
      <w:r w:rsidR="002E043F">
        <w:t>Concessionnaire</w:t>
      </w:r>
      <w:bookmarkEnd w:id="8803"/>
      <w:bookmarkEnd w:id="8804"/>
      <w:bookmarkEnd w:id="8805"/>
    </w:p>
    <w:p w14:paraId="1AFD2D50" w14:textId="14565521" w:rsidR="0029171E" w:rsidRDefault="0029171E" w:rsidP="00594494">
      <w:r>
        <w:t xml:space="preserve">La rémunération du </w:t>
      </w:r>
      <w:r w:rsidR="002E043F">
        <w:t>Concessionnaire</w:t>
      </w:r>
      <w:r>
        <w:t xml:space="preserve"> est composée par :</w:t>
      </w:r>
    </w:p>
    <w:p w14:paraId="7DC02628" w14:textId="77777777" w:rsidR="0029171E" w:rsidRDefault="0029171E" w:rsidP="0029171E">
      <w:pPr>
        <w:pStyle w:val="Sansnum"/>
        <w:numPr>
          <w:ilvl w:val="0"/>
          <w:numId w:val="87"/>
        </w:numPr>
      </w:pPr>
      <w:r>
        <w:t>Les re</w:t>
      </w:r>
      <w:r w:rsidRPr="000B70F7">
        <w:t>cettes versées par les usagers</w:t>
      </w:r>
      <w:r>
        <w:t> ;</w:t>
      </w:r>
    </w:p>
    <w:p w14:paraId="4F84D367" w14:textId="1B883B21" w:rsidR="0029171E" w:rsidRDefault="0029171E" w:rsidP="0029171E">
      <w:pPr>
        <w:pStyle w:val="Sansnum"/>
        <w:numPr>
          <w:ilvl w:val="0"/>
          <w:numId w:val="87"/>
        </w:numPr>
      </w:pPr>
      <w:r>
        <w:t xml:space="preserve">Les produits </w:t>
      </w:r>
      <w:r w:rsidR="00D01641">
        <w:t>annexes</w:t>
      </w:r>
      <w:r>
        <w:t> ;</w:t>
      </w:r>
    </w:p>
    <w:p w14:paraId="35AEEE76" w14:textId="7B121A1B" w:rsidR="0029171E" w:rsidRDefault="0029171E" w:rsidP="0029171E">
      <w:pPr>
        <w:pStyle w:val="Sansnum"/>
        <w:numPr>
          <w:ilvl w:val="0"/>
          <w:numId w:val="87"/>
        </w:numPr>
      </w:pPr>
      <w:r>
        <w:t xml:space="preserve">La </w:t>
      </w:r>
      <w:r w:rsidR="00D01641">
        <w:t>redevance</w:t>
      </w:r>
      <w:r>
        <w:t xml:space="preserve"> versée par </w:t>
      </w:r>
      <w:r w:rsidR="00D01641">
        <w:t>le Centre hospitalier universitaire</w:t>
      </w:r>
      <w:r>
        <w:t xml:space="preserve"> pour l’utilisation </w:t>
      </w:r>
      <w:r w:rsidR="00D01641">
        <w:t xml:space="preserve">du </w:t>
      </w:r>
      <w:r w:rsidR="00552F71">
        <w:t>Self</w:t>
      </w:r>
      <w:r>
        <w:t>.</w:t>
      </w:r>
    </w:p>
    <w:p w14:paraId="7B6D4F11" w14:textId="767D644E" w:rsidR="006F4B90" w:rsidRDefault="0029171E" w:rsidP="00D922F4">
      <w:r>
        <w:t xml:space="preserve">Les recettes perçues par le </w:t>
      </w:r>
      <w:r w:rsidR="002E043F">
        <w:t>Concessionnaire</w:t>
      </w:r>
      <w:r>
        <w:t xml:space="preserve"> sont réputées assurer l’équilibre du Contrat dans les conditions de fréquentation estimées par lui et au regard des charges prévues par le Contrat.</w:t>
      </w:r>
    </w:p>
    <w:p w14:paraId="10FCD1BA" w14:textId="77777777" w:rsidR="0029171E" w:rsidRDefault="0029171E" w:rsidP="002C4983">
      <w:pPr>
        <w:pStyle w:val="Titre4"/>
      </w:pPr>
      <w:bookmarkStart w:id="8806" w:name="_Toc183554313"/>
      <w:bookmarkStart w:id="8807" w:name="_Toc209791287"/>
      <w:bookmarkStart w:id="8808" w:name="_Toc209792098"/>
      <w:bookmarkStart w:id="8809" w:name="_Toc214145236"/>
      <w:bookmarkStart w:id="8810" w:name="_Toc218521229"/>
      <w:bookmarkStart w:id="8811" w:name="_Toc222844115"/>
      <w:bookmarkStart w:id="8812" w:name="_Toc222994622"/>
      <w:r>
        <w:t>Prix et tarifs</w:t>
      </w:r>
      <w:bookmarkEnd w:id="8789"/>
      <w:bookmarkEnd w:id="8790"/>
      <w:bookmarkEnd w:id="8806"/>
      <w:bookmarkEnd w:id="8807"/>
      <w:bookmarkEnd w:id="8808"/>
      <w:bookmarkEnd w:id="8809"/>
      <w:bookmarkEnd w:id="8810"/>
      <w:bookmarkEnd w:id="8811"/>
      <w:bookmarkEnd w:id="8812"/>
    </w:p>
    <w:p w14:paraId="4E06945A" w14:textId="604DD0AD" w:rsidR="0029171E" w:rsidRDefault="0029171E" w:rsidP="0029171E">
      <w:r>
        <w:t xml:space="preserve">Le </w:t>
      </w:r>
      <w:r w:rsidR="002E043F">
        <w:t>Concessionnaire</w:t>
      </w:r>
      <w:r>
        <w:t xml:space="preserve"> perçoit les prix et tarifs tels que fixés en accord avec le </w:t>
      </w:r>
      <w:r w:rsidR="002E043F">
        <w:t>Concessionnaire</w:t>
      </w:r>
      <w:r>
        <w:t xml:space="preserve"> et annexés au présent Contrat (Annexe </w:t>
      </w:r>
      <w:r>
        <w:fldChar w:fldCharType="begin"/>
      </w:r>
      <w:r>
        <w:instrText xml:space="preserve"> REF _Ref164281517 \r \h </w:instrText>
      </w:r>
      <w:r>
        <w:fldChar w:fldCharType="separate"/>
      </w:r>
      <w:r w:rsidR="00E04DB2">
        <w:t>A10</w:t>
      </w:r>
      <w:r>
        <w:fldChar w:fldCharType="end"/>
      </w:r>
      <w:r>
        <w:t>).</w:t>
      </w:r>
    </w:p>
    <w:p w14:paraId="6D761AFB" w14:textId="7D658046" w:rsidR="0029171E" w:rsidRPr="00826AEA" w:rsidRDefault="0029171E" w:rsidP="0029171E">
      <w:r>
        <w:t xml:space="preserve">Les prix et tarifs non prévus par l’Annexe </w:t>
      </w:r>
      <w:r>
        <w:fldChar w:fldCharType="begin"/>
      </w:r>
      <w:r>
        <w:instrText xml:space="preserve"> REF _Ref164281517 \r \h </w:instrText>
      </w:r>
      <w:r>
        <w:fldChar w:fldCharType="separate"/>
      </w:r>
      <w:r w:rsidR="00E04DB2">
        <w:t>A10</w:t>
      </w:r>
      <w:r>
        <w:fldChar w:fldCharType="end"/>
      </w:r>
      <w:r>
        <w:t xml:space="preserve"> sont réputés accessoires au Service. Ils sont librement fixés par le </w:t>
      </w:r>
      <w:r w:rsidR="002E043F">
        <w:t>Concessionnaire</w:t>
      </w:r>
      <w:r>
        <w:t>.</w:t>
      </w:r>
    </w:p>
    <w:p w14:paraId="41C91205" w14:textId="55D6AFD9" w:rsidR="00346D6D" w:rsidRDefault="00346D6D" w:rsidP="007A0D20">
      <w:pPr>
        <w:pStyle w:val="Titre3"/>
      </w:pPr>
      <w:bookmarkStart w:id="8813" w:name="_Toc155471630"/>
      <w:bookmarkStart w:id="8814" w:name="_Toc155472027"/>
      <w:bookmarkStart w:id="8815" w:name="_Toc155477788"/>
      <w:bookmarkStart w:id="8816" w:name="_Toc155471631"/>
      <w:bookmarkStart w:id="8817" w:name="_Toc155472028"/>
      <w:bookmarkStart w:id="8818" w:name="_Toc155477789"/>
      <w:bookmarkStart w:id="8819" w:name="_Toc218521230"/>
      <w:bookmarkStart w:id="8820" w:name="_Toc222844116"/>
      <w:bookmarkStart w:id="8821" w:name="_Toc222994623"/>
      <w:bookmarkStart w:id="8822" w:name="_Toc73622798"/>
      <w:bookmarkStart w:id="8823" w:name="_Toc89795829"/>
      <w:bookmarkStart w:id="8824" w:name="_Toc93157663"/>
      <w:bookmarkStart w:id="8825" w:name="_Toc183554314"/>
      <w:bookmarkStart w:id="8826" w:name="_Toc209791288"/>
      <w:bookmarkStart w:id="8827" w:name="_Toc209792099"/>
      <w:bookmarkStart w:id="8828" w:name="_Toc214145237"/>
      <w:bookmarkEnd w:id="8813"/>
      <w:bookmarkEnd w:id="8814"/>
      <w:bookmarkEnd w:id="8815"/>
      <w:bookmarkEnd w:id="8816"/>
      <w:bookmarkEnd w:id="8817"/>
      <w:bookmarkEnd w:id="8818"/>
      <w:r>
        <w:t xml:space="preserve">Modalités de fixation et d’évolution des loyers </w:t>
      </w:r>
      <w:r w:rsidR="005F0966">
        <w:t>(internat)</w:t>
      </w:r>
      <w:bookmarkEnd w:id="8819"/>
      <w:bookmarkEnd w:id="8820"/>
      <w:bookmarkEnd w:id="8821"/>
    </w:p>
    <w:p w14:paraId="632E299D" w14:textId="30B48847" w:rsidR="005F0966" w:rsidRPr="0090449A" w:rsidRDefault="005F0966" w:rsidP="005F0966">
      <w:pPr>
        <w:pBdr>
          <w:top w:val="single" w:sz="18" w:space="1" w:color="C00000"/>
          <w:left w:val="single" w:sz="18" w:space="1" w:color="C00000"/>
          <w:bottom w:val="single" w:sz="18" w:space="1" w:color="C00000"/>
          <w:right w:val="single" w:sz="18" w:space="1" w:color="C00000"/>
        </w:pBdr>
        <w:shd w:val="clear" w:color="auto" w:fill="FFFF00"/>
      </w:pPr>
      <w:r>
        <w:t>Les candidats proposeront les modalités de fixation et d’évolution des loyers, complémentaires au cadre légal applicable.</w:t>
      </w:r>
    </w:p>
    <w:p w14:paraId="66F60AAA" w14:textId="3E363CD8" w:rsidR="0029171E" w:rsidRPr="0021005C" w:rsidRDefault="0029171E" w:rsidP="007A0D20">
      <w:pPr>
        <w:pStyle w:val="Titre3"/>
      </w:pPr>
      <w:bookmarkStart w:id="8829" w:name="_Toc218521231"/>
      <w:bookmarkStart w:id="8830" w:name="_Toc222844117"/>
      <w:bookmarkStart w:id="8831" w:name="_Toc222994624"/>
      <w:r w:rsidRPr="0021005C">
        <w:t xml:space="preserve">Redevance </w:t>
      </w:r>
      <w:bookmarkEnd w:id="8822"/>
      <w:r w:rsidRPr="0021005C">
        <w:t>annuelle</w:t>
      </w:r>
      <w:r>
        <w:t xml:space="preserve"> d’occupation du domaine public</w:t>
      </w:r>
      <w:bookmarkEnd w:id="8823"/>
      <w:bookmarkEnd w:id="8824"/>
      <w:bookmarkEnd w:id="8825"/>
      <w:bookmarkEnd w:id="8826"/>
      <w:bookmarkEnd w:id="8827"/>
      <w:bookmarkEnd w:id="8828"/>
      <w:bookmarkEnd w:id="8829"/>
      <w:bookmarkEnd w:id="8830"/>
      <w:bookmarkEnd w:id="8831"/>
    </w:p>
    <w:p w14:paraId="080402CA" w14:textId="7F5FDF4E" w:rsidR="0029171E" w:rsidRPr="004D0AFA" w:rsidRDefault="0029171E" w:rsidP="0029171E">
      <w:bookmarkStart w:id="8832" w:name="_Hlk67406233"/>
      <w:r>
        <w:t xml:space="preserve">En contrepartie de l’autorisation d’occupation des Biens nécessaires à la gestion et à l’exploitation du Service, le </w:t>
      </w:r>
      <w:r w:rsidR="002E043F">
        <w:t>Concessionnaire</w:t>
      </w:r>
      <w:r>
        <w:t xml:space="preserve"> verse </w:t>
      </w:r>
      <w:r w:rsidR="00D922F4">
        <w:t xml:space="preserve">au </w:t>
      </w:r>
      <w:r w:rsidR="002E043F">
        <w:t>Concédant</w:t>
      </w:r>
      <w:r w:rsidRPr="13798A83">
        <w:t xml:space="preserve"> une redevance annuelle d</w:t>
      </w:r>
      <w:r>
        <w:t>’</w:t>
      </w:r>
      <w:r w:rsidRPr="13798A83">
        <w:t>occupation du domaine public.</w:t>
      </w:r>
    </w:p>
    <w:p w14:paraId="1CEBA97F" w14:textId="77777777" w:rsidR="0029171E" w:rsidRPr="004D0AFA" w:rsidRDefault="0029171E" w:rsidP="0029171E">
      <w:r w:rsidRPr="004D0AFA">
        <w:t>La redevance d</w:t>
      </w:r>
      <w:r>
        <w:t>’</w:t>
      </w:r>
      <w:r w:rsidRPr="004D0AFA">
        <w:t>occupation est assujettie à la taxe sur la valeur ajoutée.</w:t>
      </w:r>
    </w:p>
    <w:p w14:paraId="17D223C3" w14:textId="77777777" w:rsidR="0029171E" w:rsidRDefault="0029171E" w:rsidP="0029171E">
      <w:r>
        <w:t>La redevance comporte une part fixe et une part variable.</w:t>
      </w:r>
    </w:p>
    <w:p w14:paraId="73B2B346" w14:textId="77777777" w:rsidR="0029171E" w:rsidRDefault="0029171E" w:rsidP="0029171E">
      <w:r w:rsidRPr="00666C20">
        <w:t xml:space="preserve">La redevance fixe et annuelle. Son montant est de </w:t>
      </w:r>
      <w:r w:rsidRPr="00666C20">
        <w:rPr>
          <w:highlight w:val="green"/>
        </w:rPr>
        <w:t>XXX € HT.</w:t>
      </w:r>
    </w:p>
    <w:p w14:paraId="3EAEAF42" w14:textId="65F42769" w:rsidR="0029171E" w:rsidRDefault="0029171E" w:rsidP="0029171E">
      <w:r>
        <w:t>La redevance variable correspond à :</w:t>
      </w:r>
      <w:r w:rsidR="00174F81">
        <w:t xml:space="preserve"> </w:t>
      </w:r>
      <w:r w:rsidRPr="00666C20">
        <w:rPr>
          <w:highlight w:val="green"/>
        </w:rPr>
        <w:t>XXX </w:t>
      </w:r>
    </w:p>
    <w:p w14:paraId="4E864F3E" w14:textId="77777777" w:rsidR="0029171E" w:rsidRPr="006A2B2B" w:rsidRDefault="0029171E" w:rsidP="0029171E">
      <w:pPr>
        <w:pBdr>
          <w:top w:val="single" w:sz="18" w:space="1" w:color="C00000"/>
          <w:left w:val="single" w:sz="18" w:space="1" w:color="C00000"/>
          <w:bottom w:val="single" w:sz="18" w:space="1" w:color="C00000"/>
          <w:right w:val="single" w:sz="18" w:space="1" w:color="C00000"/>
        </w:pBdr>
        <w:shd w:val="clear" w:color="auto" w:fill="FFFF00"/>
        <w:rPr>
          <w:highlight w:val="yellow"/>
        </w:rPr>
      </w:pPr>
      <w:r w:rsidRPr="006A2B2B">
        <w:rPr>
          <w:highlight w:val="yellow"/>
        </w:rPr>
        <w:t>Montants à renseigner par les candidats, conformément à leur offre financière.</w:t>
      </w:r>
    </w:p>
    <w:p w14:paraId="119AD651" w14:textId="77777777" w:rsidR="0029171E" w:rsidRPr="0090449A" w:rsidRDefault="0029171E" w:rsidP="0029171E">
      <w:pPr>
        <w:pBdr>
          <w:top w:val="single" w:sz="18" w:space="1" w:color="C00000"/>
          <w:left w:val="single" w:sz="18" w:space="1" w:color="C00000"/>
          <w:bottom w:val="single" w:sz="18" w:space="1" w:color="C00000"/>
          <w:right w:val="single" w:sz="18" w:space="1" w:color="C00000"/>
        </w:pBdr>
        <w:shd w:val="clear" w:color="auto" w:fill="FFFF00"/>
      </w:pPr>
      <w:r w:rsidRPr="006A2B2B">
        <w:rPr>
          <w:highlight w:val="yellow"/>
        </w:rPr>
        <w:t>Pour la part variable le candidat propose un % du CA annuel (il est possible de prévoir plusieurs seuils), à renseigner ici et dans l’annexe financière.</w:t>
      </w:r>
    </w:p>
    <w:bookmarkEnd w:id="8832"/>
    <w:p w14:paraId="7C1C9E44" w14:textId="698FCF5C" w:rsidR="0029171E" w:rsidRDefault="0029171E" w:rsidP="0029171E">
      <w:r w:rsidRPr="00BF0894">
        <w:t xml:space="preserve">Le paiement </w:t>
      </w:r>
      <w:r>
        <w:t xml:space="preserve">de la </w:t>
      </w:r>
      <w:r w:rsidRPr="00BF0894">
        <w:t xml:space="preserve">redevance intervient </w:t>
      </w:r>
      <w:r>
        <w:t>annuellement</w:t>
      </w:r>
      <w:r w:rsidRPr="00BF0894">
        <w:t>, terme échu.</w:t>
      </w:r>
      <w:r>
        <w:t xml:space="preserve"> Elle est exigible au 1</w:t>
      </w:r>
      <w:r w:rsidRPr="00666C20">
        <w:rPr>
          <w:vertAlign w:val="superscript"/>
        </w:rPr>
        <w:t>e</w:t>
      </w:r>
      <w:r w:rsidR="00301E75">
        <w:rPr>
          <w:vertAlign w:val="superscript"/>
        </w:rPr>
        <w:t>r</w:t>
      </w:r>
      <w:r>
        <w:t xml:space="preserve"> janvier de l’année N.</w:t>
      </w:r>
      <w:r w:rsidR="006F4B90">
        <w:t xml:space="preserve"> </w:t>
      </w:r>
      <w:r w:rsidR="006F4B90" w:rsidRPr="006F4B90">
        <w:t xml:space="preserve">Le Concessionnaire se libérera de l’intégralité des sommes correspondant à la redevance fixe et variable auprès du CHU pour l’année N, au plus tard le </w:t>
      </w:r>
      <w:r w:rsidR="006E03A1">
        <w:t>31 mars</w:t>
      </w:r>
      <w:r w:rsidR="006F4B90" w:rsidRPr="006F4B90">
        <w:t xml:space="preserve"> de l’année suivante (N+1)</w:t>
      </w:r>
      <w:r w:rsidR="006F4B90">
        <w:t xml:space="preserve"> </w:t>
      </w:r>
      <w:r w:rsidR="006F4B90" w:rsidRPr="006F4B90">
        <w:t xml:space="preserve">sur présentation d’un titre de recette reçu au plus tard le </w:t>
      </w:r>
      <w:r w:rsidR="006E03A1">
        <w:t>29 février</w:t>
      </w:r>
      <w:r w:rsidR="006F4B90" w:rsidRPr="006F4B90">
        <w:t xml:space="preserve"> de l’année considérée</w:t>
      </w:r>
      <w:r w:rsidR="006E03A1">
        <w:t xml:space="preserve">. </w:t>
      </w:r>
      <w:r w:rsidR="006E03A1" w:rsidRPr="006E03A1">
        <w:t>À défaut, le paiement sera effectué sous un délai de 30 jours à compter de la date de réception du titre de recette correspondant.</w:t>
      </w:r>
    </w:p>
    <w:p w14:paraId="55EEB5A7" w14:textId="5041D916" w:rsidR="0029171E" w:rsidRPr="00BF0894" w:rsidRDefault="0029171E" w:rsidP="0029171E">
      <w:r w:rsidRPr="00BF0894">
        <w:t xml:space="preserve">Au terme normal ou anticipé </w:t>
      </w:r>
      <w:r>
        <w:t>du Contrat</w:t>
      </w:r>
      <w:r w:rsidRPr="00BF0894">
        <w:t>, la redevance de l</w:t>
      </w:r>
      <w:r>
        <w:t>’</w:t>
      </w:r>
      <w:r w:rsidRPr="00BF0894">
        <w:t>année en cours sera due avec application d</w:t>
      </w:r>
      <w:r>
        <w:t>’</w:t>
      </w:r>
      <w:r w:rsidRPr="00BF0894">
        <w:t xml:space="preserve">un </w:t>
      </w:r>
      <w:r w:rsidRPr="00BF0894">
        <w:rPr>
          <w:i/>
          <w:iCs/>
        </w:rPr>
        <w:t>prorata temporis.</w:t>
      </w:r>
    </w:p>
    <w:p w14:paraId="41BBA567" w14:textId="77777777" w:rsidR="0029171E" w:rsidRPr="00572230" w:rsidRDefault="0029171E" w:rsidP="0029171E">
      <w:r w:rsidRPr="00BF0894">
        <w:t>Pour l</w:t>
      </w:r>
      <w:r>
        <w:t>’</w:t>
      </w:r>
      <w:r w:rsidRPr="00BF0894">
        <w:t xml:space="preserve">année de la conclusion </w:t>
      </w:r>
      <w:r>
        <w:t>du Contrat</w:t>
      </w:r>
      <w:r w:rsidRPr="00BF0894">
        <w:t xml:space="preserve">, la redevance sera due au </w:t>
      </w:r>
      <w:r w:rsidRPr="00BF0894">
        <w:rPr>
          <w:i/>
          <w:iCs/>
        </w:rPr>
        <w:t>prorata temporis</w:t>
      </w:r>
      <w:r>
        <w:rPr>
          <w:i/>
          <w:iCs/>
        </w:rPr>
        <w:t xml:space="preserve">. </w:t>
      </w:r>
    </w:p>
    <w:p w14:paraId="1DD8B017" w14:textId="2978BDAE" w:rsidR="00C0230F" w:rsidRDefault="00C0230F" w:rsidP="007A0D20">
      <w:pPr>
        <w:pStyle w:val="Titre3"/>
      </w:pPr>
      <w:bookmarkStart w:id="8833" w:name="_Toc209791289"/>
      <w:bookmarkStart w:id="8834" w:name="_Toc209792100"/>
      <w:bookmarkStart w:id="8835" w:name="_Toc172737934"/>
      <w:bookmarkStart w:id="8836" w:name="_Toc172738085"/>
      <w:bookmarkStart w:id="8837" w:name="_Toc172738236"/>
      <w:bookmarkStart w:id="8838" w:name="_Toc172737935"/>
      <w:bookmarkStart w:id="8839" w:name="_Toc172738086"/>
      <w:bookmarkStart w:id="8840" w:name="_Toc172738237"/>
      <w:bookmarkStart w:id="8841" w:name="_Toc172737936"/>
      <w:bookmarkStart w:id="8842" w:name="_Toc172738087"/>
      <w:bookmarkStart w:id="8843" w:name="_Toc172738238"/>
      <w:bookmarkStart w:id="8844" w:name="_Toc218521232"/>
      <w:bookmarkStart w:id="8845" w:name="_Toc222844118"/>
      <w:bookmarkStart w:id="8846" w:name="_Toc222994625"/>
      <w:bookmarkStart w:id="8847" w:name="_Ref164283185"/>
      <w:bookmarkStart w:id="8848" w:name="_Toc183554315"/>
      <w:bookmarkStart w:id="8849" w:name="_Toc209791291"/>
      <w:bookmarkStart w:id="8850" w:name="_Toc209792101"/>
      <w:bookmarkStart w:id="8851" w:name="_Toc214145238"/>
      <w:bookmarkStart w:id="8852" w:name="_Toc89795831"/>
      <w:bookmarkStart w:id="8853" w:name="_Toc93157664"/>
      <w:bookmarkStart w:id="8854" w:name="_Toc73622800"/>
      <w:bookmarkEnd w:id="8833"/>
      <w:bookmarkEnd w:id="8834"/>
      <w:bookmarkEnd w:id="8835"/>
      <w:bookmarkEnd w:id="8836"/>
      <w:bookmarkEnd w:id="8837"/>
      <w:bookmarkEnd w:id="8838"/>
      <w:bookmarkEnd w:id="8839"/>
      <w:bookmarkEnd w:id="8840"/>
      <w:bookmarkEnd w:id="8841"/>
      <w:bookmarkEnd w:id="8842"/>
      <w:bookmarkEnd w:id="8843"/>
      <w:r>
        <w:t>Redevance de suivi et de contrôle</w:t>
      </w:r>
      <w:bookmarkEnd w:id="8844"/>
      <w:bookmarkEnd w:id="8845"/>
      <w:bookmarkEnd w:id="8846"/>
    </w:p>
    <w:p w14:paraId="6E710E3B" w14:textId="48AFC795" w:rsidR="0053509C" w:rsidRDefault="0053509C" w:rsidP="0053509C">
      <w:r>
        <w:t xml:space="preserve">Le </w:t>
      </w:r>
      <w:r w:rsidR="002E043F">
        <w:t>Concessionnaire</w:t>
      </w:r>
      <w:r>
        <w:t xml:space="preserve"> versera </w:t>
      </w:r>
      <w:r w:rsidR="00E3318A">
        <w:t>au</w:t>
      </w:r>
      <w:r w:rsidR="0012635E">
        <w:t xml:space="preserve"> </w:t>
      </w:r>
      <w:r w:rsidR="002E043F">
        <w:t>Concédant</w:t>
      </w:r>
      <w:r>
        <w:t xml:space="preserve"> une redevance annuelle de suivi et de contrôle, destinée à couvrir les frais engagés par le CHU </w:t>
      </w:r>
      <w:r w:rsidR="004A082B">
        <w:t xml:space="preserve">dans le cadre de la gestion du Contrat. Le montant de cette redevance est de </w:t>
      </w:r>
      <w:r w:rsidR="006E03A1">
        <w:t>25 000</w:t>
      </w:r>
      <w:r w:rsidR="0012635E">
        <w:t> € TTC</w:t>
      </w:r>
      <w:r w:rsidR="004A082B">
        <w:t>.</w:t>
      </w:r>
    </w:p>
    <w:p w14:paraId="22B909C0" w14:textId="002CFD93" w:rsidR="004A082B" w:rsidRDefault="004A082B" w:rsidP="004A082B">
      <w:r w:rsidRPr="00BF0894">
        <w:t xml:space="preserve">Le paiement </w:t>
      </w:r>
      <w:r>
        <w:t xml:space="preserve">de la </w:t>
      </w:r>
      <w:r w:rsidRPr="00BF0894">
        <w:t xml:space="preserve">redevance intervient </w:t>
      </w:r>
      <w:r>
        <w:t>annuellement</w:t>
      </w:r>
      <w:r w:rsidRPr="00BF0894">
        <w:t xml:space="preserve">, terme </w:t>
      </w:r>
      <w:r w:rsidR="006E03A1">
        <w:t>à échoir</w:t>
      </w:r>
      <w:r w:rsidRPr="00BF0894">
        <w:t>.</w:t>
      </w:r>
      <w:r>
        <w:t xml:space="preserve"> Elle est exigible au 1</w:t>
      </w:r>
      <w:r w:rsidRPr="00666C20">
        <w:rPr>
          <w:vertAlign w:val="superscript"/>
        </w:rPr>
        <w:t>e</w:t>
      </w:r>
      <w:r>
        <w:t xml:space="preserve"> janvier de l’année N.</w:t>
      </w:r>
    </w:p>
    <w:p w14:paraId="054DCF3B" w14:textId="5B318D8B" w:rsidR="004A082B" w:rsidRPr="0012635E" w:rsidRDefault="004A082B" w:rsidP="0012635E">
      <w:r w:rsidRPr="0012635E">
        <w:t xml:space="preserve">Le </w:t>
      </w:r>
      <w:r w:rsidR="002E043F" w:rsidRPr="0012635E">
        <w:t>Concessionnaire</w:t>
      </w:r>
      <w:r w:rsidR="0012635E" w:rsidRPr="0012635E">
        <w:t xml:space="preserve"> </w:t>
      </w:r>
      <w:r w:rsidRPr="0012635E">
        <w:t xml:space="preserve">se libérera des sommes correspondantes auprès de </w:t>
      </w:r>
      <w:r w:rsidR="002E043F" w:rsidRPr="0012635E">
        <w:t>Concédant</w:t>
      </w:r>
      <w:r w:rsidRPr="0012635E">
        <w:t xml:space="preserve">, </w:t>
      </w:r>
      <w:r w:rsidR="006E03A1" w:rsidRPr="0012635E">
        <w:t xml:space="preserve">dans le délai de 30 jours, </w:t>
      </w:r>
      <w:r w:rsidRPr="0012635E">
        <w:t xml:space="preserve">après </w:t>
      </w:r>
      <w:r w:rsidR="006E03A1" w:rsidRPr="0012635E">
        <w:t>récept</w:t>
      </w:r>
      <w:r w:rsidRPr="0012635E">
        <w:t>ion d’un titre de recette</w:t>
      </w:r>
      <w:r w:rsidR="006E03A1" w:rsidRPr="0012635E">
        <w:t xml:space="preserve"> qui sera émis à partir du 15 janvier de l'année du contrôle</w:t>
      </w:r>
      <w:r w:rsidRPr="0012635E">
        <w:t>.</w:t>
      </w:r>
    </w:p>
    <w:p w14:paraId="68AED842" w14:textId="23D42D40" w:rsidR="0029171E" w:rsidRPr="00826AEA" w:rsidRDefault="0029171E" w:rsidP="007A0D20">
      <w:pPr>
        <w:pStyle w:val="Titre3"/>
      </w:pPr>
      <w:bookmarkStart w:id="8855" w:name="_Toc218521233"/>
      <w:bookmarkStart w:id="8856" w:name="_Toc222844119"/>
      <w:bookmarkStart w:id="8857" w:name="_Ref222866418"/>
      <w:bookmarkStart w:id="8858" w:name="_Toc222994626"/>
      <w:r w:rsidRPr="007537A1">
        <w:t>Révision</w:t>
      </w:r>
      <w:r>
        <w:t xml:space="preserve"> des prix, tarifs, redevances et pénalités</w:t>
      </w:r>
      <w:bookmarkEnd w:id="8847"/>
      <w:bookmarkEnd w:id="8848"/>
      <w:bookmarkEnd w:id="8849"/>
      <w:bookmarkEnd w:id="8850"/>
      <w:bookmarkEnd w:id="8851"/>
      <w:bookmarkEnd w:id="8855"/>
      <w:bookmarkEnd w:id="8856"/>
      <w:bookmarkEnd w:id="8857"/>
      <w:bookmarkEnd w:id="8858"/>
    </w:p>
    <w:p w14:paraId="1957A87C" w14:textId="518A1753" w:rsidR="006C7B7C" w:rsidRDefault="0029171E" w:rsidP="006C7B7C">
      <w:pPr>
        <w:pStyle w:val="Sansnum"/>
        <w:ind w:left="0"/>
      </w:pPr>
      <w:r>
        <w:t xml:space="preserve">Les prix et </w:t>
      </w:r>
      <w:r w:rsidRPr="0002639D">
        <w:t>t</w:t>
      </w:r>
      <w:r>
        <w:t xml:space="preserve">arifs fixés à l’Annexe </w:t>
      </w:r>
      <w:r>
        <w:fldChar w:fldCharType="begin"/>
      </w:r>
      <w:r>
        <w:instrText xml:space="preserve"> REF _Ref164281517 \r \h </w:instrText>
      </w:r>
      <w:r>
        <w:fldChar w:fldCharType="separate"/>
      </w:r>
      <w:r w:rsidR="00E04DB2">
        <w:t>A10</w:t>
      </w:r>
      <w:r>
        <w:fldChar w:fldCharType="end"/>
      </w:r>
      <w:r>
        <w:t xml:space="preserve"> ainsi que les redevances et les pénalités prévues par le Contrat sont révisés annuellement à compter de la date anniversaire de la notification du Contrat en application du coefficient K calculé en application de la formulé suivante :</w:t>
      </w:r>
    </w:p>
    <w:p w14:paraId="7D79F560" w14:textId="3F059254" w:rsidR="00346D6D" w:rsidRPr="0090449A" w:rsidRDefault="00346D6D" w:rsidP="00346D6D">
      <w:pPr>
        <w:pBdr>
          <w:top w:val="single" w:sz="18" w:space="1" w:color="C00000"/>
          <w:left w:val="single" w:sz="18" w:space="1" w:color="C00000"/>
          <w:bottom w:val="single" w:sz="18" w:space="1" w:color="C00000"/>
          <w:right w:val="single" w:sz="18" w:space="1" w:color="C00000"/>
        </w:pBdr>
        <w:shd w:val="clear" w:color="auto" w:fill="FFFF00"/>
      </w:pPr>
      <w:r>
        <w:t>Les candidats proposeront une formule de révision dans le cadre de leur offre</w:t>
      </w:r>
    </w:p>
    <w:p w14:paraId="61BE2C29" w14:textId="52E75B3D" w:rsidR="0029171E" w:rsidRPr="007E318D" w:rsidRDefault="0029171E" w:rsidP="0029171E">
      <w:r w:rsidRPr="007E318D">
        <w:t>Pour des commodités de perception, les tarifs des abonnements seront arrondis à l’Euro le plus proche du tarif théorique indexé (inférieur ou supérieur selon).</w:t>
      </w:r>
    </w:p>
    <w:tbl>
      <w:tblPr>
        <w:tblStyle w:val="Grilledutableau"/>
        <w:tblW w:w="9634" w:type="dxa"/>
        <w:tblLook w:val="04A0" w:firstRow="1" w:lastRow="0" w:firstColumn="1" w:lastColumn="0" w:noHBand="0" w:noVBand="1"/>
      </w:tblPr>
      <w:tblGrid>
        <w:gridCol w:w="800"/>
        <w:gridCol w:w="8834"/>
      </w:tblGrid>
      <w:tr w:rsidR="0029171E" w14:paraId="11113C80" w14:textId="77777777" w:rsidTr="00F57E7C">
        <w:tc>
          <w:tcPr>
            <w:tcW w:w="800" w:type="dxa"/>
          </w:tcPr>
          <w:p w14:paraId="3FBA3FFD" w14:textId="77777777" w:rsidR="0029171E" w:rsidRDefault="0029171E" w:rsidP="00F55B53">
            <w:r w:rsidRPr="00871788">
              <w:rPr>
                <w:noProof/>
              </w:rPr>
              <w:drawing>
                <wp:inline distT="0" distB="0" distL="0" distR="0" wp14:anchorId="762B75DA" wp14:editId="756B655F">
                  <wp:extent cx="303106" cy="303106"/>
                  <wp:effectExtent l="0" t="0" r="0" b="0"/>
                  <wp:docPr id="239972824" name="Graphique 239972824" descr="Calendrier journalier avec un remplissage un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Graphique 9" descr="Calendrier journalier avec un remplissage uni"/>
                          <pic:cNvPicPr/>
                        </pic:nvPicPr>
                        <pic:blipFill>
                          <a:blip r:embed="rId13" cstate="print">
                            <a:extLst>
                              <a:ext uri="{28A0092B-C50C-407E-A947-70E740481C1C}">
                                <a14:useLocalDpi xmlns:a14="http://schemas.microsoft.com/office/drawing/2010/main" val="0"/>
                              </a:ext>
                              <a:ext uri="{96DAC541-7B7A-43D3-8B79-37D633B846F1}">
                                <asvg:svgBlip xmlns:asvg="http://schemas.microsoft.com/office/drawing/2016/SVG/main" r:embed="rId14"/>
                              </a:ext>
                            </a:extLst>
                          </a:blip>
                          <a:stretch>
                            <a:fillRect/>
                          </a:stretch>
                        </pic:blipFill>
                        <pic:spPr>
                          <a:xfrm flipV="1">
                            <a:off x="0" y="0"/>
                            <a:ext cx="327213" cy="327213"/>
                          </a:xfrm>
                          <a:prstGeom prst="rect">
                            <a:avLst/>
                          </a:prstGeom>
                        </pic:spPr>
                      </pic:pic>
                    </a:graphicData>
                  </a:graphic>
                </wp:inline>
              </w:drawing>
            </w:r>
          </w:p>
        </w:tc>
        <w:tc>
          <w:tcPr>
            <w:tcW w:w="8834" w:type="dxa"/>
          </w:tcPr>
          <w:p w14:paraId="6735ABEB" w14:textId="03198FA4" w:rsidR="0029171E" w:rsidRDefault="0029171E" w:rsidP="00F55B53">
            <w:pPr>
              <w:pStyle w:val="Sansnum"/>
            </w:pPr>
            <w:r>
              <w:t xml:space="preserve">Le </w:t>
            </w:r>
            <w:r w:rsidR="002E043F">
              <w:t>Concessionnaire</w:t>
            </w:r>
            <w:r>
              <w:t xml:space="preserve"> transmet </w:t>
            </w:r>
            <w:r w:rsidR="0012635E">
              <w:t>au</w:t>
            </w:r>
            <w:r>
              <w:t xml:space="preserve"> </w:t>
            </w:r>
            <w:r w:rsidR="002E043F">
              <w:t>Concédant</w:t>
            </w:r>
            <w:r>
              <w:t xml:space="preserve"> au plus tard le 31 novembre de chaque année l’ensemble des éléments justificatifs nécessaires à la détermination des prix, tarifs et redevances pour l’année N+1.</w:t>
            </w:r>
          </w:p>
        </w:tc>
      </w:tr>
    </w:tbl>
    <w:p w14:paraId="5D4AC414" w14:textId="77777777" w:rsidR="0029171E" w:rsidRPr="0021005C" w:rsidRDefault="0029171E" w:rsidP="00ED420C">
      <w:pPr>
        <w:pStyle w:val="Titre2"/>
      </w:pPr>
      <w:bookmarkStart w:id="8859" w:name="_Toc89795832"/>
      <w:bookmarkStart w:id="8860" w:name="_Toc93157665"/>
      <w:bookmarkStart w:id="8861" w:name="_Toc183554316"/>
      <w:bookmarkStart w:id="8862" w:name="_Toc209791292"/>
      <w:bookmarkStart w:id="8863" w:name="_Toc209792102"/>
      <w:bookmarkStart w:id="8864" w:name="_Toc214145239"/>
      <w:bookmarkStart w:id="8865" w:name="_Toc218521234"/>
      <w:bookmarkStart w:id="8866" w:name="_Toc222844120"/>
      <w:bookmarkStart w:id="8867" w:name="_Toc222994627"/>
      <w:bookmarkEnd w:id="8852"/>
      <w:bookmarkEnd w:id="8853"/>
      <w:r w:rsidRPr="0021005C">
        <w:t>Frais – impôts, redevances et taxes</w:t>
      </w:r>
      <w:bookmarkEnd w:id="8854"/>
      <w:bookmarkEnd w:id="8859"/>
      <w:bookmarkEnd w:id="8860"/>
      <w:bookmarkEnd w:id="8861"/>
      <w:bookmarkEnd w:id="8862"/>
      <w:bookmarkEnd w:id="8863"/>
      <w:bookmarkEnd w:id="8864"/>
      <w:bookmarkEnd w:id="8865"/>
      <w:bookmarkEnd w:id="8866"/>
      <w:bookmarkEnd w:id="8867"/>
    </w:p>
    <w:p w14:paraId="18511B58" w14:textId="632B3FE7" w:rsidR="0029171E" w:rsidRPr="00BF0894" w:rsidRDefault="0029171E" w:rsidP="0029171E">
      <w:r w:rsidRPr="00BF0894">
        <w:t>Toutes les redevances</w:t>
      </w:r>
      <w:r>
        <w:t xml:space="preserve"> et frais (notamment les frais liés aux fluides et à l’énergie)</w:t>
      </w:r>
      <w:r w:rsidRPr="00BF0894">
        <w:t>, tous les impôts et taxes, quels qu</w:t>
      </w:r>
      <w:r>
        <w:t>’</w:t>
      </w:r>
      <w:r w:rsidRPr="00BF0894">
        <w:t>ils soient et quel qu</w:t>
      </w:r>
      <w:r>
        <w:t>’</w:t>
      </w:r>
      <w:r w:rsidRPr="00BF0894">
        <w:t xml:space="preserve">en soit le redevable légal sont à la charge du </w:t>
      </w:r>
      <w:r w:rsidR="002E043F">
        <w:t>Concessionnaire</w:t>
      </w:r>
      <w:r w:rsidRPr="00BF0894">
        <w:t>.</w:t>
      </w:r>
    </w:p>
    <w:p w14:paraId="7A92BDE8" w14:textId="61794327" w:rsidR="0029171E" w:rsidRDefault="0029171E" w:rsidP="0029171E">
      <w:r w:rsidRPr="00BF0894">
        <w:t>Le coût d</w:t>
      </w:r>
      <w:r>
        <w:t>’</w:t>
      </w:r>
      <w:r w:rsidRPr="00BF0894">
        <w:t>établissement de l</w:t>
      </w:r>
      <w:r>
        <w:t>’</w:t>
      </w:r>
      <w:r w:rsidRPr="00BF0894">
        <w:t>acte et des avenants et tous les frais liés aux formalités d</w:t>
      </w:r>
      <w:r>
        <w:t>’</w:t>
      </w:r>
      <w:bookmarkStart w:id="8868" w:name="_Hlk73526527"/>
      <w:r w:rsidRPr="00BF0894">
        <w:t xml:space="preserve">enregistrement sont à la charge du </w:t>
      </w:r>
      <w:r w:rsidR="002E043F">
        <w:t>Concessionnaire</w:t>
      </w:r>
      <w:r w:rsidRPr="00BF0894">
        <w:t>.</w:t>
      </w:r>
    </w:p>
    <w:tbl>
      <w:tblPr>
        <w:tblStyle w:val="Grilledutableau"/>
        <w:tblW w:w="9634" w:type="dxa"/>
        <w:tblLook w:val="04A0" w:firstRow="1" w:lastRow="0" w:firstColumn="1" w:lastColumn="0" w:noHBand="0" w:noVBand="1"/>
      </w:tblPr>
      <w:tblGrid>
        <w:gridCol w:w="800"/>
        <w:gridCol w:w="8834"/>
      </w:tblGrid>
      <w:tr w:rsidR="0029171E" w:rsidRPr="00871788" w14:paraId="3B0896B9" w14:textId="77777777" w:rsidTr="00BB0A8C">
        <w:tc>
          <w:tcPr>
            <w:tcW w:w="800" w:type="dxa"/>
          </w:tcPr>
          <w:p w14:paraId="6A8C5D4C" w14:textId="77777777" w:rsidR="0029171E" w:rsidRPr="00871788" w:rsidRDefault="0029171E" w:rsidP="00F55B53">
            <w:r w:rsidRPr="00871788">
              <w:rPr>
                <w:noProof/>
              </w:rPr>
              <w:drawing>
                <wp:inline distT="0" distB="0" distL="0" distR="0" wp14:anchorId="68F169AE" wp14:editId="43B26962">
                  <wp:extent cx="217283" cy="217283"/>
                  <wp:effectExtent l="0" t="0" r="0" b="0"/>
                  <wp:docPr id="359109003" name="Graphique 359109003" descr="Calendrier journalier avec un remplissage un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Graphique 9" descr="Calendrier journalier avec un remplissage uni"/>
                          <pic:cNvPicPr/>
                        </pic:nvPicPr>
                        <pic:blipFill>
                          <a:blip r:embed="rId13" cstate="print">
                            <a:extLst>
                              <a:ext uri="{28A0092B-C50C-407E-A947-70E740481C1C}">
                                <a14:useLocalDpi xmlns:a14="http://schemas.microsoft.com/office/drawing/2010/main" val="0"/>
                              </a:ext>
                              <a:ext uri="{96DAC541-7B7A-43D3-8B79-37D633B846F1}">
                                <asvg:svgBlip xmlns:asvg="http://schemas.microsoft.com/office/drawing/2016/SVG/main" r:embed="rId14"/>
                              </a:ext>
                            </a:extLst>
                          </a:blip>
                          <a:stretch>
                            <a:fillRect/>
                          </a:stretch>
                        </pic:blipFill>
                        <pic:spPr>
                          <a:xfrm>
                            <a:off x="0" y="0"/>
                            <a:ext cx="227838" cy="227838"/>
                          </a:xfrm>
                          <a:prstGeom prst="rect">
                            <a:avLst/>
                          </a:prstGeom>
                        </pic:spPr>
                      </pic:pic>
                    </a:graphicData>
                  </a:graphic>
                </wp:inline>
              </w:drawing>
            </w:r>
          </w:p>
        </w:tc>
        <w:tc>
          <w:tcPr>
            <w:tcW w:w="8834" w:type="dxa"/>
          </w:tcPr>
          <w:p w14:paraId="25E41BBB" w14:textId="408588CF" w:rsidR="0029171E" w:rsidRPr="00871788" w:rsidRDefault="0029171E" w:rsidP="00F55B53">
            <w:r w:rsidRPr="00BF0894">
              <w:t xml:space="preserve">Une copie </w:t>
            </w:r>
            <w:r>
              <w:t>du Contrat</w:t>
            </w:r>
            <w:r w:rsidRPr="00BF0894">
              <w:t xml:space="preserve"> est remise aux Services Fiscaux compétents par le </w:t>
            </w:r>
            <w:r w:rsidR="002E043F">
              <w:t>Concessionnaire</w:t>
            </w:r>
            <w:r w:rsidRPr="00BF0894">
              <w:t xml:space="preserve"> au plus tard un mois après sa notification.</w:t>
            </w:r>
          </w:p>
        </w:tc>
      </w:tr>
    </w:tbl>
    <w:p w14:paraId="538AFD1D" w14:textId="77777777" w:rsidR="0029171E" w:rsidRPr="0021005C" w:rsidRDefault="0029171E" w:rsidP="0029171E">
      <w:pPr>
        <w:pStyle w:val="Titre1"/>
      </w:pPr>
      <w:bookmarkStart w:id="8869" w:name="_Toc155471636"/>
      <w:bookmarkStart w:id="8870" w:name="_Toc155472033"/>
      <w:bookmarkStart w:id="8871" w:name="_Toc155477794"/>
      <w:bookmarkStart w:id="8872" w:name="_Toc155471637"/>
      <w:bookmarkStart w:id="8873" w:name="_Toc155472034"/>
      <w:bookmarkStart w:id="8874" w:name="_Toc155477795"/>
      <w:bookmarkStart w:id="8875" w:name="_Toc155471638"/>
      <w:bookmarkStart w:id="8876" w:name="_Toc155472035"/>
      <w:bookmarkStart w:id="8877" w:name="_Toc155477796"/>
      <w:bookmarkStart w:id="8878" w:name="_Toc155471639"/>
      <w:bookmarkStart w:id="8879" w:name="_Toc155472036"/>
      <w:bookmarkStart w:id="8880" w:name="_Toc155477797"/>
      <w:bookmarkStart w:id="8881" w:name="_Toc155471640"/>
      <w:bookmarkStart w:id="8882" w:name="_Toc155472037"/>
      <w:bookmarkStart w:id="8883" w:name="_Toc155477798"/>
      <w:bookmarkStart w:id="8884" w:name="_Toc155471641"/>
      <w:bookmarkStart w:id="8885" w:name="_Toc155472038"/>
      <w:bookmarkStart w:id="8886" w:name="_Toc155477799"/>
      <w:bookmarkStart w:id="8887" w:name="_Toc155471642"/>
      <w:bookmarkStart w:id="8888" w:name="_Toc155472039"/>
      <w:bookmarkStart w:id="8889" w:name="_Toc155477800"/>
      <w:bookmarkStart w:id="8890" w:name="_Toc155471643"/>
      <w:bookmarkStart w:id="8891" w:name="_Toc155472040"/>
      <w:bookmarkStart w:id="8892" w:name="_Toc155477801"/>
      <w:bookmarkStart w:id="8893" w:name="_Toc155471644"/>
      <w:bookmarkStart w:id="8894" w:name="_Toc155472041"/>
      <w:bookmarkStart w:id="8895" w:name="_Toc155477802"/>
      <w:bookmarkStart w:id="8896" w:name="_Toc155471645"/>
      <w:bookmarkStart w:id="8897" w:name="_Toc155472042"/>
      <w:bookmarkStart w:id="8898" w:name="_Toc155477803"/>
      <w:bookmarkStart w:id="8899" w:name="_Ref18332346"/>
      <w:bookmarkStart w:id="8900" w:name="_Ref18332371"/>
      <w:bookmarkStart w:id="8901" w:name="_Toc73622805"/>
      <w:bookmarkStart w:id="8902" w:name="_Toc89795835"/>
      <w:bookmarkStart w:id="8903" w:name="_Toc93157672"/>
      <w:bookmarkStart w:id="8904" w:name="_Toc183554317"/>
      <w:bookmarkStart w:id="8905" w:name="_Toc209791293"/>
      <w:bookmarkStart w:id="8906" w:name="_Toc209792103"/>
      <w:bookmarkStart w:id="8907" w:name="_Toc214145240"/>
      <w:bookmarkStart w:id="8908" w:name="_Toc218521235"/>
      <w:bookmarkStart w:id="8909" w:name="_Toc222844121"/>
      <w:bookmarkStart w:id="8910" w:name="_Toc222994628"/>
      <w:bookmarkEnd w:id="8868"/>
      <w:bookmarkEnd w:id="8869"/>
      <w:bookmarkEnd w:id="8870"/>
      <w:bookmarkEnd w:id="8871"/>
      <w:bookmarkEnd w:id="8872"/>
      <w:bookmarkEnd w:id="8873"/>
      <w:bookmarkEnd w:id="8874"/>
      <w:bookmarkEnd w:id="8875"/>
      <w:bookmarkEnd w:id="8876"/>
      <w:bookmarkEnd w:id="8877"/>
      <w:bookmarkEnd w:id="8878"/>
      <w:bookmarkEnd w:id="8879"/>
      <w:bookmarkEnd w:id="8880"/>
      <w:bookmarkEnd w:id="8881"/>
      <w:bookmarkEnd w:id="8882"/>
      <w:bookmarkEnd w:id="8883"/>
      <w:bookmarkEnd w:id="8884"/>
      <w:bookmarkEnd w:id="8885"/>
      <w:bookmarkEnd w:id="8886"/>
      <w:bookmarkEnd w:id="8887"/>
      <w:bookmarkEnd w:id="8888"/>
      <w:bookmarkEnd w:id="8889"/>
      <w:bookmarkEnd w:id="8890"/>
      <w:bookmarkEnd w:id="8891"/>
      <w:bookmarkEnd w:id="8892"/>
      <w:bookmarkEnd w:id="8893"/>
      <w:bookmarkEnd w:id="8894"/>
      <w:bookmarkEnd w:id="8895"/>
      <w:bookmarkEnd w:id="8896"/>
      <w:bookmarkEnd w:id="8897"/>
      <w:bookmarkEnd w:id="8898"/>
      <w:r>
        <w:t xml:space="preserve">Suivi et contrôle de l’exécution </w:t>
      </w:r>
      <w:bookmarkEnd w:id="8899"/>
      <w:bookmarkEnd w:id="8900"/>
      <w:bookmarkEnd w:id="8901"/>
      <w:r>
        <w:t>du Contrat</w:t>
      </w:r>
      <w:bookmarkEnd w:id="8902"/>
      <w:bookmarkEnd w:id="8903"/>
      <w:bookmarkEnd w:id="8904"/>
      <w:bookmarkEnd w:id="8905"/>
      <w:bookmarkEnd w:id="8906"/>
      <w:bookmarkEnd w:id="8907"/>
      <w:bookmarkEnd w:id="8908"/>
      <w:bookmarkEnd w:id="8909"/>
      <w:bookmarkEnd w:id="8910"/>
    </w:p>
    <w:p w14:paraId="161D2D6F" w14:textId="1007A0D5" w:rsidR="0029171E" w:rsidRPr="0021005C" w:rsidRDefault="0029171E" w:rsidP="00ED420C">
      <w:pPr>
        <w:pStyle w:val="Titre2"/>
      </w:pPr>
      <w:bookmarkStart w:id="8911" w:name="_Toc93157673"/>
      <w:bookmarkStart w:id="8912" w:name="_Toc183554318"/>
      <w:bookmarkStart w:id="8913" w:name="_Toc209791294"/>
      <w:bookmarkStart w:id="8914" w:name="_Toc209792104"/>
      <w:bookmarkStart w:id="8915" w:name="_Toc214145241"/>
      <w:bookmarkStart w:id="8916" w:name="_Toc218521236"/>
      <w:bookmarkStart w:id="8917" w:name="_Toc222844122"/>
      <w:bookmarkStart w:id="8918" w:name="_Toc222994629"/>
      <w:bookmarkStart w:id="8919" w:name="_Toc73622806"/>
      <w:bookmarkStart w:id="8920" w:name="_Toc89795836"/>
      <w:r w:rsidRPr="0021005C">
        <w:t>Pouvoir général de contrôle d</w:t>
      </w:r>
      <w:r w:rsidR="0012635E">
        <w:t>u</w:t>
      </w:r>
      <w:r w:rsidRPr="0021005C">
        <w:t xml:space="preserve"> </w:t>
      </w:r>
      <w:bookmarkEnd w:id="8911"/>
      <w:bookmarkEnd w:id="8912"/>
      <w:bookmarkEnd w:id="8913"/>
      <w:bookmarkEnd w:id="8914"/>
      <w:bookmarkEnd w:id="8915"/>
      <w:r w:rsidR="002E043F">
        <w:t>Concédant</w:t>
      </w:r>
      <w:bookmarkEnd w:id="8916"/>
      <w:bookmarkEnd w:id="8917"/>
      <w:bookmarkEnd w:id="8918"/>
    </w:p>
    <w:p w14:paraId="7864C460" w14:textId="3E1398A7" w:rsidR="0029171E" w:rsidRPr="009D6E97" w:rsidRDefault="0012635E" w:rsidP="0029171E">
      <w:r>
        <w:t xml:space="preserve">Le </w:t>
      </w:r>
      <w:r w:rsidR="002E043F">
        <w:t>Concédant</w:t>
      </w:r>
      <w:r w:rsidR="0029171E" w:rsidRPr="009D6E97">
        <w:t xml:space="preserve"> dispose d’un droit de contrôle général sur les conditions</w:t>
      </w:r>
      <w:r w:rsidR="003D3CA3">
        <w:t xml:space="preserve"> d’exécution du Contrat et notamment celles</w:t>
      </w:r>
      <w:r w:rsidR="0029171E" w:rsidRPr="009D6E97">
        <w:t xml:space="preserve"> d’exploitation d</w:t>
      </w:r>
      <w:r w:rsidR="003D3CA3">
        <w:t>es</w:t>
      </w:r>
      <w:r w:rsidR="0029171E" w:rsidRPr="009D6E97">
        <w:t xml:space="preserve"> </w:t>
      </w:r>
      <w:r w:rsidR="003D3CA3">
        <w:t>S</w:t>
      </w:r>
      <w:r w:rsidR="0029171E" w:rsidRPr="009D6E97">
        <w:t>ervice</w:t>
      </w:r>
      <w:r w:rsidR="003D3CA3">
        <w:t>s</w:t>
      </w:r>
      <w:r w:rsidR="0029171E" w:rsidRPr="009D6E97">
        <w:t>.</w:t>
      </w:r>
    </w:p>
    <w:p w14:paraId="4CCE9AE6" w14:textId="77777777" w:rsidR="0029171E" w:rsidRPr="009D6E97" w:rsidRDefault="0029171E" w:rsidP="0029171E">
      <w:r w:rsidRPr="009D6E97">
        <w:t>Il exerce ce droit de contrôle soit directement, soit par l’intermédiaire d’un représentant librement désigné par lui.</w:t>
      </w:r>
    </w:p>
    <w:p w14:paraId="2D194558" w14:textId="7B41F277" w:rsidR="0029171E" w:rsidRDefault="0029171E" w:rsidP="0029171E">
      <w:r w:rsidRPr="009D6E97">
        <w:t xml:space="preserve">Il peut en confier l’exécution soit à ses propres agents, soit à des organismes qu’il choisit. Il peut à tout moment en modifier l’organisation. Il informe le </w:t>
      </w:r>
      <w:r w:rsidR="002E043F">
        <w:t>Concessionnaire</w:t>
      </w:r>
      <w:r w:rsidRPr="009D6E97">
        <w:t xml:space="preserve"> de la désignation des agents ou organismes retenus à cet effet.</w:t>
      </w:r>
    </w:p>
    <w:p w14:paraId="19D75E85" w14:textId="335F50FC" w:rsidR="005E60C3" w:rsidRDefault="0012635E" w:rsidP="005E60C3">
      <w:r>
        <w:t xml:space="preserve">Le </w:t>
      </w:r>
      <w:r w:rsidR="002E043F">
        <w:t>Concédant</w:t>
      </w:r>
      <w:r w:rsidR="005E60C3" w:rsidRPr="00ED2370">
        <w:t xml:space="preserve"> pourra s</w:t>
      </w:r>
      <w:r w:rsidR="005E60C3">
        <w:t>’</w:t>
      </w:r>
      <w:r w:rsidR="005E60C3" w:rsidRPr="00ED2370">
        <w:t xml:space="preserve">assurer de la bonne exécution des travaux. </w:t>
      </w:r>
      <w:r w:rsidR="005E60C3">
        <w:t>Il</w:t>
      </w:r>
      <w:r w:rsidR="005E60C3" w:rsidRPr="00ED2370">
        <w:t xml:space="preserve"> bénéficiera en conséquence d</w:t>
      </w:r>
      <w:r w:rsidR="005E60C3">
        <w:t>’</w:t>
      </w:r>
      <w:r w:rsidR="005E60C3" w:rsidRPr="00ED2370">
        <w:t>un libre accès au chantier.</w:t>
      </w:r>
    </w:p>
    <w:p w14:paraId="59EDC955" w14:textId="2DFB54F7" w:rsidR="0029171E" w:rsidRDefault="0012635E" w:rsidP="0029171E">
      <w:r>
        <w:t xml:space="preserve">Le </w:t>
      </w:r>
      <w:r w:rsidR="002E043F">
        <w:t>Concédant</w:t>
      </w:r>
      <w:r w:rsidR="0029171E" w:rsidRPr="00ED2370">
        <w:t>, ou son représentant, peut à tout moment s</w:t>
      </w:r>
      <w:r w:rsidR="0029171E">
        <w:t>’</w:t>
      </w:r>
      <w:r w:rsidR="0029171E" w:rsidRPr="00ED2370">
        <w:t>assurer que le</w:t>
      </w:r>
      <w:r w:rsidR="00CA0656">
        <w:t>s</w:t>
      </w:r>
      <w:r w:rsidR="0029171E" w:rsidRPr="00ED2370">
        <w:t xml:space="preserve"> </w:t>
      </w:r>
      <w:r w:rsidR="00CA0656">
        <w:t>S</w:t>
      </w:r>
      <w:r w:rsidR="0029171E" w:rsidRPr="00ED2370">
        <w:t>ervice</w:t>
      </w:r>
      <w:r w:rsidR="00CA0656">
        <w:t>s</w:t>
      </w:r>
      <w:r w:rsidR="0029171E" w:rsidRPr="00ED2370">
        <w:t xml:space="preserve"> </w:t>
      </w:r>
      <w:r w:rsidR="00CA0656">
        <w:t>sont</w:t>
      </w:r>
      <w:r w:rsidR="0029171E" w:rsidRPr="00ED2370">
        <w:t xml:space="preserve"> effectué</w:t>
      </w:r>
      <w:r w:rsidR="00CA0656">
        <w:t>s</w:t>
      </w:r>
      <w:r w:rsidR="0029171E" w:rsidRPr="00ED2370">
        <w:t xml:space="preserve"> avec diligence par le </w:t>
      </w:r>
      <w:r w:rsidR="002E043F">
        <w:t>Concessionnaire</w:t>
      </w:r>
      <w:r w:rsidR="0029171E" w:rsidRPr="00ED2370">
        <w:t xml:space="preserve"> et conformément </w:t>
      </w:r>
      <w:r w:rsidR="0029171E">
        <w:t>au Contrat</w:t>
      </w:r>
      <w:r w:rsidR="0029171E" w:rsidRPr="00ED2370">
        <w:t xml:space="preserve">. Le </w:t>
      </w:r>
      <w:r w:rsidR="002E043F">
        <w:t>Concessionnaire</w:t>
      </w:r>
      <w:r w:rsidR="0029171E" w:rsidRPr="00ED2370">
        <w:t xml:space="preserve"> devra prêter son concours </w:t>
      </w:r>
      <w:r>
        <w:t>au</w:t>
      </w:r>
      <w:r w:rsidRPr="00ED2370">
        <w:t xml:space="preserve"> </w:t>
      </w:r>
      <w:r w:rsidR="002E043F">
        <w:t>Concédant</w:t>
      </w:r>
      <w:r w:rsidR="0029171E" w:rsidRPr="00ED2370">
        <w:t xml:space="preserve"> pour </w:t>
      </w:r>
      <w:r w:rsidR="0029171E">
        <w:t>qu’il</w:t>
      </w:r>
      <w:r w:rsidR="0029171E" w:rsidRPr="00ED2370">
        <w:t xml:space="preserve"> accomplisse sa mission de contrôle en lui fournissant tous les documents et l</w:t>
      </w:r>
      <w:r w:rsidR="0029171E">
        <w:t>’</w:t>
      </w:r>
      <w:r w:rsidR="0029171E" w:rsidRPr="00ED2370">
        <w:t>aide matérielle nécessaires.</w:t>
      </w:r>
    </w:p>
    <w:p w14:paraId="79465113" w14:textId="525043CB" w:rsidR="0029171E" w:rsidRPr="00ED2370" w:rsidRDefault="0012635E" w:rsidP="0029171E">
      <w:r>
        <w:t xml:space="preserve">Le </w:t>
      </w:r>
      <w:r w:rsidR="002E043F">
        <w:t>Concédant</w:t>
      </w:r>
      <w:r w:rsidR="0029171E" w:rsidRPr="00ED2370">
        <w:t xml:space="preserve"> organise librement le contrôle prévu à l</w:t>
      </w:r>
      <w:r w:rsidR="0029171E">
        <w:t>’</w:t>
      </w:r>
      <w:r w:rsidR="0029171E" w:rsidRPr="00ED2370">
        <w:t xml:space="preserve">article précédent du présent </w:t>
      </w:r>
      <w:r w:rsidR="0029171E">
        <w:t>C</w:t>
      </w:r>
      <w:r w:rsidR="0029171E" w:rsidRPr="00ED2370">
        <w:t>ontrat.</w:t>
      </w:r>
    </w:p>
    <w:p w14:paraId="19A13121" w14:textId="6A8482DB" w:rsidR="0029171E" w:rsidRPr="00ED2370" w:rsidRDefault="0029171E" w:rsidP="0029171E">
      <w:r w:rsidRPr="00ED2370">
        <w:t xml:space="preserve">Le </w:t>
      </w:r>
      <w:r w:rsidR="002E043F">
        <w:t>Concessionnaire</w:t>
      </w:r>
      <w:r w:rsidRPr="00ED2370">
        <w:t xml:space="preserve"> facilite l</w:t>
      </w:r>
      <w:r>
        <w:t>’</w:t>
      </w:r>
      <w:r w:rsidRPr="00ED2370">
        <w:t xml:space="preserve">accomplissement du contrôle. Il doit notamment : </w:t>
      </w:r>
    </w:p>
    <w:p w14:paraId="57E66FC4" w14:textId="5582D2DA" w:rsidR="0029171E" w:rsidRPr="00735AEB" w:rsidRDefault="0029171E" w:rsidP="0029171E">
      <w:pPr>
        <w:pStyle w:val="Listepuces"/>
        <w:numPr>
          <w:ilvl w:val="0"/>
          <w:numId w:val="70"/>
        </w:numPr>
        <w:rPr>
          <w:rFonts w:ascii="Century Schoolbook" w:hAnsi="Century Schoolbook"/>
        </w:rPr>
      </w:pPr>
      <w:r w:rsidRPr="00735AEB">
        <w:rPr>
          <w:rFonts w:ascii="Century Schoolbook" w:hAnsi="Century Schoolbook"/>
        </w:rPr>
        <w:t xml:space="preserve">Désigner un ou plusieurs représentants compétents pour répondre aux questions posées par </w:t>
      </w:r>
      <w:r w:rsidR="00234BAD">
        <w:rPr>
          <w:rFonts w:ascii="Century Schoolbook" w:hAnsi="Century Schoolbook"/>
        </w:rPr>
        <w:t xml:space="preserve">le </w:t>
      </w:r>
      <w:r w:rsidR="002E043F">
        <w:rPr>
          <w:rFonts w:ascii="Century Schoolbook" w:hAnsi="Century Schoolbook"/>
        </w:rPr>
        <w:t>Concédant</w:t>
      </w:r>
      <w:r w:rsidRPr="00735AEB">
        <w:rPr>
          <w:rFonts w:ascii="Century Schoolbook" w:hAnsi="Century Schoolbook"/>
        </w:rPr>
        <w:t> ;</w:t>
      </w:r>
    </w:p>
    <w:p w14:paraId="3E5A958F" w14:textId="14E78B7E" w:rsidR="0029171E" w:rsidRPr="00735AEB" w:rsidRDefault="0029171E" w:rsidP="0029171E">
      <w:pPr>
        <w:pStyle w:val="Listepuces"/>
        <w:numPr>
          <w:ilvl w:val="0"/>
          <w:numId w:val="70"/>
        </w:numPr>
        <w:rPr>
          <w:rFonts w:ascii="Century Schoolbook" w:hAnsi="Century Schoolbook"/>
        </w:rPr>
      </w:pPr>
      <w:r w:rsidRPr="00735AEB">
        <w:rPr>
          <w:rFonts w:ascii="Century Schoolbook" w:hAnsi="Century Schoolbook"/>
        </w:rPr>
        <w:t>Faciliter l’accès d</w:t>
      </w:r>
      <w:r w:rsidR="00234BAD">
        <w:rPr>
          <w:rFonts w:ascii="Century Schoolbook" w:hAnsi="Century Schoolbook"/>
        </w:rPr>
        <w:t>u</w:t>
      </w:r>
      <w:r w:rsidRPr="00735AEB">
        <w:rPr>
          <w:rFonts w:ascii="Century Schoolbook" w:hAnsi="Century Schoolbook"/>
        </w:rPr>
        <w:t xml:space="preserve"> </w:t>
      </w:r>
      <w:r w:rsidR="002E043F">
        <w:rPr>
          <w:rFonts w:ascii="Century Schoolbook" w:hAnsi="Century Schoolbook"/>
        </w:rPr>
        <w:t>Concédant</w:t>
      </w:r>
      <w:r w:rsidRPr="00735AEB">
        <w:rPr>
          <w:rFonts w:ascii="Century Schoolbook" w:hAnsi="Century Schoolbook"/>
        </w:rPr>
        <w:t xml:space="preserve"> à l’information, à ce titre, à chaque fois que cela est possible, </w:t>
      </w:r>
      <w:r w:rsidR="00234BAD">
        <w:rPr>
          <w:rFonts w:ascii="Century Schoolbook" w:hAnsi="Century Schoolbook"/>
        </w:rPr>
        <w:t xml:space="preserve">le </w:t>
      </w:r>
      <w:r w:rsidR="002E043F">
        <w:rPr>
          <w:rFonts w:ascii="Century Schoolbook" w:hAnsi="Century Schoolbook"/>
        </w:rPr>
        <w:t>Concédant</w:t>
      </w:r>
      <w:r w:rsidRPr="00735AEB">
        <w:rPr>
          <w:rFonts w:ascii="Century Schoolbook" w:hAnsi="Century Schoolbook"/>
        </w:rPr>
        <w:t xml:space="preserve"> doit avoir accès aux informations et documents sous forme informatique ;</w:t>
      </w:r>
    </w:p>
    <w:p w14:paraId="3428633F" w14:textId="62D7D65C" w:rsidR="0029171E" w:rsidRPr="00735AEB" w:rsidRDefault="0029171E" w:rsidP="0029171E">
      <w:pPr>
        <w:pStyle w:val="Listepuces"/>
        <w:numPr>
          <w:ilvl w:val="0"/>
          <w:numId w:val="70"/>
        </w:numPr>
        <w:rPr>
          <w:rFonts w:ascii="Century Schoolbook" w:hAnsi="Century Schoolbook"/>
        </w:rPr>
      </w:pPr>
      <w:r w:rsidRPr="00735AEB">
        <w:rPr>
          <w:rFonts w:ascii="Century Schoolbook" w:hAnsi="Century Schoolbook"/>
        </w:rPr>
        <w:t xml:space="preserve">Répondre à toute demande d’information de la part </w:t>
      </w:r>
      <w:r w:rsidR="00FA4D4B">
        <w:rPr>
          <w:rFonts w:ascii="Century Schoolbook" w:hAnsi="Century Schoolbook"/>
        </w:rPr>
        <w:t>du</w:t>
      </w:r>
      <w:r w:rsidR="00FA4D4B" w:rsidRPr="00735AEB">
        <w:rPr>
          <w:rFonts w:ascii="Century Schoolbook" w:hAnsi="Century Schoolbook"/>
        </w:rPr>
        <w:t xml:space="preserve"> </w:t>
      </w:r>
      <w:r w:rsidR="002E043F">
        <w:rPr>
          <w:rFonts w:ascii="Century Schoolbook" w:hAnsi="Century Schoolbook"/>
        </w:rPr>
        <w:t>Concédant</w:t>
      </w:r>
      <w:r w:rsidRPr="00735AEB">
        <w:rPr>
          <w:rFonts w:ascii="Century Schoolbook" w:hAnsi="Century Schoolbook"/>
        </w:rPr>
        <w:t xml:space="preserve"> consécutive à une réclamation des usagers ou de tiers ;</w:t>
      </w:r>
    </w:p>
    <w:p w14:paraId="0C7428A1" w14:textId="356C7027" w:rsidR="0029171E" w:rsidRPr="00735AEB" w:rsidRDefault="0029171E" w:rsidP="0029171E">
      <w:pPr>
        <w:pStyle w:val="Listepuces"/>
        <w:numPr>
          <w:ilvl w:val="0"/>
          <w:numId w:val="70"/>
        </w:numPr>
        <w:rPr>
          <w:rFonts w:ascii="Century Schoolbook" w:hAnsi="Century Schoolbook"/>
        </w:rPr>
      </w:pPr>
      <w:r w:rsidRPr="00735AEB">
        <w:rPr>
          <w:rFonts w:ascii="Century Schoolbook" w:hAnsi="Century Schoolbook"/>
        </w:rPr>
        <w:t xml:space="preserve">Justifier, sur demande </w:t>
      </w:r>
      <w:r w:rsidR="00FA4D4B">
        <w:rPr>
          <w:rFonts w:ascii="Century Schoolbook" w:hAnsi="Century Schoolbook"/>
        </w:rPr>
        <w:t>du</w:t>
      </w:r>
      <w:r w:rsidR="00FA4D4B" w:rsidRPr="00735AEB">
        <w:rPr>
          <w:rFonts w:ascii="Century Schoolbook" w:hAnsi="Century Schoolbook"/>
        </w:rPr>
        <w:t xml:space="preserve"> </w:t>
      </w:r>
      <w:r w:rsidR="002E043F">
        <w:rPr>
          <w:rFonts w:ascii="Century Schoolbook" w:hAnsi="Century Schoolbook"/>
        </w:rPr>
        <w:t>Concédant</w:t>
      </w:r>
      <w:r w:rsidRPr="00735AEB">
        <w:rPr>
          <w:rFonts w:ascii="Century Schoolbook" w:hAnsi="Century Schoolbook"/>
        </w:rPr>
        <w:t>, des informations qu’il a fournies, notamment dans le cadre du rapport annuel, par la production de tout document technique ou comptable utile se rapportant au Contrat ;</w:t>
      </w:r>
    </w:p>
    <w:p w14:paraId="5F475991" w14:textId="6D389109" w:rsidR="0029171E" w:rsidRPr="00735AEB" w:rsidRDefault="0029171E" w:rsidP="0029171E">
      <w:pPr>
        <w:pStyle w:val="Listepuces"/>
        <w:numPr>
          <w:ilvl w:val="0"/>
          <w:numId w:val="70"/>
        </w:numPr>
        <w:rPr>
          <w:rFonts w:ascii="Century Schoolbook" w:hAnsi="Century Schoolbook"/>
        </w:rPr>
      </w:pPr>
      <w:r w:rsidRPr="00735AEB">
        <w:rPr>
          <w:rFonts w:ascii="Century Schoolbook" w:hAnsi="Century Schoolbook"/>
        </w:rPr>
        <w:t>Conserver, pendant toute la durée du Contrat et pendant une durée de cinq années après son expiration, les documents nécessaires au contrôle et présentant un intérêt significatif pour la gestion d</w:t>
      </w:r>
      <w:r w:rsidR="005E60C3">
        <w:rPr>
          <w:rFonts w:ascii="Century Schoolbook" w:hAnsi="Century Schoolbook"/>
        </w:rPr>
        <w:t>es</w:t>
      </w:r>
      <w:r w:rsidRPr="00735AEB">
        <w:rPr>
          <w:rFonts w:ascii="Century Schoolbook" w:hAnsi="Century Schoolbook"/>
        </w:rPr>
        <w:t xml:space="preserve"> Service</w:t>
      </w:r>
      <w:r w:rsidR="005E60C3">
        <w:rPr>
          <w:rFonts w:ascii="Century Schoolbook" w:hAnsi="Century Schoolbook"/>
        </w:rPr>
        <w:t>s</w:t>
      </w:r>
      <w:r w:rsidRPr="00735AEB">
        <w:rPr>
          <w:rFonts w:ascii="Century Schoolbook" w:hAnsi="Century Schoolbook"/>
        </w:rPr>
        <w:t> ;</w:t>
      </w:r>
    </w:p>
    <w:p w14:paraId="4F43E88A" w14:textId="77777777" w:rsidR="0029171E" w:rsidRPr="00735AEB" w:rsidRDefault="0029171E" w:rsidP="0029171E">
      <w:pPr>
        <w:pStyle w:val="Listepuces"/>
        <w:numPr>
          <w:ilvl w:val="0"/>
          <w:numId w:val="70"/>
        </w:numPr>
        <w:rPr>
          <w:rFonts w:ascii="Century Schoolbook" w:hAnsi="Century Schoolbook"/>
        </w:rPr>
      </w:pPr>
      <w:r w:rsidRPr="00735AEB">
        <w:rPr>
          <w:rFonts w:ascii="Century Schoolbook" w:hAnsi="Century Schoolbook"/>
        </w:rPr>
        <w:t>Prêter son concours avec le personnel adéquat pour l’exercice du contrôle ;</w:t>
      </w:r>
    </w:p>
    <w:p w14:paraId="7B3CE04E" w14:textId="5483BA2B" w:rsidR="0029171E" w:rsidRPr="00735AEB" w:rsidRDefault="0029171E" w:rsidP="0029171E">
      <w:pPr>
        <w:pStyle w:val="Listepuces"/>
        <w:numPr>
          <w:ilvl w:val="0"/>
          <w:numId w:val="70"/>
        </w:numPr>
        <w:rPr>
          <w:rFonts w:ascii="Century Schoolbook" w:hAnsi="Century Schoolbook"/>
        </w:rPr>
      </w:pPr>
      <w:r w:rsidRPr="00735AEB">
        <w:rPr>
          <w:rFonts w:ascii="Century Schoolbook" w:hAnsi="Century Schoolbook"/>
        </w:rPr>
        <w:t xml:space="preserve">Fournir à la demande </w:t>
      </w:r>
      <w:r w:rsidR="00FA4D4B">
        <w:rPr>
          <w:rFonts w:ascii="Century Schoolbook" w:hAnsi="Century Schoolbook"/>
        </w:rPr>
        <w:t>du</w:t>
      </w:r>
      <w:r w:rsidR="00FA4D4B" w:rsidRPr="00735AEB">
        <w:rPr>
          <w:rFonts w:ascii="Century Schoolbook" w:hAnsi="Century Schoolbook"/>
        </w:rPr>
        <w:t xml:space="preserve"> </w:t>
      </w:r>
      <w:r w:rsidR="002E043F">
        <w:rPr>
          <w:rFonts w:ascii="Century Schoolbook" w:hAnsi="Century Schoolbook"/>
        </w:rPr>
        <w:t>Concédant</w:t>
      </w:r>
      <w:r w:rsidRPr="00735AEB">
        <w:rPr>
          <w:rFonts w:ascii="Century Schoolbook" w:hAnsi="Century Schoolbook"/>
        </w:rPr>
        <w:t xml:space="preserve"> l’historique des problèmes techniques rencontrés depuis l’origine du Contrat ;</w:t>
      </w:r>
    </w:p>
    <w:p w14:paraId="6975F8EF" w14:textId="08E8EB6E" w:rsidR="0029171E" w:rsidRPr="00735AEB" w:rsidRDefault="0029171E" w:rsidP="0029171E">
      <w:pPr>
        <w:pStyle w:val="Listepuces"/>
        <w:numPr>
          <w:ilvl w:val="0"/>
          <w:numId w:val="70"/>
        </w:numPr>
        <w:rPr>
          <w:rFonts w:ascii="Century Schoolbook" w:hAnsi="Century Schoolbook"/>
        </w:rPr>
      </w:pPr>
      <w:r w:rsidRPr="00735AEB">
        <w:rPr>
          <w:rFonts w:ascii="Century Schoolbook" w:hAnsi="Century Schoolbook"/>
        </w:rPr>
        <w:t>Transmettre, dans les mêmes délais contractuels, copie à l’organisme désigné par</w:t>
      </w:r>
      <w:r w:rsidR="00FA4D4B">
        <w:rPr>
          <w:rFonts w:ascii="Century Schoolbook" w:hAnsi="Century Schoolbook"/>
        </w:rPr>
        <w:t xml:space="preserve"> le</w:t>
      </w:r>
      <w:r w:rsidRPr="00735AEB">
        <w:rPr>
          <w:rFonts w:ascii="Century Schoolbook" w:hAnsi="Century Schoolbook"/>
        </w:rPr>
        <w:t xml:space="preserve"> </w:t>
      </w:r>
      <w:r w:rsidR="002E043F">
        <w:rPr>
          <w:rFonts w:ascii="Century Schoolbook" w:hAnsi="Century Schoolbook"/>
        </w:rPr>
        <w:t>Concédant</w:t>
      </w:r>
      <w:r w:rsidRPr="00735AEB">
        <w:rPr>
          <w:rFonts w:ascii="Century Schoolbook" w:hAnsi="Century Schoolbook"/>
        </w:rPr>
        <w:t xml:space="preserve"> de tous les documents envoyés </w:t>
      </w:r>
      <w:r w:rsidR="00FA4D4B">
        <w:rPr>
          <w:rFonts w:ascii="Century Schoolbook" w:hAnsi="Century Schoolbook"/>
        </w:rPr>
        <w:t>au</w:t>
      </w:r>
      <w:r w:rsidR="00FA4D4B" w:rsidRPr="00735AEB">
        <w:rPr>
          <w:rFonts w:ascii="Century Schoolbook" w:hAnsi="Century Schoolbook"/>
        </w:rPr>
        <w:t xml:space="preserve"> </w:t>
      </w:r>
      <w:r w:rsidR="002E043F">
        <w:rPr>
          <w:rFonts w:ascii="Century Schoolbook" w:hAnsi="Century Schoolbook"/>
        </w:rPr>
        <w:t>Concédant</w:t>
      </w:r>
      <w:r w:rsidRPr="00735AEB">
        <w:rPr>
          <w:rFonts w:ascii="Century Schoolbook" w:hAnsi="Century Schoolbook"/>
        </w:rPr>
        <w:t xml:space="preserve"> conformément au présent Contrat.</w:t>
      </w:r>
    </w:p>
    <w:p w14:paraId="6DDBD88A" w14:textId="77777777" w:rsidR="0029171E" w:rsidRPr="0003338A" w:rsidRDefault="0029171E" w:rsidP="00ED420C">
      <w:pPr>
        <w:pStyle w:val="Titre2"/>
      </w:pPr>
      <w:bookmarkStart w:id="8921" w:name="_Toc93157674"/>
      <w:bookmarkStart w:id="8922" w:name="_Ref156811988"/>
      <w:bookmarkStart w:id="8923" w:name="_Toc183554319"/>
      <w:bookmarkStart w:id="8924" w:name="_Toc209791295"/>
      <w:bookmarkStart w:id="8925" w:name="_Toc209792105"/>
      <w:bookmarkStart w:id="8926" w:name="_Toc214145242"/>
      <w:bookmarkStart w:id="8927" w:name="_Toc218521237"/>
      <w:bookmarkStart w:id="8928" w:name="_Toc222844123"/>
      <w:bookmarkStart w:id="8929" w:name="_Toc222994630"/>
      <w:bookmarkEnd w:id="8919"/>
      <w:bookmarkEnd w:id="8920"/>
      <w:r w:rsidRPr="0003338A">
        <w:t>Comité de suivi</w:t>
      </w:r>
      <w:bookmarkEnd w:id="8921"/>
      <w:bookmarkEnd w:id="8922"/>
      <w:bookmarkEnd w:id="8923"/>
      <w:bookmarkEnd w:id="8924"/>
      <w:bookmarkEnd w:id="8925"/>
      <w:bookmarkEnd w:id="8926"/>
      <w:bookmarkEnd w:id="8927"/>
      <w:bookmarkEnd w:id="8928"/>
      <w:bookmarkEnd w:id="8929"/>
    </w:p>
    <w:p w14:paraId="260F1FAB" w14:textId="77777777" w:rsidR="0029171E" w:rsidRDefault="0029171E" w:rsidP="007A0D20">
      <w:pPr>
        <w:pStyle w:val="Titre3"/>
      </w:pPr>
      <w:bookmarkStart w:id="8930" w:name="_Toc150866709"/>
      <w:bookmarkStart w:id="8931" w:name="_Toc150866710"/>
      <w:bookmarkStart w:id="8932" w:name="_Toc150866711"/>
      <w:bookmarkStart w:id="8933" w:name="_Toc93157676"/>
      <w:bookmarkStart w:id="8934" w:name="_Toc183554320"/>
      <w:bookmarkStart w:id="8935" w:name="_Toc209791296"/>
      <w:bookmarkStart w:id="8936" w:name="_Toc209792106"/>
      <w:bookmarkStart w:id="8937" w:name="_Toc214145243"/>
      <w:bookmarkStart w:id="8938" w:name="_Toc218521238"/>
      <w:bookmarkStart w:id="8939" w:name="_Toc222844124"/>
      <w:bookmarkStart w:id="8940" w:name="_Toc222994631"/>
      <w:bookmarkEnd w:id="8930"/>
      <w:bookmarkEnd w:id="8931"/>
      <w:bookmarkEnd w:id="8932"/>
      <w:r>
        <w:t>Comité de suivi d’exécution</w:t>
      </w:r>
      <w:bookmarkEnd w:id="8933"/>
      <w:bookmarkEnd w:id="8934"/>
      <w:bookmarkEnd w:id="8935"/>
      <w:bookmarkEnd w:id="8936"/>
      <w:bookmarkEnd w:id="8937"/>
      <w:bookmarkEnd w:id="8938"/>
      <w:bookmarkEnd w:id="8939"/>
      <w:bookmarkEnd w:id="8940"/>
    </w:p>
    <w:p w14:paraId="2D3EAE6D" w14:textId="331BF229" w:rsidR="0029171E" w:rsidRPr="00ED2370" w:rsidRDefault="00FA4D4B" w:rsidP="0029171E">
      <w:r>
        <w:t xml:space="preserve">Le </w:t>
      </w:r>
      <w:r w:rsidR="002E043F">
        <w:t>Concédant</w:t>
      </w:r>
      <w:r w:rsidR="0029171E" w:rsidRPr="00ED2370">
        <w:t xml:space="preserve"> et le </w:t>
      </w:r>
      <w:r w:rsidR="002E043F">
        <w:t>Concessionnaire</w:t>
      </w:r>
      <w:r w:rsidR="0029171E" w:rsidRPr="00ED2370">
        <w:t xml:space="preserve"> se réuniront sur convocation </w:t>
      </w:r>
      <w:r>
        <w:t>du</w:t>
      </w:r>
      <w:r w:rsidRPr="00ED2370">
        <w:t xml:space="preserve"> </w:t>
      </w:r>
      <w:r w:rsidR="002E043F">
        <w:t>Concédant</w:t>
      </w:r>
      <w:r w:rsidR="0029171E" w:rsidRPr="00ED2370">
        <w:t xml:space="preserve"> dans le cadre d</w:t>
      </w:r>
      <w:r w:rsidR="0029171E">
        <w:t>’</w:t>
      </w:r>
      <w:r w:rsidR="0029171E" w:rsidRPr="00ED2370">
        <w:t>un Comité de suivi d</w:t>
      </w:r>
      <w:r w:rsidR="0029171E">
        <w:t>’</w:t>
      </w:r>
      <w:r w:rsidR="0029171E" w:rsidRPr="00ED2370">
        <w:t xml:space="preserve">exécution, composé par des représentants </w:t>
      </w:r>
      <w:r>
        <w:t>du</w:t>
      </w:r>
      <w:r w:rsidRPr="00ED2370">
        <w:t xml:space="preserve"> </w:t>
      </w:r>
      <w:r w:rsidR="002E043F">
        <w:t>Concédant</w:t>
      </w:r>
      <w:r w:rsidR="0029171E">
        <w:t xml:space="preserve"> et les tiers désignés par lui</w:t>
      </w:r>
      <w:r w:rsidR="0029171E" w:rsidRPr="00ED2370">
        <w:t xml:space="preserve"> et ceux du </w:t>
      </w:r>
      <w:r w:rsidR="002E043F">
        <w:t>Concessionnaire</w:t>
      </w:r>
      <w:r w:rsidR="0029171E" w:rsidRPr="00ED2370">
        <w:t>.</w:t>
      </w:r>
    </w:p>
    <w:p w14:paraId="58B65421" w14:textId="36449D88" w:rsidR="0029171E" w:rsidRPr="00ED2370" w:rsidRDefault="00251210" w:rsidP="0029171E">
      <w:r>
        <w:t xml:space="preserve">Le </w:t>
      </w:r>
      <w:r w:rsidR="002E043F">
        <w:t>Concédant</w:t>
      </w:r>
      <w:r w:rsidR="0029171E" w:rsidRPr="00ED2370">
        <w:t xml:space="preserve"> et le </w:t>
      </w:r>
      <w:r w:rsidR="002E043F">
        <w:t>Concessionnaire</w:t>
      </w:r>
      <w:r w:rsidR="0029171E" w:rsidRPr="00ED2370">
        <w:t xml:space="preserve"> pourront réunir le Comité de suivi sur demande de l</w:t>
      </w:r>
      <w:r w:rsidR="0029171E">
        <w:t>’</w:t>
      </w:r>
      <w:r w:rsidR="0029171E" w:rsidRPr="00ED2370">
        <w:t xml:space="preserve">une des Parties à chaque fois que </w:t>
      </w:r>
      <w:r>
        <w:t xml:space="preserve">le </w:t>
      </w:r>
      <w:r w:rsidR="002E043F">
        <w:t>Concédant</w:t>
      </w:r>
      <w:r w:rsidR="0029171E" w:rsidRPr="00ED2370">
        <w:t xml:space="preserve"> le jugera utile, en sus des réunions </w:t>
      </w:r>
      <w:r w:rsidR="0029171E">
        <w:t>annuelles fixes</w:t>
      </w:r>
      <w:r w:rsidR="0029171E" w:rsidRPr="00ED2370">
        <w:t>.</w:t>
      </w:r>
    </w:p>
    <w:p w14:paraId="65C6493B" w14:textId="6B195597" w:rsidR="0029171E" w:rsidRPr="00ED2370" w:rsidRDefault="0029171E" w:rsidP="0029171E">
      <w:r w:rsidRPr="00ED2370">
        <w:t xml:space="preserve">Le représentant permanent du </w:t>
      </w:r>
      <w:r w:rsidR="002E043F">
        <w:t>Concessionnaire</w:t>
      </w:r>
      <w:r w:rsidRPr="00ED2370">
        <w:t>, désigné en début de Contrat</w:t>
      </w:r>
      <w:r>
        <w:t xml:space="preserve"> </w:t>
      </w:r>
      <w:r w:rsidRPr="00ED2370">
        <w:t>est présent à tous les comités de suivi d</w:t>
      </w:r>
      <w:r>
        <w:t>’</w:t>
      </w:r>
      <w:r w:rsidRPr="00ED2370">
        <w:t>exécution.</w:t>
      </w:r>
    </w:p>
    <w:p w14:paraId="02F45512" w14:textId="77777777" w:rsidR="0029171E" w:rsidRPr="00ED2370" w:rsidRDefault="0029171E" w:rsidP="0029171E">
      <w:r w:rsidRPr="00ED2370">
        <w:t>Les réunions du Com</w:t>
      </w:r>
      <w:r>
        <w:t>i</w:t>
      </w:r>
      <w:r w:rsidRPr="00ED2370">
        <w:t>té de suivi ont notamment pour objet :</w:t>
      </w:r>
    </w:p>
    <w:p w14:paraId="727057F2" w14:textId="77777777" w:rsidR="0029171E" w:rsidRPr="00ED2370" w:rsidRDefault="0029171E" w:rsidP="0029171E">
      <w:pPr>
        <w:pStyle w:val="Paragraphedeliste"/>
        <w:numPr>
          <w:ilvl w:val="0"/>
          <w:numId w:val="47"/>
        </w:numPr>
      </w:pPr>
      <w:r w:rsidRPr="00ED2370">
        <w:t>De suivre l</w:t>
      </w:r>
      <w:r>
        <w:t>’</w:t>
      </w:r>
      <w:r w:rsidRPr="00ED2370">
        <w:t>exécution du Contrat</w:t>
      </w:r>
      <w:r>
        <w:t> ;</w:t>
      </w:r>
    </w:p>
    <w:p w14:paraId="5AEAD8E6" w14:textId="558A3ABF" w:rsidR="0029171E" w:rsidRPr="00ED2370" w:rsidRDefault="0029171E" w:rsidP="0029171E">
      <w:pPr>
        <w:pStyle w:val="Paragraphedeliste"/>
        <w:numPr>
          <w:ilvl w:val="0"/>
          <w:numId w:val="47"/>
        </w:numPr>
      </w:pPr>
      <w:r w:rsidRPr="00ED2370">
        <w:t>De discuter des propositions d</w:t>
      </w:r>
      <w:r>
        <w:t>’</w:t>
      </w:r>
      <w:r w:rsidRPr="00ED2370">
        <w:t>amélioration des conditions de gestion et d</w:t>
      </w:r>
      <w:r>
        <w:t>’</w:t>
      </w:r>
      <w:r w:rsidRPr="00ED2370">
        <w:t xml:space="preserve">exploitation, formulées par le </w:t>
      </w:r>
      <w:r w:rsidR="002E043F">
        <w:t>Concessionnaire</w:t>
      </w:r>
      <w:r w:rsidRPr="00ED2370">
        <w:t xml:space="preserve"> ou par </w:t>
      </w:r>
      <w:r w:rsidR="00F47343">
        <w:t xml:space="preserve">le </w:t>
      </w:r>
      <w:r w:rsidR="002E043F">
        <w:t>Concédant</w:t>
      </w:r>
      <w:r w:rsidRPr="00ED2370">
        <w:t xml:space="preserve"> pour les années à venir, notamment l</w:t>
      </w:r>
      <w:r>
        <w:t>’</w:t>
      </w:r>
      <w:r w:rsidRPr="00ED2370">
        <w:t>année N+1 ;</w:t>
      </w:r>
    </w:p>
    <w:p w14:paraId="7E8FD53B" w14:textId="61C4145C" w:rsidR="0029171E" w:rsidRPr="00ED2370" w:rsidRDefault="0029171E" w:rsidP="0029171E">
      <w:pPr>
        <w:pStyle w:val="Paragraphedeliste"/>
        <w:numPr>
          <w:ilvl w:val="0"/>
          <w:numId w:val="47"/>
        </w:numPr>
      </w:pPr>
      <w:r w:rsidRPr="00ED2370">
        <w:t>D</w:t>
      </w:r>
      <w:r>
        <w:t>’</w:t>
      </w:r>
      <w:r w:rsidRPr="00ED2370">
        <w:t xml:space="preserve">examiner le rapport annuel du </w:t>
      </w:r>
      <w:r w:rsidR="002E043F">
        <w:t>Concessionnaire</w:t>
      </w:r>
      <w:r w:rsidRPr="00ED2370">
        <w:t xml:space="preserve">, que ce dernier présente formellement </w:t>
      </w:r>
      <w:r w:rsidR="00371642">
        <w:t>au</w:t>
      </w:r>
      <w:r w:rsidR="00371642" w:rsidRPr="00ED2370">
        <w:t xml:space="preserve"> </w:t>
      </w:r>
      <w:r w:rsidR="002E043F">
        <w:t>Concédant</w:t>
      </w:r>
      <w:r>
        <w:t> ;</w:t>
      </w:r>
    </w:p>
    <w:p w14:paraId="6EF424ED" w14:textId="77777777" w:rsidR="0029171E" w:rsidRPr="00ED2370" w:rsidRDefault="0029171E" w:rsidP="0029171E">
      <w:pPr>
        <w:pStyle w:val="Paragraphedeliste"/>
        <w:numPr>
          <w:ilvl w:val="0"/>
          <w:numId w:val="47"/>
        </w:numPr>
      </w:pPr>
      <w:r w:rsidRPr="00ED2370">
        <w:t>D</w:t>
      </w:r>
      <w:r>
        <w:t>’</w:t>
      </w:r>
      <w:r w:rsidRPr="00ED2370">
        <w:t>échanger les informations nécessaires à la bonne exécution du Contrat</w:t>
      </w:r>
      <w:r>
        <w:t> ;</w:t>
      </w:r>
    </w:p>
    <w:p w14:paraId="273998E7" w14:textId="77777777" w:rsidR="0029171E" w:rsidRPr="00ED2370" w:rsidRDefault="0029171E" w:rsidP="0029171E">
      <w:pPr>
        <w:pStyle w:val="Paragraphedeliste"/>
        <w:numPr>
          <w:ilvl w:val="0"/>
          <w:numId w:val="47"/>
        </w:numPr>
      </w:pPr>
      <w:r w:rsidRPr="00ED2370">
        <w:t>Les points techniques y sont exposés en détail afin d</w:t>
      </w:r>
      <w:r>
        <w:t>’</w:t>
      </w:r>
      <w:r w:rsidRPr="00ED2370">
        <w:t>être validés, par la suite et si besoin est, en réunion comité de suivi d</w:t>
      </w:r>
      <w:r>
        <w:t>’</w:t>
      </w:r>
      <w:r w:rsidRPr="00ED2370">
        <w:t>exécution. Il peut traiter de tous les sujets intervenant en cours d</w:t>
      </w:r>
      <w:r>
        <w:t>’</w:t>
      </w:r>
      <w:r w:rsidRPr="00ED2370">
        <w:t xml:space="preserve">exécution du contrat, notamment pour le suivi du </w:t>
      </w:r>
      <w:r>
        <w:t>S</w:t>
      </w:r>
      <w:r w:rsidRPr="00ED2370">
        <w:t>ervice sur le plan financier</w:t>
      </w:r>
      <w:r>
        <w:t xml:space="preserve"> et </w:t>
      </w:r>
      <w:r w:rsidRPr="00ED2370">
        <w:t>qualitatif.</w:t>
      </w:r>
    </w:p>
    <w:p w14:paraId="67AB92AF" w14:textId="68CA779C" w:rsidR="0029171E" w:rsidRPr="00ED2370" w:rsidRDefault="0029171E" w:rsidP="0029171E">
      <w:r w:rsidRPr="00ED2370">
        <w:t xml:space="preserve">Le représentant permanent du </w:t>
      </w:r>
      <w:r w:rsidR="002E043F">
        <w:t>Concessionnaire</w:t>
      </w:r>
      <w:r w:rsidRPr="00ED2370">
        <w:t xml:space="preserve"> pourra, en fonction de l</w:t>
      </w:r>
      <w:r>
        <w:t>’</w:t>
      </w:r>
      <w:r w:rsidRPr="00ED2370">
        <w:t>ordre du jour, associer les collaborateurs dont il juge la présence pertinente.</w:t>
      </w:r>
    </w:p>
    <w:p w14:paraId="3C272954" w14:textId="5DCACF96" w:rsidR="0029171E" w:rsidRPr="00ED2370" w:rsidRDefault="00371642" w:rsidP="0029171E">
      <w:r>
        <w:t xml:space="preserve">Le </w:t>
      </w:r>
      <w:r w:rsidR="002E043F">
        <w:t>Concédant</w:t>
      </w:r>
      <w:r w:rsidR="0029171E" w:rsidRPr="00ED2370">
        <w:t xml:space="preserve"> pourra :</w:t>
      </w:r>
    </w:p>
    <w:p w14:paraId="4569489E" w14:textId="77777777" w:rsidR="0029171E" w:rsidRPr="000F27D9" w:rsidRDefault="0029171E" w:rsidP="0029171E">
      <w:pPr>
        <w:pStyle w:val="Listepuces"/>
        <w:numPr>
          <w:ilvl w:val="0"/>
          <w:numId w:val="71"/>
        </w:numPr>
        <w:rPr>
          <w:rFonts w:ascii="Century Schoolbook" w:hAnsi="Century Schoolbook"/>
        </w:rPr>
      </w:pPr>
      <w:r w:rsidRPr="000F27D9">
        <w:rPr>
          <w:rFonts w:ascii="Century Schoolbook" w:hAnsi="Century Schoolbook"/>
        </w:rPr>
        <w:t>Associer des collaborateurs en fonction de l’ordre du jour,</w:t>
      </w:r>
    </w:p>
    <w:p w14:paraId="7313ABB7" w14:textId="4A3EC59F" w:rsidR="0029171E" w:rsidRPr="000F27D9" w:rsidRDefault="0029171E" w:rsidP="0029171E">
      <w:pPr>
        <w:pStyle w:val="Listepuces"/>
        <w:numPr>
          <w:ilvl w:val="0"/>
          <w:numId w:val="71"/>
        </w:numPr>
        <w:rPr>
          <w:rFonts w:ascii="Century Schoolbook" w:hAnsi="Century Schoolbook"/>
        </w:rPr>
      </w:pPr>
      <w:r w:rsidRPr="000F27D9">
        <w:rPr>
          <w:rFonts w:ascii="Century Schoolbook" w:hAnsi="Century Schoolbook"/>
        </w:rPr>
        <w:t xml:space="preserve">Solliciter, en fonction de l’ordre du jour, la présence de tel ou tel représentant du </w:t>
      </w:r>
      <w:r w:rsidR="002E043F">
        <w:rPr>
          <w:rFonts w:ascii="Century Schoolbook" w:hAnsi="Century Schoolbook"/>
        </w:rPr>
        <w:t>Concessionnaire</w:t>
      </w:r>
      <w:r w:rsidRPr="000F27D9">
        <w:rPr>
          <w:rFonts w:ascii="Century Schoolbook" w:hAnsi="Century Schoolbook"/>
        </w:rPr>
        <w:t>.</w:t>
      </w:r>
    </w:p>
    <w:p w14:paraId="54AF6EE9" w14:textId="77777777" w:rsidR="0029171E" w:rsidRDefault="0029171E" w:rsidP="007A0D20">
      <w:pPr>
        <w:pStyle w:val="Titre3"/>
      </w:pPr>
      <w:bookmarkStart w:id="8941" w:name="_Toc183554321"/>
      <w:bookmarkStart w:id="8942" w:name="_Toc209791297"/>
      <w:bookmarkStart w:id="8943" w:name="_Toc209792107"/>
      <w:bookmarkStart w:id="8944" w:name="_Toc214145244"/>
      <w:bookmarkStart w:id="8945" w:name="_Toc218521239"/>
      <w:bookmarkStart w:id="8946" w:name="_Toc222844125"/>
      <w:bookmarkStart w:id="8947" w:name="_Toc222994632"/>
      <w:r>
        <w:t>Fréquence de réunions du Comité de suivi d’exécution</w:t>
      </w:r>
      <w:bookmarkEnd w:id="8941"/>
      <w:bookmarkEnd w:id="8942"/>
      <w:bookmarkEnd w:id="8943"/>
      <w:bookmarkEnd w:id="8944"/>
      <w:bookmarkEnd w:id="8945"/>
      <w:bookmarkEnd w:id="8946"/>
      <w:bookmarkEnd w:id="8947"/>
    </w:p>
    <w:p w14:paraId="693EBBFB" w14:textId="77777777" w:rsidR="0029171E" w:rsidRPr="00ED2370" w:rsidRDefault="0029171E" w:rsidP="0029171E">
      <w:r w:rsidRPr="00ED2370">
        <w:t>La fréquence minimum de</w:t>
      </w:r>
      <w:r>
        <w:t>s</w:t>
      </w:r>
      <w:r w:rsidRPr="00ED2370">
        <w:t xml:space="preserve"> réunion</w:t>
      </w:r>
      <w:r>
        <w:t>s</w:t>
      </w:r>
      <w:r w:rsidRPr="00ED2370">
        <w:t xml:space="preserve"> est la suivante :</w:t>
      </w:r>
    </w:p>
    <w:tbl>
      <w:tblPr>
        <w:tblStyle w:val="Grilledutableau"/>
        <w:tblW w:w="0" w:type="auto"/>
        <w:tblLook w:val="04A0" w:firstRow="1" w:lastRow="0" w:firstColumn="1" w:lastColumn="0" w:noHBand="0" w:noVBand="1"/>
      </w:tblPr>
      <w:tblGrid>
        <w:gridCol w:w="800"/>
        <w:gridCol w:w="7700"/>
      </w:tblGrid>
      <w:tr w:rsidR="0029171E" w:rsidRPr="00210C9A" w14:paraId="2C420414" w14:textId="77777777" w:rsidTr="00F55B53">
        <w:tc>
          <w:tcPr>
            <w:tcW w:w="800" w:type="dxa"/>
            <w:vMerge w:val="restart"/>
          </w:tcPr>
          <w:p w14:paraId="26BE7622" w14:textId="77777777" w:rsidR="0029171E" w:rsidRDefault="0029171E" w:rsidP="00F55B53">
            <w:pPr>
              <w:rPr>
                <w:noProof/>
              </w:rPr>
            </w:pPr>
            <w:r>
              <w:rPr>
                <w:noProof/>
              </w:rPr>
              <w:drawing>
                <wp:inline distT="0" distB="0" distL="0" distR="0" wp14:anchorId="3B5C55C0" wp14:editId="60527E31">
                  <wp:extent cx="217283" cy="217283"/>
                  <wp:effectExtent l="0" t="0" r="0" b="0"/>
                  <wp:docPr id="127" name="Graphique 127" descr="Calendrier journalier avec un remplissage un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Graphique 9" descr="Calendrier journalier avec un remplissage uni"/>
                          <pic:cNvPicPr/>
                        </pic:nvPicPr>
                        <pic:blipFill>
                          <a:blip r:embed="rId13" cstate="print">
                            <a:extLst>
                              <a:ext uri="{28A0092B-C50C-407E-A947-70E740481C1C}">
                                <a14:useLocalDpi xmlns:a14="http://schemas.microsoft.com/office/drawing/2010/main" val="0"/>
                              </a:ext>
                              <a:ext uri="{96DAC541-7B7A-43D3-8B79-37D633B846F1}">
                                <asvg:svgBlip xmlns:asvg="http://schemas.microsoft.com/office/drawing/2016/SVG/main" r:embed="rId16"/>
                              </a:ext>
                            </a:extLst>
                          </a:blip>
                          <a:stretch>
                            <a:fillRect/>
                          </a:stretch>
                        </pic:blipFill>
                        <pic:spPr>
                          <a:xfrm>
                            <a:off x="0" y="0"/>
                            <a:ext cx="227838" cy="227838"/>
                          </a:xfrm>
                          <a:prstGeom prst="rect">
                            <a:avLst/>
                          </a:prstGeom>
                        </pic:spPr>
                      </pic:pic>
                    </a:graphicData>
                  </a:graphic>
                </wp:inline>
              </w:drawing>
            </w:r>
            <w:bookmarkStart w:id="8948" w:name="_Ref16004622"/>
          </w:p>
        </w:tc>
        <w:tc>
          <w:tcPr>
            <w:tcW w:w="7700" w:type="dxa"/>
          </w:tcPr>
          <w:p w14:paraId="73C6CA0B" w14:textId="3905696D" w:rsidR="0029171E" w:rsidRDefault="0029171E" w:rsidP="00F55B53">
            <w:r>
              <w:t xml:space="preserve">Première année du contrat – </w:t>
            </w:r>
            <w:r w:rsidR="005E60C3">
              <w:t>1 réunion mensuelle</w:t>
            </w:r>
          </w:p>
        </w:tc>
      </w:tr>
      <w:tr w:rsidR="0029171E" w:rsidRPr="00210C9A" w14:paraId="3A830172" w14:textId="77777777" w:rsidTr="00F55B53">
        <w:tc>
          <w:tcPr>
            <w:tcW w:w="800" w:type="dxa"/>
            <w:vMerge/>
          </w:tcPr>
          <w:p w14:paraId="7BA3454F" w14:textId="77777777" w:rsidR="0029171E" w:rsidRDefault="0029171E" w:rsidP="00F55B53">
            <w:pPr>
              <w:rPr>
                <w:noProof/>
              </w:rPr>
            </w:pPr>
          </w:p>
        </w:tc>
        <w:tc>
          <w:tcPr>
            <w:tcW w:w="7700" w:type="dxa"/>
          </w:tcPr>
          <w:p w14:paraId="41A6E3EE" w14:textId="6C440EC5" w:rsidR="0029171E" w:rsidRDefault="0029171E" w:rsidP="00F55B53">
            <w:r>
              <w:t>À partir de la 2</w:t>
            </w:r>
            <w:r w:rsidRPr="0073361D">
              <w:rPr>
                <w:vertAlign w:val="superscript"/>
              </w:rPr>
              <w:t>e</w:t>
            </w:r>
            <w:r>
              <w:t xml:space="preserve"> année du contrat – </w:t>
            </w:r>
            <w:r w:rsidRPr="00924529">
              <w:t>1</w:t>
            </w:r>
            <w:r w:rsidR="005E60C3">
              <w:t xml:space="preserve"> réunion semestrielle</w:t>
            </w:r>
          </w:p>
        </w:tc>
      </w:tr>
      <w:tr w:rsidR="0029171E" w:rsidRPr="00210C9A" w14:paraId="19F8FCBC" w14:textId="77777777" w:rsidTr="00F55B53">
        <w:tc>
          <w:tcPr>
            <w:tcW w:w="800" w:type="dxa"/>
            <w:vMerge/>
          </w:tcPr>
          <w:p w14:paraId="4EDB400A" w14:textId="77777777" w:rsidR="0029171E" w:rsidRDefault="0029171E" w:rsidP="00F55B53">
            <w:pPr>
              <w:rPr>
                <w:noProof/>
              </w:rPr>
            </w:pPr>
          </w:p>
        </w:tc>
        <w:tc>
          <w:tcPr>
            <w:tcW w:w="7700" w:type="dxa"/>
          </w:tcPr>
          <w:p w14:paraId="4C34A05D" w14:textId="102B789D" w:rsidR="0029171E" w:rsidRDefault="0029171E" w:rsidP="00F55B53">
            <w:r>
              <w:t xml:space="preserve">Dernière année du Contrat </w:t>
            </w:r>
            <w:r w:rsidR="005E60C3">
              <w:t>–</w:t>
            </w:r>
            <w:r>
              <w:t xml:space="preserve"> </w:t>
            </w:r>
            <w:r w:rsidRPr="00924529">
              <w:t>2</w:t>
            </w:r>
            <w:r w:rsidR="005E60C3">
              <w:t xml:space="preserve"> réunions semestrielles</w:t>
            </w:r>
          </w:p>
        </w:tc>
      </w:tr>
    </w:tbl>
    <w:p w14:paraId="00046FD3" w14:textId="77777777" w:rsidR="0029171E" w:rsidRDefault="0029171E" w:rsidP="00ED420C">
      <w:pPr>
        <w:pStyle w:val="Titre2"/>
      </w:pPr>
      <w:bookmarkStart w:id="8949" w:name="_Toc93157677"/>
      <w:bookmarkStart w:id="8950" w:name="_Toc183554322"/>
      <w:bookmarkStart w:id="8951" w:name="_Toc209791298"/>
      <w:bookmarkStart w:id="8952" w:name="_Toc209792108"/>
      <w:bookmarkStart w:id="8953" w:name="_Toc214145245"/>
      <w:bookmarkStart w:id="8954" w:name="_Toc218521240"/>
      <w:bookmarkStart w:id="8955" w:name="_Toc222844126"/>
      <w:bookmarkStart w:id="8956" w:name="_Toc222994633"/>
      <w:r>
        <w:t>Documents relatifs à la tenue des réunions</w:t>
      </w:r>
      <w:bookmarkEnd w:id="8949"/>
      <w:bookmarkEnd w:id="8950"/>
      <w:bookmarkEnd w:id="8951"/>
      <w:bookmarkEnd w:id="8952"/>
      <w:bookmarkEnd w:id="8953"/>
      <w:bookmarkEnd w:id="8954"/>
      <w:bookmarkEnd w:id="8955"/>
      <w:bookmarkEnd w:id="8956"/>
    </w:p>
    <w:p w14:paraId="4542959E" w14:textId="77777777" w:rsidR="0029171E" w:rsidRPr="0003338A" w:rsidRDefault="0029171E" w:rsidP="007A0D20">
      <w:pPr>
        <w:pStyle w:val="Titre3"/>
      </w:pPr>
      <w:bookmarkStart w:id="8957" w:name="_Toc93157678"/>
      <w:bookmarkStart w:id="8958" w:name="_Toc183554323"/>
      <w:bookmarkStart w:id="8959" w:name="_Toc209791299"/>
      <w:bookmarkStart w:id="8960" w:name="_Toc209792109"/>
      <w:bookmarkStart w:id="8961" w:name="_Toc214145246"/>
      <w:bookmarkStart w:id="8962" w:name="_Toc218521241"/>
      <w:bookmarkStart w:id="8963" w:name="_Toc222844127"/>
      <w:bookmarkStart w:id="8964" w:name="_Toc222994634"/>
      <w:r w:rsidRPr="0003338A">
        <w:t>Ordres du jour et compte rendus de réunions</w:t>
      </w:r>
      <w:bookmarkEnd w:id="8957"/>
      <w:bookmarkEnd w:id="8958"/>
      <w:bookmarkEnd w:id="8959"/>
      <w:bookmarkEnd w:id="8960"/>
      <w:bookmarkEnd w:id="8961"/>
      <w:bookmarkEnd w:id="8962"/>
      <w:bookmarkEnd w:id="8963"/>
      <w:bookmarkEnd w:id="8964"/>
    </w:p>
    <w:p w14:paraId="2672AF6F" w14:textId="427F4F62" w:rsidR="0029171E" w:rsidRDefault="0029171E" w:rsidP="0029171E">
      <w:r>
        <w:t xml:space="preserve">L’ordre du jour des comités de suivi sera établi par le </w:t>
      </w:r>
      <w:r w:rsidR="002E043F">
        <w:t>Concessionnaire</w:t>
      </w:r>
      <w:r>
        <w:t xml:space="preserve"> et communiqué </w:t>
      </w:r>
      <w:r w:rsidR="00371642">
        <w:t xml:space="preserve">au </w:t>
      </w:r>
      <w:r w:rsidR="002E043F">
        <w:t>Concédant</w:t>
      </w:r>
      <w:r>
        <w:t xml:space="preserve"> au moins 7 jours à l’avance.</w:t>
      </w:r>
      <w:r w:rsidRPr="00C72F2B">
        <w:t xml:space="preserve"> </w:t>
      </w:r>
      <w:r>
        <w:t xml:space="preserve">Il précise les données et éléments à fournir par le </w:t>
      </w:r>
      <w:r w:rsidR="002E043F">
        <w:t>Concessionnaire</w:t>
      </w:r>
      <w:r>
        <w:t xml:space="preserve"> pour la réunion. </w:t>
      </w:r>
      <w:r w:rsidR="003C71AB">
        <w:t xml:space="preserve">Le </w:t>
      </w:r>
      <w:r w:rsidR="002E043F">
        <w:t>Concédant</w:t>
      </w:r>
      <w:r>
        <w:t xml:space="preserve"> peut proposer des amendements à l’ordre du jour, le </w:t>
      </w:r>
      <w:r w:rsidR="002E043F">
        <w:t>Concessionnaire</w:t>
      </w:r>
      <w:r>
        <w:t xml:space="preserve"> doit en tenir compte.</w:t>
      </w:r>
    </w:p>
    <w:p w14:paraId="18C0FF48" w14:textId="31555C66" w:rsidR="0029171E" w:rsidRDefault="0029171E" w:rsidP="0029171E">
      <w:r>
        <w:t xml:space="preserve">Le relevé de décisions sera établi par le </w:t>
      </w:r>
      <w:r w:rsidR="002E043F">
        <w:t>Concessionnaire</w:t>
      </w:r>
      <w:r>
        <w:t xml:space="preserve"> et pourra être amendé par </w:t>
      </w:r>
      <w:r w:rsidR="00511D53">
        <w:t xml:space="preserve">le </w:t>
      </w:r>
      <w:r w:rsidR="002E043F">
        <w:t>Concédant</w:t>
      </w:r>
      <w:r>
        <w:t xml:space="preserve">. Il sera transmis </w:t>
      </w:r>
      <w:r w:rsidR="00511D53">
        <w:t xml:space="preserve">au </w:t>
      </w:r>
      <w:r w:rsidR="002E043F">
        <w:t>Concédant</w:t>
      </w:r>
      <w:r>
        <w:t xml:space="preserve"> dans un délai de 48 heures (jours ouvrés) suivant la réunion du comité de suivi.</w:t>
      </w:r>
    </w:p>
    <w:p w14:paraId="3F0E2B59" w14:textId="77777777" w:rsidR="0029171E" w:rsidRPr="00593033" w:rsidRDefault="0029171E" w:rsidP="007A0D20">
      <w:pPr>
        <w:pStyle w:val="Titre3"/>
      </w:pPr>
      <w:bookmarkStart w:id="8965" w:name="_Toc93157679"/>
      <w:bookmarkStart w:id="8966" w:name="_Toc183554324"/>
      <w:bookmarkStart w:id="8967" w:name="_Toc209791300"/>
      <w:bookmarkStart w:id="8968" w:name="_Toc209792110"/>
      <w:bookmarkStart w:id="8969" w:name="_Toc214145247"/>
      <w:bookmarkStart w:id="8970" w:name="_Toc218521242"/>
      <w:bookmarkStart w:id="8971" w:name="_Toc222844128"/>
      <w:bookmarkStart w:id="8972" w:name="_Toc222994635"/>
      <w:r w:rsidRPr="00593033">
        <w:t>Tableaux de bord et données périodiques</w:t>
      </w:r>
      <w:bookmarkEnd w:id="8965"/>
      <w:bookmarkEnd w:id="8966"/>
      <w:bookmarkEnd w:id="8967"/>
      <w:bookmarkEnd w:id="8968"/>
      <w:bookmarkEnd w:id="8969"/>
      <w:bookmarkEnd w:id="8970"/>
      <w:bookmarkEnd w:id="8971"/>
      <w:bookmarkEnd w:id="8972"/>
    </w:p>
    <w:p w14:paraId="1DA1C608" w14:textId="4AA03369" w:rsidR="0029171E" w:rsidRDefault="0029171E" w:rsidP="0029171E">
      <w:r w:rsidRPr="004629C3">
        <w:t xml:space="preserve">Afin de permettre un pilotage performant du Contrat, le </w:t>
      </w:r>
      <w:r w:rsidR="002E043F">
        <w:t>Concessionnaire</w:t>
      </w:r>
      <w:r w:rsidRPr="004629C3">
        <w:t xml:space="preserve"> fournit, pour chaque réunion, un tableau de bord </w:t>
      </w:r>
      <w:r>
        <w:t xml:space="preserve">des principaux indicateurs du contrat qu’il propose au démarrage du contrat et qui sont validés par </w:t>
      </w:r>
      <w:r w:rsidR="00511D53">
        <w:t xml:space="preserve">le </w:t>
      </w:r>
      <w:r w:rsidR="002E043F">
        <w:t>Concédant</w:t>
      </w:r>
      <w:r>
        <w:t>.</w:t>
      </w:r>
    </w:p>
    <w:tbl>
      <w:tblPr>
        <w:tblStyle w:val="Grilledutableau"/>
        <w:tblW w:w="0" w:type="auto"/>
        <w:tblLook w:val="04A0" w:firstRow="1" w:lastRow="0" w:firstColumn="1" w:lastColumn="0" w:noHBand="0" w:noVBand="1"/>
      </w:tblPr>
      <w:tblGrid>
        <w:gridCol w:w="800"/>
        <w:gridCol w:w="7700"/>
      </w:tblGrid>
      <w:tr w:rsidR="0029171E" w:rsidRPr="00210C9A" w14:paraId="13166EBA" w14:textId="77777777" w:rsidTr="005E60C3">
        <w:tc>
          <w:tcPr>
            <w:tcW w:w="800" w:type="dxa"/>
            <w:vMerge w:val="restart"/>
          </w:tcPr>
          <w:p w14:paraId="6236EC6F" w14:textId="77777777" w:rsidR="0029171E" w:rsidRDefault="0029171E" w:rsidP="00F55B53">
            <w:pPr>
              <w:rPr>
                <w:noProof/>
              </w:rPr>
            </w:pPr>
            <w:r>
              <w:rPr>
                <w:noProof/>
              </w:rPr>
              <w:drawing>
                <wp:inline distT="0" distB="0" distL="0" distR="0" wp14:anchorId="57BFF6AA" wp14:editId="6EBED235">
                  <wp:extent cx="217283" cy="217283"/>
                  <wp:effectExtent l="0" t="0" r="0" b="0"/>
                  <wp:docPr id="1080580379" name="Graphique 1080580379" descr="Calendrier journalier avec un remplissage un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Graphique 9" descr="Calendrier journalier avec un remplissage uni"/>
                          <pic:cNvPicPr/>
                        </pic:nvPicPr>
                        <pic:blipFill>
                          <a:blip r:embed="rId13" cstate="print">
                            <a:extLst>
                              <a:ext uri="{28A0092B-C50C-407E-A947-70E740481C1C}">
                                <a14:useLocalDpi xmlns:a14="http://schemas.microsoft.com/office/drawing/2010/main" val="0"/>
                              </a:ext>
                              <a:ext uri="{96DAC541-7B7A-43D3-8B79-37D633B846F1}">
                                <asvg:svgBlip xmlns:asvg="http://schemas.microsoft.com/office/drawing/2016/SVG/main" r:embed="rId14"/>
                              </a:ext>
                            </a:extLst>
                          </a:blip>
                          <a:stretch>
                            <a:fillRect/>
                          </a:stretch>
                        </pic:blipFill>
                        <pic:spPr>
                          <a:xfrm>
                            <a:off x="0" y="0"/>
                            <a:ext cx="227838" cy="227838"/>
                          </a:xfrm>
                          <a:prstGeom prst="rect">
                            <a:avLst/>
                          </a:prstGeom>
                        </pic:spPr>
                      </pic:pic>
                    </a:graphicData>
                  </a:graphic>
                </wp:inline>
              </w:drawing>
            </w:r>
          </w:p>
        </w:tc>
        <w:tc>
          <w:tcPr>
            <w:tcW w:w="7700" w:type="dxa"/>
          </w:tcPr>
          <w:p w14:paraId="70193BC2" w14:textId="77777777" w:rsidR="0029171E" w:rsidRPr="00080815" w:rsidRDefault="0029171E" w:rsidP="00F55B53">
            <w:r>
              <w:t xml:space="preserve">Indicateurs de suivi du contrat </w:t>
            </w:r>
          </w:p>
        </w:tc>
      </w:tr>
      <w:tr w:rsidR="0029171E" w:rsidRPr="00210C9A" w14:paraId="12EC70B4" w14:textId="77777777" w:rsidTr="005E60C3">
        <w:tc>
          <w:tcPr>
            <w:tcW w:w="800" w:type="dxa"/>
            <w:vMerge/>
          </w:tcPr>
          <w:p w14:paraId="5EA2829A" w14:textId="77777777" w:rsidR="0029171E" w:rsidRDefault="0029171E" w:rsidP="00F55B53">
            <w:pPr>
              <w:rPr>
                <w:noProof/>
              </w:rPr>
            </w:pPr>
          </w:p>
        </w:tc>
        <w:tc>
          <w:tcPr>
            <w:tcW w:w="7700" w:type="dxa"/>
          </w:tcPr>
          <w:p w14:paraId="1B792E28" w14:textId="77777777" w:rsidR="0029171E" w:rsidRDefault="0029171E" w:rsidP="00F55B53">
            <w:r>
              <w:t>Proposition d’indicateurs dans les 6 mois suivant le démarrage du Contrat 15 jours avant chaque réunion de suivi.</w:t>
            </w:r>
          </w:p>
        </w:tc>
      </w:tr>
    </w:tbl>
    <w:p w14:paraId="13AC5766" w14:textId="4D4B94BE" w:rsidR="0029171E" w:rsidRDefault="0029171E" w:rsidP="0029171E">
      <w:r>
        <w:t xml:space="preserve">Le </w:t>
      </w:r>
      <w:r w:rsidR="002E043F">
        <w:t>Concessionnaire</w:t>
      </w:r>
      <w:r>
        <w:t xml:space="preserve"> fournit également les données techniques permettant le calcul de la rémunération et des pénalités éventuelles au titre de la période précédente. Lors de la réunion du Comité, </w:t>
      </w:r>
      <w:r w:rsidR="00511D53">
        <w:t xml:space="preserve">le </w:t>
      </w:r>
      <w:r w:rsidR="002E043F">
        <w:t>Concédant</w:t>
      </w:r>
      <w:r>
        <w:t xml:space="preserve"> et le </w:t>
      </w:r>
      <w:r w:rsidR="002E043F">
        <w:t>Concessionnaire</w:t>
      </w:r>
      <w:r>
        <w:t xml:space="preserve"> examinent ensemble les données financières ainsi produites.</w:t>
      </w:r>
    </w:p>
    <w:p w14:paraId="55A1ABC3" w14:textId="1CD68739" w:rsidR="0029171E" w:rsidRDefault="0029171E" w:rsidP="0029171E">
      <w:r>
        <w:t xml:space="preserve">Le </w:t>
      </w:r>
      <w:r w:rsidR="002E043F">
        <w:t>Concessionnaire</w:t>
      </w:r>
      <w:r>
        <w:t xml:space="preserve"> s’assure que les données transmises ainsi sont cohérentes avec les données des comptes rendus techniques et financier annuels.</w:t>
      </w:r>
    </w:p>
    <w:p w14:paraId="36472B29" w14:textId="77777777" w:rsidR="0029171E" w:rsidRPr="0021005C" w:rsidRDefault="0029171E" w:rsidP="00ED420C">
      <w:pPr>
        <w:pStyle w:val="Titre2"/>
      </w:pPr>
      <w:bookmarkStart w:id="8973" w:name="_Toc73622807"/>
      <w:bookmarkStart w:id="8974" w:name="_Toc89795837"/>
      <w:bookmarkStart w:id="8975" w:name="_Ref91781399"/>
      <w:bookmarkStart w:id="8976" w:name="_Ref91781409"/>
      <w:bookmarkStart w:id="8977" w:name="_Ref91781410"/>
      <w:bookmarkStart w:id="8978" w:name="_Ref91783293"/>
      <w:bookmarkStart w:id="8979" w:name="_Ref91864222"/>
      <w:bookmarkStart w:id="8980" w:name="_Ref91864254"/>
      <w:bookmarkStart w:id="8981" w:name="_Ref91864346"/>
      <w:bookmarkStart w:id="8982" w:name="_Toc93157681"/>
      <w:bookmarkStart w:id="8983" w:name="_Ref156812491"/>
      <w:bookmarkStart w:id="8984" w:name="_Ref156812553"/>
      <w:bookmarkStart w:id="8985" w:name="_Toc183554325"/>
      <w:bookmarkStart w:id="8986" w:name="_Toc209791301"/>
      <w:bookmarkStart w:id="8987" w:name="_Toc209792111"/>
      <w:bookmarkStart w:id="8988" w:name="_Toc214145248"/>
      <w:bookmarkStart w:id="8989" w:name="_Toc218521243"/>
      <w:bookmarkStart w:id="8990" w:name="_Toc222844129"/>
      <w:bookmarkStart w:id="8991" w:name="_Toc222994636"/>
      <w:r w:rsidRPr="0021005C">
        <w:t xml:space="preserve">Rapport </w:t>
      </w:r>
      <w:bookmarkEnd w:id="8948"/>
      <w:r w:rsidRPr="0021005C">
        <w:t>annuel</w:t>
      </w:r>
      <w:bookmarkEnd w:id="8973"/>
      <w:bookmarkEnd w:id="8974"/>
      <w:bookmarkEnd w:id="8975"/>
      <w:bookmarkEnd w:id="8976"/>
      <w:bookmarkEnd w:id="8977"/>
      <w:bookmarkEnd w:id="8978"/>
      <w:bookmarkEnd w:id="8979"/>
      <w:bookmarkEnd w:id="8980"/>
      <w:bookmarkEnd w:id="8981"/>
      <w:r>
        <w:t xml:space="preserve"> de la </w:t>
      </w:r>
      <w:bookmarkEnd w:id="8982"/>
      <w:bookmarkEnd w:id="8983"/>
      <w:bookmarkEnd w:id="8984"/>
      <w:bookmarkEnd w:id="8985"/>
      <w:bookmarkEnd w:id="8986"/>
      <w:bookmarkEnd w:id="8987"/>
      <w:r>
        <w:t>concession</w:t>
      </w:r>
      <w:bookmarkEnd w:id="8988"/>
      <w:bookmarkEnd w:id="8989"/>
      <w:bookmarkEnd w:id="8990"/>
      <w:bookmarkEnd w:id="8991"/>
    </w:p>
    <w:p w14:paraId="634F9D22" w14:textId="77777777" w:rsidR="0029171E" w:rsidRPr="00F63160" w:rsidRDefault="0029171E" w:rsidP="007A0D20">
      <w:pPr>
        <w:pStyle w:val="Titre3"/>
      </w:pPr>
      <w:bookmarkStart w:id="8992" w:name="_Toc89795838"/>
      <w:bookmarkStart w:id="8993" w:name="_Toc93157682"/>
      <w:bookmarkStart w:id="8994" w:name="_Toc183554326"/>
      <w:bookmarkStart w:id="8995" w:name="_Toc209791302"/>
      <w:bookmarkStart w:id="8996" w:name="_Toc209792112"/>
      <w:bookmarkStart w:id="8997" w:name="_Toc214145249"/>
      <w:bookmarkStart w:id="8998" w:name="_Toc218521244"/>
      <w:bookmarkStart w:id="8999" w:name="_Toc222844130"/>
      <w:bookmarkStart w:id="9000" w:name="_Toc222994637"/>
      <w:r w:rsidRPr="00F63160">
        <w:t>Généralités</w:t>
      </w:r>
      <w:bookmarkEnd w:id="8992"/>
      <w:bookmarkEnd w:id="8993"/>
      <w:bookmarkEnd w:id="8994"/>
      <w:bookmarkEnd w:id="8995"/>
      <w:bookmarkEnd w:id="8996"/>
      <w:bookmarkEnd w:id="8997"/>
      <w:bookmarkEnd w:id="8998"/>
      <w:bookmarkEnd w:id="8999"/>
      <w:bookmarkEnd w:id="9000"/>
    </w:p>
    <w:p w14:paraId="004C0802" w14:textId="00A43D06" w:rsidR="0029171E" w:rsidRPr="00BF0894" w:rsidRDefault="0029171E" w:rsidP="0029171E">
      <w:r w:rsidRPr="00BF0894">
        <w:t xml:space="preserve">Pour permettre </w:t>
      </w:r>
      <w:r w:rsidR="002F7CB0">
        <w:t>au</w:t>
      </w:r>
      <w:r w:rsidR="002F7CB0" w:rsidRPr="00BF0894">
        <w:t xml:space="preserve"> </w:t>
      </w:r>
      <w:r w:rsidR="002E043F">
        <w:t>Concédant</w:t>
      </w:r>
      <w:r w:rsidRPr="00BF0894">
        <w:t xml:space="preserve"> d</w:t>
      </w:r>
      <w:r>
        <w:t>’</w:t>
      </w:r>
      <w:r w:rsidRPr="00BF0894">
        <w:t>apprécier les conditions d</w:t>
      </w:r>
      <w:r>
        <w:t>’</w:t>
      </w:r>
      <w:r w:rsidRPr="00BF0894">
        <w:t xml:space="preserve">exécution du service, de procéder à la vérification et au contrôle du fonctionnement des conditions financières et techniques </w:t>
      </w:r>
      <w:r>
        <w:t>du présent Contrat</w:t>
      </w:r>
      <w:r w:rsidRPr="00BF0894">
        <w:t xml:space="preserve">, le </w:t>
      </w:r>
      <w:r w:rsidR="002E043F">
        <w:t>Concessionnaire</w:t>
      </w:r>
      <w:r w:rsidRPr="00BF0894">
        <w:t xml:space="preserve"> produit à l</w:t>
      </w:r>
      <w:r>
        <w:t>’</w:t>
      </w:r>
      <w:r w:rsidRPr="00BF0894">
        <w:t xml:space="preserve">attention </w:t>
      </w:r>
      <w:r w:rsidR="002F7CB0">
        <w:t>du</w:t>
      </w:r>
      <w:r w:rsidR="002F7CB0" w:rsidRPr="00BF0894">
        <w:t xml:space="preserve"> </w:t>
      </w:r>
      <w:r w:rsidR="002E043F">
        <w:t>Concédant</w:t>
      </w:r>
      <w:r w:rsidRPr="00BF0894">
        <w:t xml:space="preserve">, chaque année avant le </w:t>
      </w:r>
      <w:r>
        <w:t>1</w:t>
      </w:r>
      <w:r w:rsidRPr="00B11A7E">
        <w:rPr>
          <w:vertAlign w:val="superscript"/>
        </w:rPr>
        <w:t>er</w:t>
      </w:r>
      <w:r>
        <w:t xml:space="preserve"> mai</w:t>
      </w:r>
      <w:r w:rsidRPr="00BF0894">
        <w:t>, un rapport qui comporte notamment les comptes retraçant la totalité des opérations afférentes à l</w:t>
      </w:r>
      <w:r>
        <w:t>’</w:t>
      </w:r>
      <w:r w:rsidRPr="00BF0894">
        <w:t>exécution du contrat ainsi qu</w:t>
      </w:r>
      <w:r>
        <w:t>’</w:t>
      </w:r>
      <w:r w:rsidRPr="00BF0894">
        <w:t>une analyse de la qualité de service.</w:t>
      </w:r>
    </w:p>
    <w:p w14:paraId="7FDBE25B" w14:textId="77777777" w:rsidR="0029171E" w:rsidRDefault="0029171E" w:rsidP="0029171E">
      <w:r w:rsidRPr="00BF0894">
        <w:t>Le contenu du rapport doit être conforme aux exigences légales et réglementaires</w:t>
      </w:r>
      <w:r>
        <w:t xml:space="preserve"> en vigueur</w:t>
      </w:r>
      <w:r w:rsidRPr="00BF0894">
        <w:t xml:space="preserve">. </w:t>
      </w:r>
    </w:p>
    <w:p w14:paraId="3187AEA7" w14:textId="77777777" w:rsidR="0029171E" w:rsidRDefault="0029171E" w:rsidP="0029171E">
      <w:r>
        <w:t>Le rapport comprend notamment :</w:t>
      </w:r>
    </w:p>
    <w:p w14:paraId="3D440C9E" w14:textId="160C5B47" w:rsidR="0029171E" w:rsidRDefault="0029171E" w:rsidP="0029171E">
      <w:r>
        <w:t>1) Les données comptables</w:t>
      </w:r>
      <w:r w:rsidR="00DE01E0">
        <w:t>, telles que listées lors de l’entrée en vigueur du contrat</w:t>
      </w:r>
      <w:r w:rsidR="00AA5A83">
        <w:t xml:space="preserve"> </w:t>
      </w:r>
      <w:r w:rsidR="00DE01E0">
        <w:t xml:space="preserve">à l’article </w:t>
      </w:r>
      <w:r w:rsidR="00DE01E0" w:rsidRPr="00DE01E0">
        <w:t>R3131-3</w:t>
      </w:r>
      <w:r w:rsidR="00DE01E0">
        <w:t xml:space="preserve"> du Code de la commande publique</w:t>
      </w:r>
      <w:r>
        <w:t> ;</w:t>
      </w:r>
    </w:p>
    <w:p w14:paraId="76A4DBF7" w14:textId="07FDBF6A" w:rsidR="0029171E" w:rsidRDefault="0029171E" w:rsidP="0029171E">
      <w:r>
        <w:t xml:space="preserve">2) Une analyse de la qualité </w:t>
      </w:r>
      <w:r w:rsidR="00B9382A">
        <w:t xml:space="preserve">des ouvrages et </w:t>
      </w:r>
      <w:r>
        <w:t>de</w:t>
      </w:r>
      <w:r w:rsidR="00B9382A">
        <w:t>s</w:t>
      </w:r>
      <w:r>
        <w:t xml:space="preserve"> service</w:t>
      </w:r>
      <w:r w:rsidR="00B9382A">
        <w:t>s</w:t>
      </w:r>
      <w:r>
        <w:t xml:space="preserve"> appréciée à partir d’indicateurs (proposés ou demandés par </w:t>
      </w:r>
      <w:r w:rsidR="002F7CB0">
        <w:t xml:space="preserve">le </w:t>
      </w:r>
      <w:r w:rsidR="002E043F">
        <w:t>Concédant</w:t>
      </w:r>
      <w:r>
        <w:t xml:space="preserve"> et définis par voie contractuelle) ;</w:t>
      </w:r>
    </w:p>
    <w:p w14:paraId="2D979961" w14:textId="77777777" w:rsidR="0029171E" w:rsidRDefault="0029171E" w:rsidP="0029171E">
      <w:r>
        <w:t>3) Une annexe comprenant un compte rendu technique et financier.</w:t>
      </w:r>
    </w:p>
    <w:p w14:paraId="2BE3E173" w14:textId="77777777" w:rsidR="0029171E" w:rsidRDefault="0029171E" w:rsidP="0029171E">
      <w:r>
        <w:t>Les comptes annuels (bilan, compte de résultat et annexe aux comptes) ainsi que le rapport annuel du commissaire aux comptes sont produits simultanément et intégrés au rapport annuel dont ils sont réputés former une des composantes.</w:t>
      </w:r>
    </w:p>
    <w:p w14:paraId="604CCFFE" w14:textId="77777777" w:rsidR="0029171E" w:rsidRDefault="0029171E" w:rsidP="0029171E">
      <w:r w:rsidRPr="00BF0894">
        <w:t>Ce rapport tient compte des spécificités du secteur d</w:t>
      </w:r>
      <w:r>
        <w:t>’</w:t>
      </w:r>
      <w:r w:rsidRPr="00BF0894">
        <w:t>activité concerné, respecte les principes comptables d</w:t>
      </w:r>
      <w:r>
        <w:t>’</w:t>
      </w:r>
      <w:r w:rsidRPr="00BF0894">
        <w:t>indépendance des exercices et de permanence des méthodes retenues pour l</w:t>
      </w:r>
      <w:r>
        <w:t>’</w:t>
      </w:r>
      <w:r w:rsidRPr="00BF0894">
        <w:t>élaboration de chacune de ses parties, tout en permettant la comparaison entre l</w:t>
      </w:r>
      <w:r>
        <w:t>’</w:t>
      </w:r>
      <w:r w:rsidRPr="00BF0894">
        <w:t>année en cours et la précédente.</w:t>
      </w:r>
    </w:p>
    <w:p w14:paraId="7DD42D98" w14:textId="77777777" w:rsidR="0029171E" w:rsidRPr="005F5E01" w:rsidRDefault="0029171E" w:rsidP="0029171E">
      <w:r w:rsidRPr="00ED3161">
        <w:t>Le rapport annuel comprend un rapport te</w:t>
      </w:r>
      <w:r>
        <w:t>c</w:t>
      </w:r>
      <w:r w:rsidRPr="00ED3161">
        <w:t>hnico financier, une annexe qualité de service et des données comptables</w:t>
      </w:r>
      <w:r>
        <w:t>.</w:t>
      </w:r>
    </w:p>
    <w:p w14:paraId="4FE616C1" w14:textId="344FDC75" w:rsidR="0029171E" w:rsidRDefault="0029171E" w:rsidP="0029171E">
      <w:r w:rsidRPr="00BF0894">
        <w:t xml:space="preserve">Le rapport annuel, ainsi que ses annexes, devront être automatisés autant que faire se peut. Le </w:t>
      </w:r>
      <w:r w:rsidR="002E043F">
        <w:t>Concessionnaire</w:t>
      </w:r>
      <w:r w:rsidRPr="00BF0894">
        <w:t xml:space="preserve"> fournira ce rapport et ses annexes sous format numérique.</w:t>
      </w:r>
    </w:p>
    <w:p w14:paraId="4903D197" w14:textId="77777777" w:rsidR="0029171E" w:rsidRDefault="0029171E" w:rsidP="0029171E">
      <w:r w:rsidRPr="00D412C5">
        <w:t>Le rapport annuel comprend une annexe apportant une explication littéraire des éléments financiers et permettant de justifier les montants retenus dans les comptes présentés</w:t>
      </w:r>
      <w:r>
        <w:t>.</w:t>
      </w:r>
      <w:r w:rsidRPr="00D412C5">
        <w:t xml:space="preserve"> </w:t>
      </w:r>
    </w:p>
    <w:p w14:paraId="328C61C7" w14:textId="5B6755BE" w:rsidR="0029171E" w:rsidRDefault="0029171E" w:rsidP="0029171E">
      <w:r w:rsidRPr="00BF0894">
        <w:t xml:space="preserve">Le </w:t>
      </w:r>
      <w:r w:rsidR="002E043F">
        <w:t>Concessionnaire</w:t>
      </w:r>
      <w:r w:rsidRPr="00BF0894">
        <w:t xml:space="preserve"> tient à disposition </w:t>
      </w:r>
      <w:r w:rsidR="002F7CB0">
        <w:t>du</w:t>
      </w:r>
      <w:r w:rsidR="002F7CB0" w:rsidRPr="00BF0894">
        <w:t xml:space="preserve"> </w:t>
      </w:r>
      <w:r w:rsidR="002E043F">
        <w:t>Concédant</w:t>
      </w:r>
      <w:r w:rsidRPr="00BF0894">
        <w:t xml:space="preserve"> toutes les pièces justificatives des éléments de ce rapport, qu</w:t>
      </w:r>
      <w:r>
        <w:t>’</w:t>
      </w:r>
      <w:r w:rsidRPr="00BF0894">
        <w:t xml:space="preserve">il lui remettra dans un délai de quinze (15) jours suivant la simple demande </w:t>
      </w:r>
      <w:r w:rsidR="00B85D16">
        <w:t>du</w:t>
      </w:r>
      <w:r w:rsidR="00B85D16" w:rsidRPr="00BF0894">
        <w:t xml:space="preserve"> </w:t>
      </w:r>
      <w:r w:rsidR="002E043F">
        <w:t>Concédant</w:t>
      </w:r>
      <w:r w:rsidRPr="00BF0894">
        <w:t>.</w:t>
      </w:r>
    </w:p>
    <w:p w14:paraId="4E8FD38D" w14:textId="6EC39F49" w:rsidR="0029171E" w:rsidRPr="00BF0894" w:rsidRDefault="0029171E" w:rsidP="0029171E">
      <w:r>
        <w:t>L</w:t>
      </w:r>
      <w:r w:rsidRPr="00407627">
        <w:t xml:space="preserve">e </w:t>
      </w:r>
      <w:r w:rsidR="002E043F">
        <w:t>Concessionnaire</w:t>
      </w:r>
      <w:r w:rsidRPr="00407627">
        <w:t xml:space="preserve"> communique sur simple demande à la demande </w:t>
      </w:r>
      <w:r w:rsidR="00B85D16">
        <w:t>du</w:t>
      </w:r>
      <w:r w:rsidR="00B85D16" w:rsidRPr="00407627">
        <w:t xml:space="preserve"> </w:t>
      </w:r>
      <w:r w:rsidR="002E043F">
        <w:t>Concédant</w:t>
      </w:r>
      <w:r w:rsidRPr="00407627">
        <w:t xml:space="preserve"> tout élément ou complément d</w:t>
      </w:r>
      <w:r>
        <w:t>’</w:t>
      </w:r>
      <w:r w:rsidRPr="00407627">
        <w:t>information</w:t>
      </w:r>
      <w:r>
        <w:t>.</w:t>
      </w:r>
    </w:p>
    <w:p w14:paraId="7EB3B444" w14:textId="4247AECD" w:rsidR="0029171E" w:rsidRDefault="0029171E" w:rsidP="0029171E">
      <w:r w:rsidRPr="00BF0894">
        <w:t xml:space="preserve">Sur cette base, </w:t>
      </w:r>
      <w:r w:rsidR="00B85D16">
        <w:t xml:space="preserve">le </w:t>
      </w:r>
      <w:r w:rsidR="002E043F">
        <w:t>Concédant</w:t>
      </w:r>
      <w:r w:rsidRPr="00BF0894">
        <w:t xml:space="preserve"> rendra les informations essentielles </w:t>
      </w:r>
      <w:r>
        <w:t>du Contrat</w:t>
      </w:r>
      <w:r w:rsidRPr="00BF0894">
        <w:t xml:space="preserve"> accessibles au public, dans un format ouvert et librement réutilisable. Le </w:t>
      </w:r>
      <w:r w:rsidR="002E043F">
        <w:t>Concessionnaire</w:t>
      </w:r>
      <w:r w:rsidRPr="00BF0894">
        <w:t xml:space="preserve"> garantit </w:t>
      </w:r>
      <w:r w:rsidR="007D118D">
        <w:t>au</w:t>
      </w:r>
      <w:r w:rsidR="007D118D" w:rsidRPr="00BF0894">
        <w:t xml:space="preserve"> </w:t>
      </w:r>
      <w:r w:rsidR="002E043F">
        <w:t>Concédant</w:t>
      </w:r>
      <w:r w:rsidRPr="00BF0894">
        <w:t xml:space="preserve"> le caractère complet, exact et certain des informations communiquées.</w:t>
      </w:r>
    </w:p>
    <w:p w14:paraId="4F17920F" w14:textId="2FB690AF" w:rsidR="0029171E" w:rsidRDefault="0029171E" w:rsidP="0029171E">
      <w:r w:rsidRPr="00BF0894">
        <w:t xml:space="preserve">Le </w:t>
      </w:r>
      <w:r w:rsidR="002E043F">
        <w:t>Concessionnaire</w:t>
      </w:r>
      <w:r w:rsidRPr="00BF0894">
        <w:t xml:space="preserve"> communiquera également les fichiers et données numériques correspondant à l</w:t>
      </w:r>
      <w:r>
        <w:t>’</w:t>
      </w:r>
      <w:r w:rsidRPr="00BF0894">
        <w:t xml:space="preserve">ensemble des éléments comptables, financiers ou techniques de son Rapport annuel </w:t>
      </w:r>
      <w:r w:rsidR="007D118D">
        <w:t>au</w:t>
      </w:r>
      <w:r w:rsidR="007D118D" w:rsidRPr="00BF0894">
        <w:t xml:space="preserve"> </w:t>
      </w:r>
      <w:r w:rsidR="002E043F">
        <w:t>Concédant</w:t>
      </w:r>
      <w:r w:rsidRPr="00BF0894">
        <w:t xml:space="preserve"> en vue d</w:t>
      </w:r>
      <w:r>
        <w:t>’</w:t>
      </w:r>
      <w:r w:rsidRPr="00BF0894">
        <w:t xml:space="preserve">en permettre le traitement par les services </w:t>
      </w:r>
      <w:r w:rsidR="007D118D">
        <w:t xml:space="preserve">du </w:t>
      </w:r>
      <w:r w:rsidR="002E043F">
        <w:t>Concédant</w:t>
      </w:r>
      <w:r>
        <w:t>, simultanément à la remise du Rapport annuel</w:t>
      </w:r>
      <w:r w:rsidRPr="00BF0894">
        <w:t>.</w:t>
      </w:r>
    </w:p>
    <w:tbl>
      <w:tblPr>
        <w:tblStyle w:val="Grilledutableau"/>
        <w:tblW w:w="0" w:type="auto"/>
        <w:tblLook w:val="04A0" w:firstRow="1" w:lastRow="0" w:firstColumn="1" w:lastColumn="0" w:noHBand="0" w:noVBand="1"/>
      </w:tblPr>
      <w:tblGrid>
        <w:gridCol w:w="800"/>
        <w:gridCol w:w="8262"/>
      </w:tblGrid>
      <w:tr w:rsidR="0029171E" w:rsidRPr="00210C9A" w14:paraId="07EA904A" w14:textId="77777777" w:rsidTr="005E60C3">
        <w:tc>
          <w:tcPr>
            <w:tcW w:w="800" w:type="dxa"/>
          </w:tcPr>
          <w:p w14:paraId="564B1EF1" w14:textId="77777777" w:rsidR="0029171E" w:rsidRDefault="0029171E" w:rsidP="00F55B53">
            <w:pPr>
              <w:rPr>
                <w:noProof/>
              </w:rPr>
            </w:pPr>
            <w:r>
              <w:rPr>
                <w:noProof/>
              </w:rPr>
              <w:drawing>
                <wp:inline distT="0" distB="0" distL="0" distR="0" wp14:anchorId="532AB00F" wp14:editId="27B11F2B">
                  <wp:extent cx="217283" cy="217283"/>
                  <wp:effectExtent l="0" t="0" r="0" b="0"/>
                  <wp:docPr id="130" name="Graphique 130" descr="Calendrier journalier avec un remplissage un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Graphique 9" descr="Calendrier journalier avec un remplissage uni"/>
                          <pic:cNvPicPr/>
                        </pic:nvPicPr>
                        <pic:blipFill>
                          <a:blip r:embed="rId13" cstate="print">
                            <a:extLst>
                              <a:ext uri="{28A0092B-C50C-407E-A947-70E740481C1C}">
                                <a14:useLocalDpi xmlns:a14="http://schemas.microsoft.com/office/drawing/2010/main" val="0"/>
                              </a:ext>
                              <a:ext uri="{96DAC541-7B7A-43D3-8B79-37D633B846F1}">
                                <asvg:svgBlip xmlns:asvg="http://schemas.microsoft.com/office/drawing/2016/SVG/main" r:embed="rId16"/>
                              </a:ext>
                            </a:extLst>
                          </a:blip>
                          <a:stretch>
                            <a:fillRect/>
                          </a:stretch>
                        </pic:blipFill>
                        <pic:spPr>
                          <a:xfrm>
                            <a:off x="0" y="0"/>
                            <a:ext cx="227838" cy="227838"/>
                          </a:xfrm>
                          <a:prstGeom prst="rect">
                            <a:avLst/>
                          </a:prstGeom>
                        </pic:spPr>
                      </pic:pic>
                    </a:graphicData>
                  </a:graphic>
                </wp:inline>
              </w:drawing>
            </w:r>
          </w:p>
        </w:tc>
        <w:tc>
          <w:tcPr>
            <w:tcW w:w="8262" w:type="dxa"/>
          </w:tcPr>
          <w:p w14:paraId="1AEEE70F" w14:textId="77777777" w:rsidR="0029171E" w:rsidRPr="00BF0894" w:rsidRDefault="0029171E" w:rsidP="00F55B53">
            <w:r w:rsidRPr="00BF0894">
              <w:t>Il est convenu que le dernier jour de l</w:t>
            </w:r>
            <w:r>
              <w:t>’</w:t>
            </w:r>
            <w:r w:rsidRPr="00BF0894">
              <w:t>exercice est fixé au 31 décembre.</w:t>
            </w:r>
          </w:p>
          <w:p w14:paraId="5A22E651" w14:textId="66CF27AD" w:rsidR="0029171E" w:rsidRPr="00210C9A" w:rsidRDefault="0029171E" w:rsidP="00F55B53">
            <w:r w:rsidRPr="00BF0894">
              <w:t xml:space="preserve">Indépendamment du rapport annuel du </w:t>
            </w:r>
            <w:r w:rsidR="002E043F">
              <w:t>Concessionnaire</w:t>
            </w:r>
            <w:r w:rsidRPr="00BF0894">
              <w:t xml:space="preserve"> visé ci-dessus, le </w:t>
            </w:r>
            <w:r w:rsidR="002E043F">
              <w:t>Concessionnaire</w:t>
            </w:r>
            <w:r w:rsidRPr="00BF0894">
              <w:t xml:space="preserve"> communique également annuellement, avant le 31 janvier</w:t>
            </w:r>
            <w:r>
              <w:t xml:space="preserve"> de l’année N</w:t>
            </w:r>
            <w:r w:rsidRPr="00BF0894">
              <w:t>, le compte d</w:t>
            </w:r>
            <w:r>
              <w:t>’</w:t>
            </w:r>
            <w:r w:rsidRPr="00BF0894">
              <w:t>exploitation actualisé au titre de l</w:t>
            </w:r>
            <w:r>
              <w:t>’</w:t>
            </w:r>
            <w:r w:rsidRPr="00BF0894">
              <w:t>exercice</w:t>
            </w:r>
            <w:r w:rsidRPr="002A19CB">
              <w:t xml:space="preserve"> </w:t>
            </w:r>
            <w:r>
              <w:t>de l’année précédente (année N-1) avec les éléments en sa possession (charges et produits constatés) ; il actualise le CEP pour l’année N et les années suivantes</w:t>
            </w:r>
            <w:r w:rsidRPr="00BF0894">
              <w:t>.</w:t>
            </w:r>
          </w:p>
        </w:tc>
      </w:tr>
      <w:tr w:rsidR="0029171E" w14:paraId="10941184" w14:textId="77777777" w:rsidTr="005E60C3">
        <w:tc>
          <w:tcPr>
            <w:tcW w:w="800" w:type="dxa"/>
          </w:tcPr>
          <w:p w14:paraId="4CAE18B6" w14:textId="77777777" w:rsidR="0029171E" w:rsidRDefault="0029171E" w:rsidP="00F55B53">
            <w:r>
              <w:rPr>
                <w:noProof/>
              </w:rPr>
              <w:drawing>
                <wp:inline distT="0" distB="0" distL="0" distR="0" wp14:anchorId="510587CA" wp14:editId="0E6965F5">
                  <wp:extent cx="370840" cy="370840"/>
                  <wp:effectExtent l="0" t="0" r="0" b="0"/>
                  <wp:docPr id="131" name="Image 131" descr="Sanction de l'arbitre - Icônes des sports gratuit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Sanction de l'arbitre - Icônes des sports gratuites"/>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01866" cy="401866"/>
                          </a:xfrm>
                          <a:prstGeom prst="rect">
                            <a:avLst/>
                          </a:prstGeom>
                          <a:noFill/>
                          <a:ln>
                            <a:noFill/>
                          </a:ln>
                        </pic:spPr>
                      </pic:pic>
                    </a:graphicData>
                  </a:graphic>
                </wp:inline>
              </w:drawing>
            </w:r>
          </w:p>
        </w:tc>
        <w:tc>
          <w:tcPr>
            <w:tcW w:w="8262" w:type="dxa"/>
          </w:tcPr>
          <w:p w14:paraId="4DF6CFF0" w14:textId="56DE8797" w:rsidR="0029171E" w:rsidRDefault="0029171E" w:rsidP="00F55B53">
            <w:r w:rsidRPr="00BF0894">
              <w:t>L</w:t>
            </w:r>
            <w:r>
              <w:t>’</w:t>
            </w:r>
            <w:r w:rsidRPr="00BF0894">
              <w:t xml:space="preserve">absence de production des documents dans les délais susvisés constitue une faute contractuelle qui sera sanctionnée dans les conditions définies </w:t>
            </w:r>
            <w:r>
              <w:t>à l’</w:t>
            </w:r>
            <w:r w:rsidR="005A3CEE">
              <w:fldChar w:fldCharType="begin"/>
            </w:r>
            <w:r w:rsidR="005A3CEE">
              <w:instrText xml:space="preserve"> REF _Ref93156565 \n \h </w:instrText>
            </w:r>
            <w:r w:rsidR="005A3CEE">
              <w:fldChar w:fldCharType="separate"/>
            </w:r>
            <w:r w:rsidR="00E04DB2">
              <w:t xml:space="preserve">Article 41 </w:t>
            </w:r>
            <w:r w:rsidR="005A3CEE">
              <w:fldChar w:fldCharType="end"/>
            </w:r>
          </w:p>
        </w:tc>
      </w:tr>
    </w:tbl>
    <w:p w14:paraId="1B70BAF0" w14:textId="77777777" w:rsidR="0029171E" w:rsidRPr="00F63160" w:rsidRDefault="0029171E" w:rsidP="007A0D20">
      <w:pPr>
        <w:pStyle w:val="Titre3"/>
      </w:pPr>
      <w:bookmarkStart w:id="9001" w:name="_Toc89795839"/>
      <w:bookmarkStart w:id="9002" w:name="_Toc93157683"/>
      <w:bookmarkStart w:id="9003" w:name="_Toc183554327"/>
      <w:bookmarkStart w:id="9004" w:name="_Toc209791303"/>
      <w:bookmarkStart w:id="9005" w:name="_Toc209792113"/>
      <w:bookmarkStart w:id="9006" w:name="_Toc214145250"/>
      <w:bookmarkStart w:id="9007" w:name="_Toc218521245"/>
      <w:bookmarkStart w:id="9008" w:name="_Toc222844131"/>
      <w:bookmarkStart w:id="9009" w:name="_Toc222994638"/>
      <w:r w:rsidRPr="00F63160">
        <w:t>Rapport technico-</w:t>
      </w:r>
      <w:bookmarkEnd w:id="9001"/>
      <w:bookmarkEnd w:id="9002"/>
      <w:r>
        <w:t>financier</w:t>
      </w:r>
      <w:bookmarkEnd w:id="9003"/>
      <w:bookmarkEnd w:id="9004"/>
      <w:bookmarkEnd w:id="9005"/>
      <w:bookmarkEnd w:id="9006"/>
      <w:bookmarkEnd w:id="9007"/>
      <w:bookmarkEnd w:id="9008"/>
      <w:bookmarkEnd w:id="9009"/>
    </w:p>
    <w:p w14:paraId="4EC055B0" w14:textId="77777777" w:rsidR="0029171E" w:rsidRPr="00D03CD4" w:rsidRDefault="0029171E" w:rsidP="0029171E">
      <w:r w:rsidRPr="00D03CD4">
        <w:t xml:space="preserve">Au titre des données </w:t>
      </w:r>
      <w:r>
        <w:t>financières</w:t>
      </w:r>
      <w:r w:rsidRPr="00D03CD4">
        <w:t xml:space="preserve">, le rapport comprend toutes les données exigées par </w:t>
      </w:r>
      <w:r>
        <w:t>la loi et les règlements</w:t>
      </w:r>
      <w:r w:rsidRPr="00D03CD4">
        <w:t xml:space="preserve"> ainsi que les conditions économiques générales de l</w:t>
      </w:r>
      <w:r>
        <w:t>’</w:t>
      </w:r>
      <w:r w:rsidRPr="00D03CD4">
        <w:t>exploitation d</w:t>
      </w:r>
      <w:r>
        <w:t>u</w:t>
      </w:r>
      <w:r w:rsidRPr="00D03CD4">
        <w:t xml:space="preserve"> Service durant l</w:t>
      </w:r>
      <w:r>
        <w:t>’</w:t>
      </w:r>
      <w:r w:rsidRPr="00D03CD4">
        <w:t>année écoulée</w:t>
      </w:r>
      <w:r>
        <w:t>.</w:t>
      </w:r>
    </w:p>
    <w:p w14:paraId="43A42C3C" w14:textId="53C7D9F5" w:rsidR="0029171E" w:rsidRPr="00D03CD4" w:rsidRDefault="0029171E" w:rsidP="0029171E">
      <w:r w:rsidRPr="00D03CD4">
        <w:t xml:space="preserve">Le </w:t>
      </w:r>
      <w:r w:rsidR="002E043F">
        <w:t>Concessionnaire</w:t>
      </w:r>
      <w:r w:rsidRPr="00D03CD4">
        <w:t xml:space="preserve"> produit à l</w:t>
      </w:r>
      <w:r>
        <w:t>’</w:t>
      </w:r>
      <w:r w:rsidRPr="00D03CD4">
        <w:t>appui du rapport annuel les comptes annuels de l</w:t>
      </w:r>
      <w:r>
        <w:t>’</w:t>
      </w:r>
      <w:r w:rsidRPr="00D03CD4">
        <w:t>exploitation pour l</w:t>
      </w:r>
      <w:r>
        <w:t>’</w:t>
      </w:r>
      <w:r w:rsidRPr="00D03CD4">
        <w:t>exercice considéré et notamment :</w:t>
      </w:r>
    </w:p>
    <w:p w14:paraId="0C41D7D6" w14:textId="77777777" w:rsidR="0029171E" w:rsidRPr="0071001F" w:rsidRDefault="0029171E" w:rsidP="0029171E">
      <w:pPr>
        <w:pStyle w:val="Paragraphedeliste"/>
        <w:numPr>
          <w:ilvl w:val="0"/>
          <w:numId w:val="72"/>
        </w:numPr>
        <w:rPr>
          <w:rStyle w:val="cf01"/>
          <w:rFonts w:ascii="Century Schoolbook" w:hAnsi="Century Schoolbook" w:cs="Times New Roman"/>
          <w:sz w:val="22"/>
          <w:szCs w:val="22"/>
        </w:rPr>
      </w:pPr>
      <w:r w:rsidRPr="0071001F">
        <w:rPr>
          <w:rStyle w:val="cf01"/>
          <w:rFonts w:ascii="Century Schoolbook" w:hAnsi="Century Schoolbook" w:cs="Times New Roman"/>
          <w:sz w:val="22"/>
          <w:szCs w:val="22"/>
        </w:rPr>
        <w:t>Le rapport du commissaire aux comptes,</w:t>
      </w:r>
    </w:p>
    <w:p w14:paraId="5501DEA5" w14:textId="77777777" w:rsidR="0029171E" w:rsidRPr="0071001F" w:rsidRDefault="0029171E" w:rsidP="0029171E">
      <w:pPr>
        <w:pStyle w:val="Paragraphedeliste"/>
        <w:numPr>
          <w:ilvl w:val="0"/>
          <w:numId w:val="72"/>
        </w:numPr>
      </w:pPr>
      <w:r w:rsidRPr="0071001F">
        <w:rPr>
          <w:rStyle w:val="cf01"/>
          <w:rFonts w:ascii="Century Schoolbook" w:hAnsi="Century Schoolbook" w:cs="Times New Roman"/>
          <w:sz w:val="22"/>
          <w:szCs w:val="22"/>
        </w:rPr>
        <w:t>Le bilan</w:t>
      </w:r>
    </w:p>
    <w:p w14:paraId="43C738BB" w14:textId="77777777" w:rsidR="0029171E" w:rsidRPr="0071001F" w:rsidRDefault="0029171E" w:rsidP="0029171E">
      <w:pPr>
        <w:pStyle w:val="Paragraphedeliste"/>
        <w:numPr>
          <w:ilvl w:val="0"/>
          <w:numId w:val="72"/>
        </w:numPr>
      </w:pPr>
      <w:r w:rsidRPr="0071001F">
        <w:rPr>
          <w:rStyle w:val="cf01"/>
          <w:rFonts w:ascii="Century Schoolbook" w:hAnsi="Century Schoolbook" w:cs="Times New Roman"/>
          <w:sz w:val="22"/>
          <w:szCs w:val="22"/>
        </w:rPr>
        <w:t>Le compte de résultat</w:t>
      </w:r>
    </w:p>
    <w:p w14:paraId="4CD84123" w14:textId="77777777" w:rsidR="0029171E" w:rsidRPr="0071001F" w:rsidRDefault="0029171E" w:rsidP="0029171E">
      <w:pPr>
        <w:pStyle w:val="Paragraphedeliste"/>
        <w:numPr>
          <w:ilvl w:val="0"/>
          <w:numId w:val="72"/>
        </w:numPr>
        <w:rPr>
          <w:rStyle w:val="cf01"/>
          <w:rFonts w:ascii="Century Schoolbook" w:hAnsi="Century Schoolbook" w:cs="Times New Roman"/>
          <w:sz w:val="22"/>
          <w:szCs w:val="22"/>
        </w:rPr>
      </w:pPr>
      <w:r w:rsidRPr="0071001F">
        <w:rPr>
          <w:rStyle w:val="cf01"/>
          <w:rFonts w:ascii="Century Schoolbook" w:hAnsi="Century Schoolbook" w:cs="Times New Roman"/>
          <w:sz w:val="22"/>
          <w:szCs w:val="22"/>
        </w:rPr>
        <w:t>L’annexe aux comptes</w:t>
      </w:r>
    </w:p>
    <w:p w14:paraId="1F47C870" w14:textId="77777777" w:rsidR="0029171E" w:rsidRPr="0071001F" w:rsidRDefault="0029171E" w:rsidP="0029171E">
      <w:pPr>
        <w:pStyle w:val="Paragraphedeliste"/>
        <w:numPr>
          <w:ilvl w:val="0"/>
          <w:numId w:val="72"/>
        </w:numPr>
      </w:pPr>
      <w:r w:rsidRPr="0071001F">
        <w:rPr>
          <w:rStyle w:val="cf01"/>
          <w:rFonts w:ascii="Century Schoolbook" w:hAnsi="Century Schoolbook" w:cs="Times New Roman"/>
          <w:sz w:val="22"/>
          <w:szCs w:val="22"/>
        </w:rPr>
        <w:t>Ainsi que le détail des comptes de bilan et du compte de résultat correspondants (détail des comptes).</w:t>
      </w:r>
    </w:p>
    <w:p w14:paraId="1FE139AC" w14:textId="77777777" w:rsidR="0029171E" w:rsidRPr="00D03CD4" w:rsidRDefault="0029171E" w:rsidP="0029171E">
      <w:r w:rsidRPr="00D03CD4">
        <w:t>Les comptes annuels de l</w:t>
      </w:r>
      <w:r>
        <w:t>’</w:t>
      </w:r>
      <w:r w:rsidRPr="00D03CD4">
        <w:t>exploitation sont fournis sous le même format et avec le même niveau de détail que les comptes d</w:t>
      </w:r>
      <w:r>
        <w:t>’</w:t>
      </w:r>
      <w:r w:rsidRPr="00D03CD4">
        <w:t>exploitation prévisionnels.</w:t>
      </w:r>
    </w:p>
    <w:p w14:paraId="1E6E2BD1" w14:textId="3196EB44" w:rsidR="0029171E" w:rsidRPr="00D03CD4" w:rsidRDefault="0029171E" w:rsidP="0029171E">
      <w:r w:rsidRPr="00D03CD4">
        <w:t>Pour apprécier par anticipation l</w:t>
      </w:r>
      <w:r>
        <w:t>’</w:t>
      </w:r>
      <w:r w:rsidRPr="00D03CD4">
        <w:t>évolution des conditions d</w:t>
      </w:r>
      <w:r>
        <w:t>’</w:t>
      </w:r>
      <w:r w:rsidRPr="00D03CD4">
        <w:t xml:space="preserve">exploitation, les investissements pour grosses réparations et renouvellement, le </w:t>
      </w:r>
      <w:r w:rsidR="002E043F">
        <w:t>Concessionnaire</w:t>
      </w:r>
      <w:r w:rsidRPr="00D03CD4">
        <w:t xml:space="preserve"> est tenu de produire chaque année, les comptes prévisionnels suivants :</w:t>
      </w:r>
    </w:p>
    <w:p w14:paraId="0393AA7A" w14:textId="77777777" w:rsidR="0029171E" w:rsidRPr="00D03CD4" w:rsidRDefault="0029171E" w:rsidP="0029171E">
      <w:pPr>
        <w:pStyle w:val="Paragraphedeliste"/>
        <w:numPr>
          <w:ilvl w:val="0"/>
          <w:numId w:val="73"/>
        </w:numPr>
      </w:pPr>
      <w:r w:rsidRPr="00D03CD4">
        <w:t>Compte de résultat analytique prévisionnel actualisé de l</w:t>
      </w:r>
      <w:r>
        <w:t>’</w:t>
      </w:r>
      <w:r w:rsidRPr="00D03CD4">
        <w:t>exercice en cours (N) comparé au compte de résultat analytique prévisionnel initial,</w:t>
      </w:r>
    </w:p>
    <w:p w14:paraId="52FFAA9D" w14:textId="77777777" w:rsidR="0029171E" w:rsidRPr="00D03CD4" w:rsidRDefault="0029171E" w:rsidP="0029171E">
      <w:pPr>
        <w:pStyle w:val="Paragraphedeliste"/>
        <w:numPr>
          <w:ilvl w:val="0"/>
          <w:numId w:val="73"/>
        </w:numPr>
      </w:pPr>
      <w:r w:rsidRPr="00D03CD4">
        <w:t>Comptes de résultat analytiques prévisionnels des trois exercices suivants (N+1, N+2, N+3), un plan pluriannuel de financement pour l</w:t>
      </w:r>
      <w:r>
        <w:t>’</w:t>
      </w:r>
      <w:r w:rsidRPr="00D03CD4">
        <w:t>exercice en cours et les trois exercices suivants (N actualisé, N+1, N+2, N+3).</w:t>
      </w:r>
    </w:p>
    <w:p w14:paraId="35412DE4" w14:textId="538C4DC9" w:rsidR="0029171E" w:rsidRPr="00D03CD4" w:rsidRDefault="0029171E" w:rsidP="0029171E">
      <w:r w:rsidRPr="00D03CD4">
        <w:t xml:space="preserve">Le </w:t>
      </w:r>
      <w:r w:rsidR="002E043F">
        <w:t>Concessionnaire</w:t>
      </w:r>
      <w:r w:rsidRPr="00D03CD4">
        <w:t xml:space="preserve"> produit en outre ses comptes sociaux sous format « liasse fiscale CERFA ».</w:t>
      </w:r>
    </w:p>
    <w:p w14:paraId="208A4A0A" w14:textId="74E2CF2A" w:rsidR="0029171E" w:rsidRPr="00D03CD4" w:rsidRDefault="0029171E" w:rsidP="0029171E">
      <w:r w:rsidRPr="00D03CD4">
        <w:t>Le compte rendu technique et financier est accompagné d</w:t>
      </w:r>
      <w:r>
        <w:t>’</w:t>
      </w:r>
      <w:r w:rsidRPr="00D03CD4">
        <w:t xml:space="preserve">une analyse justifiée du </w:t>
      </w:r>
      <w:r w:rsidR="002E043F">
        <w:t>Concessionnaire</w:t>
      </w:r>
      <w:r w:rsidRPr="00D03CD4">
        <w:t xml:space="preserve"> en ce qui concerne les évolutions d</w:t>
      </w:r>
      <w:r>
        <w:t>’</w:t>
      </w:r>
      <w:r w:rsidRPr="00D03CD4">
        <w:t>une année sur l</w:t>
      </w:r>
      <w:r>
        <w:t>’</w:t>
      </w:r>
      <w:r w:rsidRPr="00D03CD4">
        <w:t xml:space="preserve">autre et, pour la durée du contrat, les écarts constatés avec les comptes prévisionnels annexés </w:t>
      </w:r>
      <w:r>
        <w:t>au présent Contrat</w:t>
      </w:r>
      <w:r w:rsidRPr="00D03CD4">
        <w:t>.</w:t>
      </w:r>
    </w:p>
    <w:p w14:paraId="74471CAC" w14:textId="5486AE8B" w:rsidR="0029171E" w:rsidRPr="00D03CD4" w:rsidRDefault="0029171E" w:rsidP="0029171E">
      <w:r w:rsidRPr="00D03CD4">
        <w:t xml:space="preserve">Le </w:t>
      </w:r>
      <w:r w:rsidR="002E043F">
        <w:t>Concessionnaire</w:t>
      </w:r>
      <w:r w:rsidRPr="00D03CD4">
        <w:rPr>
          <w:rStyle w:val="cf01"/>
          <w:rFonts w:ascii="Times New Roman" w:eastAsiaTheme="minorEastAsia" w:hAnsi="Times New Roman" w:cs="Times New Roman"/>
          <w:sz w:val="24"/>
          <w:szCs w:val="24"/>
        </w:rPr>
        <w:t xml:space="preserve"> </w:t>
      </w:r>
      <w:r w:rsidRPr="00D03CD4">
        <w:t>intègre à son rapport annuel les CEP tels qu</w:t>
      </w:r>
      <w:r>
        <w:t>’</w:t>
      </w:r>
      <w:r w:rsidRPr="00D03CD4">
        <w:t>annexés au Contrat, dûment complétés d</w:t>
      </w:r>
      <w:r>
        <w:t>’</w:t>
      </w:r>
      <w:r w:rsidRPr="00D03CD4">
        <w:t>une analyse commentée des écarts constatés entre les comptes prévisionnels et réalisés pour l</w:t>
      </w:r>
      <w:r>
        <w:t>’</w:t>
      </w:r>
      <w:r w:rsidRPr="00D03CD4">
        <w:t>année du rapport.</w:t>
      </w:r>
    </w:p>
    <w:p w14:paraId="6723F7C8" w14:textId="433231E1" w:rsidR="0029171E" w:rsidRPr="00D03CD4" w:rsidRDefault="0029171E" w:rsidP="0029171E">
      <w:r w:rsidRPr="00D03CD4">
        <w:t>L</w:t>
      </w:r>
      <w:r>
        <w:t>’</w:t>
      </w:r>
      <w:r w:rsidRPr="00D03CD4">
        <w:t xml:space="preserve">ensemble des documents financiers devra être attesté par le ou les commissaires aux comptes choisis par le </w:t>
      </w:r>
      <w:r w:rsidR="002E043F">
        <w:t>Concessionnaire</w:t>
      </w:r>
      <w:r w:rsidRPr="00D03CD4">
        <w:t>.</w:t>
      </w:r>
    </w:p>
    <w:p w14:paraId="69E592E3" w14:textId="77777777" w:rsidR="0029171E" w:rsidRPr="00F63160" w:rsidRDefault="0029171E" w:rsidP="007A0D20">
      <w:pPr>
        <w:pStyle w:val="Titre3"/>
      </w:pPr>
      <w:bookmarkStart w:id="9010" w:name="_Toc89795840"/>
      <w:bookmarkStart w:id="9011" w:name="_Toc93157684"/>
      <w:bookmarkStart w:id="9012" w:name="_Toc183554328"/>
      <w:bookmarkStart w:id="9013" w:name="_Toc209791304"/>
      <w:bookmarkStart w:id="9014" w:name="_Toc209792114"/>
      <w:bookmarkStart w:id="9015" w:name="_Toc214145251"/>
      <w:bookmarkStart w:id="9016" w:name="_Toc218521246"/>
      <w:bookmarkStart w:id="9017" w:name="_Toc222844132"/>
      <w:bookmarkStart w:id="9018" w:name="_Toc222994639"/>
      <w:r w:rsidRPr="00F63160">
        <w:t>Analyse de la qualité du service</w:t>
      </w:r>
      <w:bookmarkEnd w:id="9010"/>
      <w:r>
        <w:t xml:space="preserve"> – Rapport annuel sur </w:t>
      </w:r>
      <w:bookmarkStart w:id="9019" w:name="_Toc89795841"/>
      <w:bookmarkStart w:id="9020" w:name="_Toc93157685"/>
      <w:bookmarkEnd w:id="9011"/>
      <w:r w:rsidRPr="00F63160">
        <w:t>Compte-rendu technique et financier</w:t>
      </w:r>
      <w:bookmarkEnd w:id="9012"/>
      <w:bookmarkEnd w:id="9013"/>
      <w:bookmarkEnd w:id="9014"/>
      <w:bookmarkEnd w:id="9015"/>
      <w:bookmarkEnd w:id="9016"/>
      <w:bookmarkEnd w:id="9017"/>
      <w:bookmarkEnd w:id="9018"/>
      <w:bookmarkEnd w:id="9019"/>
      <w:bookmarkEnd w:id="9020"/>
    </w:p>
    <w:p w14:paraId="27410980" w14:textId="25CFA304" w:rsidR="0029171E" w:rsidRDefault="0029171E" w:rsidP="0029171E">
      <w:r w:rsidRPr="00BF0894">
        <w:t>Le rapport annuel est assorti d</w:t>
      </w:r>
      <w:r>
        <w:t>’</w:t>
      </w:r>
      <w:r w:rsidRPr="00BF0894">
        <w:t xml:space="preserve">une annexe permettant </w:t>
      </w:r>
      <w:r w:rsidR="00F2080F">
        <w:t>au</w:t>
      </w:r>
      <w:r w:rsidR="00F2080F" w:rsidRPr="00BF0894">
        <w:t xml:space="preserve"> </w:t>
      </w:r>
      <w:r w:rsidR="002E043F">
        <w:t>Concédant</w:t>
      </w:r>
      <w:r w:rsidRPr="00BF0894">
        <w:t xml:space="preserve"> d</w:t>
      </w:r>
      <w:r>
        <w:t>’</w:t>
      </w:r>
      <w:r w:rsidRPr="00BF0894">
        <w:t>apprécier les conditions d</w:t>
      </w:r>
      <w:r>
        <w:t>’</w:t>
      </w:r>
      <w:r w:rsidRPr="00BF0894">
        <w:t xml:space="preserve">exécution du </w:t>
      </w:r>
      <w:r>
        <w:t>Service</w:t>
      </w:r>
      <w:r w:rsidRPr="00BF0894">
        <w:t>, au moyen d</w:t>
      </w:r>
      <w:r>
        <w:t>’</w:t>
      </w:r>
      <w:r w:rsidRPr="00BF0894">
        <w:t>un compte rendu technique et financier comportant les informations utiles relatives à l</w:t>
      </w:r>
      <w:r>
        <w:t>’</w:t>
      </w:r>
      <w:r w:rsidRPr="00BF0894">
        <w:t>exécution du service</w:t>
      </w:r>
      <w:r>
        <w:t>.</w:t>
      </w:r>
    </w:p>
    <w:p w14:paraId="051630B8" w14:textId="77777777" w:rsidR="0029171E" w:rsidRDefault="0029171E" w:rsidP="00ED420C">
      <w:pPr>
        <w:pStyle w:val="Titre2"/>
      </w:pPr>
      <w:bookmarkStart w:id="9021" w:name="_Toc281394829"/>
      <w:bookmarkStart w:id="9022" w:name="_Toc283027785"/>
      <w:bookmarkStart w:id="9023" w:name="_Toc283045406"/>
      <w:bookmarkStart w:id="9024" w:name="_Toc93157686"/>
      <w:bookmarkStart w:id="9025" w:name="_Toc183554329"/>
      <w:bookmarkStart w:id="9026" w:name="_Toc209791305"/>
      <w:bookmarkStart w:id="9027" w:name="_Toc209792115"/>
      <w:bookmarkStart w:id="9028" w:name="_Toc214145252"/>
      <w:bookmarkStart w:id="9029" w:name="_Toc218521247"/>
      <w:bookmarkStart w:id="9030" w:name="_Toc222844133"/>
      <w:bookmarkStart w:id="9031" w:name="_Toc222994640"/>
      <w:r>
        <w:t>Archivage</w:t>
      </w:r>
      <w:bookmarkEnd w:id="9021"/>
      <w:bookmarkEnd w:id="9022"/>
      <w:bookmarkEnd w:id="9023"/>
      <w:bookmarkEnd w:id="9024"/>
      <w:bookmarkEnd w:id="9025"/>
      <w:bookmarkEnd w:id="9026"/>
      <w:bookmarkEnd w:id="9027"/>
      <w:bookmarkEnd w:id="9028"/>
      <w:bookmarkEnd w:id="9029"/>
      <w:bookmarkEnd w:id="9030"/>
      <w:bookmarkEnd w:id="9031"/>
    </w:p>
    <w:p w14:paraId="3F57C5AE" w14:textId="306CEC52" w:rsidR="0029171E" w:rsidRPr="00D03CD4" w:rsidRDefault="0029171E" w:rsidP="0029171E">
      <w:r w:rsidRPr="00D03CD4">
        <w:t xml:space="preserve">Le </w:t>
      </w:r>
      <w:r w:rsidR="002E043F">
        <w:t>Concessionnaire</w:t>
      </w:r>
      <w:r w:rsidRPr="00D03CD4">
        <w:t xml:space="preserve"> conserve à ses frais toute donnée du service depuis la date de prise d</w:t>
      </w:r>
      <w:r>
        <w:t>’</w:t>
      </w:r>
      <w:r w:rsidRPr="00D03CD4">
        <w:t xml:space="preserve">effet du Contrat, ainsi que pendant une durée de </w:t>
      </w:r>
      <w:r>
        <w:t>cinq</w:t>
      </w:r>
      <w:r w:rsidRPr="00D03CD4">
        <w:t xml:space="preserve"> années après le terme du Contrat</w:t>
      </w:r>
      <w:r>
        <w:t>, sauf mention expresse contraire</w:t>
      </w:r>
      <w:r w:rsidRPr="00D03CD4">
        <w:t>.</w:t>
      </w:r>
    </w:p>
    <w:p w14:paraId="25477EF3" w14:textId="77777777" w:rsidR="0029171E" w:rsidRPr="00AA23BE" w:rsidRDefault="0029171E" w:rsidP="0029171E">
      <w:r w:rsidRPr="00D03CD4">
        <w:t>La durée de conservation est de dix (10) années pour</w:t>
      </w:r>
      <w:r>
        <w:t xml:space="preserve"> l</w:t>
      </w:r>
      <w:r w:rsidRPr="00AA23BE">
        <w:t>es travaux, à compter du jour de leur réception</w:t>
      </w:r>
      <w:r>
        <w:t>.</w:t>
      </w:r>
    </w:p>
    <w:p w14:paraId="42DE08D8" w14:textId="48913F28" w:rsidR="0029171E" w:rsidRPr="00D03CD4" w:rsidRDefault="0029171E" w:rsidP="0029171E">
      <w:r w:rsidRPr="00D03CD4">
        <w:t>Pendant toute la durée du Contrat, et pendant la durée d</w:t>
      </w:r>
      <w:r>
        <w:t>’</w:t>
      </w:r>
      <w:r w:rsidRPr="00D03CD4">
        <w:t xml:space="preserve">archivage, telle que mentionnée ci-dessus, le </w:t>
      </w:r>
      <w:r w:rsidR="002E043F">
        <w:t>Concessionnaire</w:t>
      </w:r>
      <w:r w:rsidRPr="00D03CD4">
        <w:t xml:space="preserve"> remet à toute demande </w:t>
      </w:r>
      <w:r w:rsidR="00F2080F">
        <w:t>du</w:t>
      </w:r>
      <w:r w:rsidR="00F2080F" w:rsidRPr="00D03CD4">
        <w:t xml:space="preserve"> </w:t>
      </w:r>
      <w:r w:rsidR="002E043F">
        <w:t>Concédant</w:t>
      </w:r>
      <w:r w:rsidRPr="00D03CD4">
        <w:t xml:space="preserve">, dans un délai maximum de trois semaines à compter de la notification de la demande, la copie intégrale et fidèle des données archivées dont </w:t>
      </w:r>
      <w:r w:rsidR="009E76FA">
        <w:t xml:space="preserve">le </w:t>
      </w:r>
      <w:r w:rsidR="002E043F">
        <w:t>Concédant</w:t>
      </w:r>
      <w:r w:rsidRPr="00D03CD4">
        <w:t xml:space="preserve"> lui demande la transmission.</w:t>
      </w:r>
    </w:p>
    <w:p w14:paraId="5B0614C4" w14:textId="77777777" w:rsidR="0029171E" w:rsidRPr="00E0163D" w:rsidRDefault="0029171E" w:rsidP="00ED420C">
      <w:pPr>
        <w:pStyle w:val="Titre2"/>
      </w:pPr>
      <w:bookmarkStart w:id="9032" w:name="_Toc93157687"/>
      <w:bookmarkStart w:id="9033" w:name="_Ref156811974"/>
      <w:bookmarkStart w:id="9034" w:name="_Ref156813000"/>
      <w:bookmarkStart w:id="9035" w:name="_Toc183554330"/>
      <w:bookmarkStart w:id="9036" w:name="_Toc209791306"/>
      <w:bookmarkStart w:id="9037" w:name="_Toc209792116"/>
      <w:bookmarkStart w:id="9038" w:name="_Toc214145253"/>
      <w:bookmarkStart w:id="9039" w:name="_Toc218521248"/>
      <w:bookmarkStart w:id="9040" w:name="_Toc222844134"/>
      <w:bookmarkStart w:id="9041" w:name="_Toc222994641"/>
      <w:r w:rsidRPr="00E0163D">
        <w:t>Visites contradictoires</w:t>
      </w:r>
      <w:bookmarkEnd w:id="9032"/>
      <w:bookmarkEnd w:id="9033"/>
      <w:bookmarkEnd w:id="9034"/>
      <w:bookmarkEnd w:id="9035"/>
      <w:bookmarkEnd w:id="9036"/>
      <w:bookmarkEnd w:id="9037"/>
      <w:bookmarkEnd w:id="9038"/>
      <w:bookmarkEnd w:id="9039"/>
      <w:bookmarkEnd w:id="9040"/>
      <w:bookmarkEnd w:id="9041"/>
    </w:p>
    <w:p w14:paraId="13579C4A" w14:textId="44AB0AAF" w:rsidR="0029171E" w:rsidRDefault="0029171E" w:rsidP="0029171E">
      <w:r>
        <w:t>Chaque année,</w:t>
      </w:r>
      <w:r w:rsidR="009E76FA">
        <w:t xml:space="preserve"> le</w:t>
      </w:r>
      <w:r>
        <w:t xml:space="preserve"> </w:t>
      </w:r>
      <w:r w:rsidR="002E043F">
        <w:t>Concessionnaire</w:t>
      </w:r>
      <w:r>
        <w:t xml:space="preserve"> organise en présence </w:t>
      </w:r>
      <w:r w:rsidR="009E76FA">
        <w:t xml:space="preserve">du </w:t>
      </w:r>
      <w:r w:rsidR="002E043F">
        <w:t>Concédant</w:t>
      </w:r>
      <w:r>
        <w:t>, une visite du Service. Les visites sont prévues sur une demi-journée.</w:t>
      </w:r>
    </w:p>
    <w:p w14:paraId="23138ABE" w14:textId="6E9128BC" w:rsidR="0029171E" w:rsidRDefault="0029171E" w:rsidP="0029171E">
      <w:r>
        <w:t>Les dates sont proposées</w:t>
      </w:r>
      <w:r w:rsidRPr="001A7C50">
        <w:t xml:space="preserve"> </w:t>
      </w:r>
      <w:r w:rsidR="00F00864">
        <w:t xml:space="preserve">au </w:t>
      </w:r>
      <w:r w:rsidR="002E043F">
        <w:t>Concédant</w:t>
      </w:r>
      <w:r>
        <w:t xml:space="preserve"> lors de la dernière réunion de l’année N-1 et sont validées par </w:t>
      </w:r>
      <w:r w:rsidR="00F00864">
        <w:t xml:space="preserve">le </w:t>
      </w:r>
      <w:r w:rsidR="002E043F">
        <w:t>Concédant</w:t>
      </w:r>
      <w:r>
        <w:t>.</w:t>
      </w:r>
    </w:p>
    <w:p w14:paraId="3FBE55EB" w14:textId="4ADF6545" w:rsidR="0029171E" w:rsidRDefault="0029171E" w:rsidP="0029171E">
      <w:r>
        <w:t xml:space="preserve">Le programme de visite est soumis </w:t>
      </w:r>
      <w:r w:rsidR="00F00864">
        <w:t xml:space="preserve">au </w:t>
      </w:r>
      <w:r w:rsidR="002E043F">
        <w:t>Concédant</w:t>
      </w:r>
      <w:r>
        <w:t xml:space="preserve"> lors de la même réunion. </w:t>
      </w:r>
      <w:r w:rsidR="00F00864">
        <w:t xml:space="preserve">Le </w:t>
      </w:r>
      <w:r w:rsidR="002E043F">
        <w:t>Concédant</w:t>
      </w:r>
      <w:r>
        <w:t xml:space="preserve"> peut choisir librement de modifier la date de la visite et le contenu de la visite.</w:t>
      </w:r>
    </w:p>
    <w:p w14:paraId="03F2E95F" w14:textId="172293B1" w:rsidR="0029171E" w:rsidRDefault="0029171E" w:rsidP="0029171E">
      <w:r>
        <w:t xml:space="preserve">Pour l’aider dans son diagnostic du Service, </w:t>
      </w:r>
      <w:r w:rsidR="00F00864">
        <w:t xml:space="preserve">le </w:t>
      </w:r>
      <w:r w:rsidR="002E043F">
        <w:t>Concédant</w:t>
      </w:r>
      <w:r>
        <w:t xml:space="preserve"> se réserve le droit de s’adjoindre les services des tiers sachants.</w:t>
      </w:r>
    </w:p>
    <w:tbl>
      <w:tblPr>
        <w:tblStyle w:val="Grilledutableau"/>
        <w:tblW w:w="9634" w:type="dxa"/>
        <w:tblLook w:val="04A0" w:firstRow="1" w:lastRow="0" w:firstColumn="1" w:lastColumn="0" w:noHBand="0" w:noVBand="1"/>
      </w:tblPr>
      <w:tblGrid>
        <w:gridCol w:w="800"/>
        <w:gridCol w:w="8834"/>
      </w:tblGrid>
      <w:tr w:rsidR="0029171E" w:rsidRPr="00871788" w14:paraId="5C7B2EBA" w14:textId="77777777" w:rsidTr="00FE2B66">
        <w:tc>
          <w:tcPr>
            <w:tcW w:w="800" w:type="dxa"/>
          </w:tcPr>
          <w:p w14:paraId="18EFA28D" w14:textId="77777777" w:rsidR="0029171E" w:rsidRPr="00871788" w:rsidRDefault="0029171E" w:rsidP="00F55B53">
            <w:r w:rsidRPr="00871788">
              <w:rPr>
                <w:noProof/>
              </w:rPr>
              <w:drawing>
                <wp:inline distT="0" distB="0" distL="0" distR="0" wp14:anchorId="4EEDB541" wp14:editId="104F51DD">
                  <wp:extent cx="217283" cy="217283"/>
                  <wp:effectExtent l="0" t="0" r="0" b="0"/>
                  <wp:docPr id="586452280" name="Graphique 586452280" descr="Calendrier journalier avec un remplissage un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Graphique 9" descr="Calendrier journalier avec un remplissage uni"/>
                          <pic:cNvPicPr/>
                        </pic:nvPicPr>
                        <pic:blipFill>
                          <a:blip r:embed="rId13" cstate="print">
                            <a:extLst>
                              <a:ext uri="{28A0092B-C50C-407E-A947-70E740481C1C}">
                                <a14:useLocalDpi xmlns:a14="http://schemas.microsoft.com/office/drawing/2010/main" val="0"/>
                              </a:ext>
                              <a:ext uri="{96DAC541-7B7A-43D3-8B79-37D633B846F1}">
                                <asvg:svgBlip xmlns:asvg="http://schemas.microsoft.com/office/drawing/2016/SVG/main" r:embed="rId16"/>
                              </a:ext>
                            </a:extLst>
                          </a:blip>
                          <a:stretch>
                            <a:fillRect/>
                          </a:stretch>
                        </pic:blipFill>
                        <pic:spPr>
                          <a:xfrm>
                            <a:off x="0" y="0"/>
                            <a:ext cx="227838" cy="227838"/>
                          </a:xfrm>
                          <a:prstGeom prst="rect">
                            <a:avLst/>
                          </a:prstGeom>
                        </pic:spPr>
                      </pic:pic>
                    </a:graphicData>
                  </a:graphic>
                </wp:inline>
              </w:drawing>
            </w:r>
          </w:p>
        </w:tc>
        <w:tc>
          <w:tcPr>
            <w:tcW w:w="8834" w:type="dxa"/>
          </w:tcPr>
          <w:p w14:paraId="3C3BC82D" w14:textId="56F5CA9F" w:rsidR="0029171E" w:rsidRPr="00871788" w:rsidRDefault="0029171E" w:rsidP="00F55B53">
            <w:r>
              <w:t xml:space="preserve">Un compte rendu sera rédigé par </w:t>
            </w:r>
            <w:r w:rsidR="00A83765">
              <w:t xml:space="preserve">le </w:t>
            </w:r>
            <w:r w:rsidR="002E043F">
              <w:t>Concessionnaire</w:t>
            </w:r>
            <w:r>
              <w:t xml:space="preserve"> dans le mois suivant ces visites, le compte rendu fera l’objet d’une validation par </w:t>
            </w:r>
            <w:r w:rsidR="00A83765">
              <w:t xml:space="preserve">le </w:t>
            </w:r>
            <w:r w:rsidR="002E043F">
              <w:t>Concédant</w:t>
            </w:r>
            <w:r>
              <w:t>.</w:t>
            </w:r>
          </w:p>
        </w:tc>
      </w:tr>
    </w:tbl>
    <w:p w14:paraId="20258C26" w14:textId="124AA7CF" w:rsidR="0029171E" w:rsidRDefault="0029171E" w:rsidP="00D843EE">
      <w:r>
        <w:t xml:space="preserve">Toutes les actions requises par </w:t>
      </w:r>
      <w:r w:rsidR="00A83765">
        <w:t xml:space="preserve">le </w:t>
      </w:r>
      <w:r w:rsidR="002E043F">
        <w:t>Concédant</w:t>
      </w:r>
      <w:r>
        <w:t xml:space="preserve"> induites par cette tournée devront être réalisées dans le délai requis par </w:t>
      </w:r>
      <w:r w:rsidR="00A83765">
        <w:t xml:space="preserve">le </w:t>
      </w:r>
      <w:r w:rsidR="002E043F">
        <w:t>Concédant</w:t>
      </w:r>
      <w:r>
        <w:t xml:space="preserve"> aux frais du </w:t>
      </w:r>
      <w:r w:rsidR="002E043F">
        <w:t>Concessionnaire</w:t>
      </w:r>
      <w:r>
        <w:t xml:space="preserve">, sauf justification de non-réalisation acceptée par </w:t>
      </w:r>
      <w:r w:rsidR="00A83765">
        <w:t xml:space="preserve">le </w:t>
      </w:r>
      <w:r w:rsidR="002E043F">
        <w:t>Concédant</w:t>
      </w:r>
      <w:r>
        <w:t>.</w:t>
      </w:r>
    </w:p>
    <w:p w14:paraId="05FC6A03" w14:textId="01393665" w:rsidR="00313F25" w:rsidRDefault="00313F25" w:rsidP="00313F25">
      <w:pPr>
        <w:pStyle w:val="Titre1"/>
      </w:pPr>
      <w:bookmarkStart w:id="9042" w:name="_Toc214145254"/>
      <w:bookmarkStart w:id="9043" w:name="_Toc218521249"/>
      <w:bookmarkStart w:id="9044" w:name="_Toc222844135"/>
      <w:bookmarkStart w:id="9045" w:name="_Toc222994642"/>
      <w:r w:rsidRPr="00E0163D">
        <w:t>Responsabilité</w:t>
      </w:r>
      <w:r>
        <w:t xml:space="preserve"> </w:t>
      </w:r>
      <w:r w:rsidRPr="0021005C">
        <w:t xml:space="preserve">du </w:t>
      </w:r>
      <w:bookmarkEnd w:id="9042"/>
      <w:bookmarkEnd w:id="9043"/>
      <w:r w:rsidR="002E043F">
        <w:t>Concessionnaire</w:t>
      </w:r>
      <w:bookmarkEnd w:id="9044"/>
      <w:bookmarkEnd w:id="9045"/>
    </w:p>
    <w:p w14:paraId="450C8431" w14:textId="1DDB6797" w:rsidR="00E80F8F" w:rsidRPr="00E80F8F" w:rsidRDefault="009B51AC" w:rsidP="00ED420C">
      <w:pPr>
        <w:pStyle w:val="Titre2"/>
        <w:rPr>
          <w:lang w:bidi="ar-SA"/>
        </w:rPr>
      </w:pPr>
      <w:bookmarkStart w:id="9046" w:name="_Toc222844136"/>
      <w:bookmarkStart w:id="9047" w:name="_Toc222994643"/>
      <w:r>
        <w:rPr>
          <w:lang w:bidi="ar-SA"/>
        </w:rPr>
        <w:t>Principe de responsabilité du Concessionnaire</w:t>
      </w:r>
      <w:bookmarkEnd w:id="9046"/>
      <w:bookmarkEnd w:id="9047"/>
    </w:p>
    <w:p w14:paraId="4FCD5055" w14:textId="0AF667AC" w:rsidR="00CA548F" w:rsidRPr="00E80F8F" w:rsidRDefault="00CA548F" w:rsidP="00CA548F">
      <w:bookmarkStart w:id="9048" w:name="_Toc92044111"/>
      <w:bookmarkStart w:id="9049" w:name="_Toc92047598"/>
      <w:bookmarkStart w:id="9050" w:name="_Toc92194195"/>
      <w:bookmarkStart w:id="9051" w:name="_Toc92195199"/>
      <w:bookmarkStart w:id="9052" w:name="_Toc92196205"/>
      <w:bookmarkStart w:id="9053" w:name="_Toc92197208"/>
      <w:bookmarkStart w:id="9054" w:name="_Toc92198210"/>
      <w:bookmarkStart w:id="9055" w:name="_Toc92199214"/>
      <w:bookmarkStart w:id="9056" w:name="_Toc92200217"/>
      <w:bookmarkStart w:id="9057" w:name="_Toc92201220"/>
      <w:bookmarkStart w:id="9058" w:name="_Toc92202225"/>
      <w:bookmarkStart w:id="9059" w:name="_Toc92203232"/>
      <w:bookmarkStart w:id="9060" w:name="_Toc92204242"/>
      <w:bookmarkStart w:id="9061" w:name="_Toc92205255"/>
      <w:bookmarkStart w:id="9062" w:name="_Toc92206262"/>
      <w:bookmarkStart w:id="9063" w:name="_Toc92207265"/>
      <w:bookmarkStart w:id="9064" w:name="_Toc92208256"/>
      <w:bookmarkStart w:id="9065" w:name="_Toc92209246"/>
      <w:bookmarkStart w:id="9066" w:name="_Toc92210242"/>
      <w:bookmarkStart w:id="9067" w:name="_Toc92211237"/>
      <w:bookmarkStart w:id="9068" w:name="_Toc92212214"/>
      <w:bookmarkStart w:id="9069" w:name="_Toc92213170"/>
      <w:bookmarkStart w:id="9070" w:name="_Toc92214127"/>
      <w:bookmarkStart w:id="9071" w:name="_Toc92255567"/>
      <w:bookmarkStart w:id="9072" w:name="_Toc92256549"/>
      <w:bookmarkStart w:id="9073" w:name="_Toc92260026"/>
      <w:bookmarkStart w:id="9074" w:name="_Toc92261016"/>
      <w:bookmarkStart w:id="9075" w:name="_Toc92262011"/>
      <w:bookmarkStart w:id="9076" w:name="_Toc92044112"/>
      <w:bookmarkStart w:id="9077" w:name="_Toc92047599"/>
      <w:bookmarkStart w:id="9078" w:name="_Toc92194196"/>
      <w:bookmarkStart w:id="9079" w:name="_Toc92195200"/>
      <w:bookmarkStart w:id="9080" w:name="_Toc92196206"/>
      <w:bookmarkStart w:id="9081" w:name="_Toc92197209"/>
      <w:bookmarkStart w:id="9082" w:name="_Toc92198211"/>
      <w:bookmarkStart w:id="9083" w:name="_Toc92199215"/>
      <w:bookmarkStart w:id="9084" w:name="_Toc92200218"/>
      <w:bookmarkStart w:id="9085" w:name="_Toc92201221"/>
      <w:bookmarkStart w:id="9086" w:name="_Toc92202226"/>
      <w:bookmarkStart w:id="9087" w:name="_Toc92203233"/>
      <w:bookmarkStart w:id="9088" w:name="_Toc92204243"/>
      <w:bookmarkStart w:id="9089" w:name="_Toc92205256"/>
      <w:bookmarkStart w:id="9090" w:name="_Toc92206263"/>
      <w:bookmarkStart w:id="9091" w:name="_Toc92207266"/>
      <w:bookmarkStart w:id="9092" w:name="_Toc92208257"/>
      <w:bookmarkStart w:id="9093" w:name="_Toc92209247"/>
      <w:bookmarkStart w:id="9094" w:name="_Toc92210243"/>
      <w:bookmarkStart w:id="9095" w:name="_Toc92211238"/>
      <w:bookmarkStart w:id="9096" w:name="_Toc92212215"/>
      <w:bookmarkStart w:id="9097" w:name="_Toc92213171"/>
      <w:bookmarkStart w:id="9098" w:name="_Toc92214128"/>
      <w:bookmarkStart w:id="9099" w:name="_Toc92255568"/>
      <w:bookmarkStart w:id="9100" w:name="_Toc92256550"/>
      <w:bookmarkStart w:id="9101" w:name="_Toc92260027"/>
      <w:bookmarkStart w:id="9102" w:name="_Toc92261017"/>
      <w:bookmarkStart w:id="9103" w:name="_Toc92262012"/>
      <w:bookmarkStart w:id="9104" w:name="_Toc92044113"/>
      <w:bookmarkStart w:id="9105" w:name="_Toc92047600"/>
      <w:bookmarkStart w:id="9106" w:name="_Toc92194197"/>
      <w:bookmarkStart w:id="9107" w:name="_Toc92195201"/>
      <w:bookmarkStart w:id="9108" w:name="_Toc92196207"/>
      <w:bookmarkStart w:id="9109" w:name="_Toc92197210"/>
      <w:bookmarkStart w:id="9110" w:name="_Toc92198212"/>
      <w:bookmarkStart w:id="9111" w:name="_Toc92199216"/>
      <w:bookmarkStart w:id="9112" w:name="_Toc92200219"/>
      <w:bookmarkStart w:id="9113" w:name="_Toc92201222"/>
      <w:bookmarkStart w:id="9114" w:name="_Toc92202227"/>
      <w:bookmarkStart w:id="9115" w:name="_Toc92203234"/>
      <w:bookmarkStart w:id="9116" w:name="_Toc92204244"/>
      <w:bookmarkStart w:id="9117" w:name="_Toc92205257"/>
      <w:bookmarkStart w:id="9118" w:name="_Toc92206264"/>
      <w:bookmarkStart w:id="9119" w:name="_Toc92207267"/>
      <w:bookmarkStart w:id="9120" w:name="_Toc92208258"/>
      <w:bookmarkStart w:id="9121" w:name="_Toc92209248"/>
      <w:bookmarkStart w:id="9122" w:name="_Toc92210244"/>
      <w:bookmarkStart w:id="9123" w:name="_Toc92211239"/>
      <w:bookmarkStart w:id="9124" w:name="_Toc92212216"/>
      <w:bookmarkStart w:id="9125" w:name="_Toc92213172"/>
      <w:bookmarkStart w:id="9126" w:name="_Toc92214129"/>
      <w:bookmarkStart w:id="9127" w:name="_Toc92255569"/>
      <w:bookmarkStart w:id="9128" w:name="_Toc92256551"/>
      <w:bookmarkStart w:id="9129" w:name="_Toc92260028"/>
      <w:bookmarkStart w:id="9130" w:name="_Toc92261018"/>
      <w:bookmarkStart w:id="9131" w:name="_Toc92262013"/>
      <w:bookmarkStart w:id="9132" w:name="_Toc92044114"/>
      <w:bookmarkStart w:id="9133" w:name="_Toc92047601"/>
      <w:bookmarkStart w:id="9134" w:name="_Toc92194198"/>
      <w:bookmarkStart w:id="9135" w:name="_Toc92195202"/>
      <w:bookmarkStart w:id="9136" w:name="_Toc92196208"/>
      <w:bookmarkStart w:id="9137" w:name="_Toc92197211"/>
      <w:bookmarkStart w:id="9138" w:name="_Toc92198213"/>
      <w:bookmarkStart w:id="9139" w:name="_Toc92199217"/>
      <w:bookmarkStart w:id="9140" w:name="_Toc92200220"/>
      <w:bookmarkStart w:id="9141" w:name="_Toc92201223"/>
      <w:bookmarkStart w:id="9142" w:name="_Toc92202228"/>
      <w:bookmarkStart w:id="9143" w:name="_Toc92203235"/>
      <w:bookmarkStart w:id="9144" w:name="_Toc92204245"/>
      <w:bookmarkStart w:id="9145" w:name="_Toc92205258"/>
      <w:bookmarkStart w:id="9146" w:name="_Toc92206265"/>
      <w:bookmarkStart w:id="9147" w:name="_Toc92207268"/>
      <w:bookmarkStart w:id="9148" w:name="_Toc92208259"/>
      <w:bookmarkStart w:id="9149" w:name="_Toc92209249"/>
      <w:bookmarkStart w:id="9150" w:name="_Toc92210245"/>
      <w:bookmarkStart w:id="9151" w:name="_Toc92211240"/>
      <w:bookmarkStart w:id="9152" w:name="_Toc92212217"/>
      <w:bookmarkStart w:id="9153" w:name="_Toc92213173"/>
      <w:bookmarkStart w:id="9154" w:name="_Toc92214130"/>
      <w:bookmarkStart w:id="9155" w:name="_Toc92255570"/>
      <w:bookmarkStart w:id="9156" w:name="_Toc92256552"/>
      <w:bookmarkStart w:id="9157" w:name="_Toc92260029"/>
      <w:bookmarkStart w:id="9158" w:name="_Toc92261019"/>
      <w:bookmarkStart w:id="9159" w:name="_Toc92262014"/>
      <w:bookmarkStart w:id="9160" w:name="_Toc92044115"/>
      <w:bookmarkStart w:id="9161" w:name="_Toc92047602"/>
      <w:bookmarkStart w:id="9162" w:name="_Toc92194199"/>
      <w:bookmarkStart w:id="9163" w:name="_Toc92195203"/>
      <w:bookmarkStart w:id="9164" w:name="_Toc92196209"/>
      <w:bookmarkStart w:id="9165" w:name="_Toc92197212"/>
      <w:bookmarkStart w:id="9166" w:name="_Toc92198214"/>
      <w:bookmarkStart w:id="9167" w:name="_Toc92199218"/>
      <w:bookmarkStart w:id="9168" w:name="_Toc92200221"/>
      <w:bookmarkStart w:id="9169" w:name="_Toc92201224"/>
      <w:bookmarkStart w:id="9170" w:name="_Toc92202229"/>
      <w:bookmarkStart w:id="9171" w:name="_Toc92203236"/>
      <w:bookmarkStart w:id="9172" w:name="_Toc92204246"/>
      <w:bookmarkStart w:id="9173" w:name="_Toc92205259"/>
      <w:bookmarkStart w:id="9174" w:name="_Toc92206266"/>
      <w:bookmarkStart w:id="9175" w:name="_Toc92207269"/>
      <w:bookmarkStart w:id="9176" w:name="_Toc92208260"/>
      <w:bookmarkStart w:id="9177" w:name="_Toc92209250"/>
      <w:bookmarkStart w:id="9178" w:name="_Toc92210246"/>
      <w:bookmarkStart w:id="9179" w:name="_Toc92211241"/>
      <w:bookmarkStart w:id="9180" w:name="_Toc92212218"/>
      <w:bookmarkStart w:id="9181" w:name="_Toc92213174"/>
      <w:bookmarkStart w:id="9182" w:name="_Toc92214131"/>
      <w:bookmarkStart w:id="9183" w:name="_Toc92255571"/>
      <w:bookmarkStart w:id="9184" w:name="_Toc92256553"/>
      <w:bookmarkStart w:id="9185" w:name="_Toc92260030"/>
      <w:bookmarkStart w:id="9186" w:name="_Toc92261020"/>
      <w:bookmarkStart w:id="9187" w:name="_Toc92262015"/>
      <w:bookmarkStart w:id="9188" w:name="_Toc73622783"/>
      <w:bookmarkStart w:id="9189" w:name="_Toc89795735"/>
      <w:bookmarkStart w:id="9190" w:name="_Toc183554300"/>
      <w:bookmarkStart w:id="9191" w:name="_Toc209791180"/>
      <w:bookmarkStart w:id="9192" w:name="_Toc209791993"/>
      <w:bookmarkStart w:id="9193" w:name="_Toc214145255"/>
      <w:bookmarkEnd w:id="9048"/>
      <w:bookmarkEnd w:id="9049"/>
      <w:bookmarkEnd w:id="9050"/>
      <w:bookmarkEnd w:id="9051"/>
      <w:bookmarkEnd w:id="9052"/>
      <w:bookmarkEnd w:id="9053"/>
      <w:bookmarkEnd w:id="9054"/>
      <w:bookmarkEnd w:id="9055"/>
      <w:bookmarkEnd w:id="9056"/>
      <w:bookmarkEnd w:id="9057"/>
      <w:bookmarkEnd w:id="9058"/>
      <w:bookmarkEnd w:id="9059"/>
      <w:bookmarkEnd w:id="9060"/>
      <w:bookmarkEnd w:id="9061"/>
      <w:bookmarkEnd w:id="9062"/>
      <w:bookmarkEnd w:id="9063"/>
      <w:bookmarkEnd w:id="9064"/>
      <w:bookmarkEnd w:id="9065"/>
      <w:bookmarkEnd w:id="9066"/>
      <w:bookmarkEnd w:id="9067"/>
      <w:bookmarkEnd w:id="9068"/>
      <w:bookmarkEnd w:id="9069"/>
      <w:bookmarkEnd w:id="9070"/>
      <w:bookmarkEnd w:id="9071"/>
      <w:bookmarkEnd w:id="9072"/>
      <w:bookmarkEnd w:id="9073"/>
      <w:bookmarkEnd w:id="9074"/>
      <w:bookmarkEnd w:id="9075"/>
      <w:bookmarkEnd w:id="9076"/>
      <w:bookmarkEnd w:id="9077"/>
      <w:bookmarkEnd w:id="9078"/>
      <w:bookmarkEnd w:id="9079"/>
      <w:bookmarkEnd w:id="9080"/>
      <w:bookmarkEnd w:id="9081"/>
      <w:bookmarkEnd w:id="9082"/>
      <w:bookmarkEnd w:id="9083"/>
      <w:bookmarkEnd w:id="9084"/>
      <w:bookmarkEnd w:id="9085"/>
      <w:bookmarkEnd w:id="9086"/>
      <w:bookmarkEnd w:id="9087"/>
      <w:bookmarkEnd w:id="9088"/>
      <w:bookmarkEnd w:id="9089"/>
      <w:bookmarkEnd w:id="9090"/>
      <w:bookmarkEnd w:id="9091"/>
      <w:bookmarkEnd w:id="9092"/>
      <w:bookmarkEnd w:id="9093"/>
      <w:bookmarkEnd w:id="9094"/>
      <w:bookmarkEnd w:id="9095"/>
      <w:bookmarkEnd w:id="9096"/>
      <w:bookmarkEnd w:id="9097"/>
      <w:bookmarkEnd w:id="9098"/>
      <w:bookmarkEnd w:id="9099"/>
      <w:bookmarkEnd w:id="9100"/>
      <w:bookmarkEnd w:id="9101"/>
      <w:bookmarkEnd w:id="9102"/>
      <w:bookmarkEnd w:id="9103"/>
      <w:bookmarkEnd w:id="9104"/>
      <w:bookmarkEnd w:id="9105"/>
      <w:bookmarkEnd w:id="9106"/>
      <w:bookmarkEnd w:id="9107"/>
      <w:bookmarkEnd w:id="9108"/>
      <w:bookmarkEnd w:id="9109"/>
      <w:bookmarkEnd w:id="9110"/>
      <w:bookmarkEnd w:id="9111"/>
      <w:bookmarkEnd w:id="9112"/>
      <w:bookmarkEnd w:id="9113"/>
      <w:bookmarkEnd w:id="9114"/>
      <w:bookmarkEnd w:id="9115"/>
      <w:bookmarkEnd w:id="9116"/>
      <w:bookmarkEnd w:id="9117"/>
      <w:bookmarkEnd w:id="9118"/>
      <w:bookmarkEnd w:id="9119"/>
      <w:bookmarkEnd w:id="9120"/>
      <w:bookmarkEnd w:id="9121"/>
      <w:bookmarkEnd w:id="9122"/>
      <w:bookmarkEnd w:id="9123"/>
      <w:bookmarkEnd w:id="9124"/>
      <w:bookmarkEnd w:id="9125"/>
      <w:bookmarkEnd w:id="9126"/>
      <w:bookmarkEnd w:id="9127"/>
      <w:bookmarkEnd w:id="9128"/>
      <w:bookmarkEnd w:id="9129"/>
      <w:bookmarkEnd w:id="9130"/>
      <w:bookmarkEnd w:id="9131"/>
      <w:bookmarkEnd w:id="9132"/>
      <w:bookmarkEnd w:id="9133"/>
      <w:bookmarkEnd w:id="9134"/>
      <w:bookmarkEnd w:id="9135"/>
      <w:bookmarkEnd w:id="9136"/>
      <w:bookmarkEnd w:id="9137"/>
      <w:bookmarkEnd w:id="9138"/>
      <w:bookmarkEnd w:id="9139"/>
      <w:bookmarkEnd w:id="9140"/>
      <w:bookmarkEnd w:id="9141"/>
      <w:bookmarkEnd w:id="9142"/>
      <w:bookmarkEnd w:id="9143"/>
      <w:bookmarkEnd w:id="9144"/>
      <w:bookmarkEnd w:id="9145"/>
      <w:bookmarkEnd w:id="9146"/>
      <w:bookmarkEnd w:id="9147"/>
      <w:bookmarkEnd w:id="9148"/>
      <w:bookmarkEnd w:id="9149"/>
      <w:bookmarkEnd w:id="9150"/>
      <w:bookmarkEnd w:id="9151"/>
      <w:bookmarkEnd w:id="9152"/>
      <w:bookmarkEnd w:id="9153"/>
      <w:bookmarkEnd w:id="9154"/>
      <w:bookmarkEnd w:id="9155"/>
      <w:bookmarkEnd w:id="9156"/>
      <w:bookmarkEnd w:id="9157"/>
      <w:bookmarkEnd w:id="9158"/>
      <w:bookmarkEnd w:id="9159"/>
      <w:bookmarkEnd w:id="9160"/>
      <w:bookmarkEnd w:id="9161"/>
      <w:bookmarkEnd w:id="9162"/>
      <w:bookmarkEnd w:id="9163"/>
      <w:bookmarkEnd w:id="9164"/>
      <w:bookmarkEnd w:id="9165"/>
      <w:bookmarkEnd w:id="9166"/>
      <w:bookmarkEnd w:id="9167"/>
      <w:bookmarkEnd w:id="9168"/>
      <w:bookmarkEnd w:id="9169"/>
      <w:bookmarkEnd w:id="9170"/>
      <w:bookmarkEnd w:id="9171"/>
      <w:bookmarkEnd w:id="9172"/>
      <w:bookmarkEnd w:id="9173"/>
      <w:bookmarkEnd w:id="9174"/>
      <w:bookmarkEnd w:id="9175"/>
      <w:bookmarkEnd w:id="9176"/>
      <w:bookmarkEnd w:id="9177"/>
      <w:bookmarkEnd w:id="9178"/>
      <w:bookmarkEnd w:id="9179"/>
      <w:bookmarkEnd w:id="9180"/>
      <w:bookmarkEnd w:id="9181"/>
      <w:bookmarkEnd w:id="9182"/>
      <w:bookmarkEnd w:id="9183"/>
      <w:bookmarkEnd w:id="9184"/>
      <w:bookmarkEnd w:id="9185"/>
      <w:bookmarkEnd w:id="9186"/>
      <w:bookmarkEnd w:id="9187"/>
      <w:r w:rsidRPr="00E80F8F">
        <w:t xml:space="preserve">En tant que maître d’ouvrage, le Concessionnaire est entièrement responsable de la conception, la réalisation, l’entretien, la maintenance des ouvrages et de l’exploitation et du bon fonctionnement </w:t>
      </w:r>
      <w:r>
        <w:t>de l’internat</w:t>
      </w:r>
      <w:r w:rsidRPr="00E80F8F">
        <w:t xml:space="preserve"> et de l’exécution de la présente convention, tant à l’égard de l’Autorité concédante que des usagers et des tiers. </w:t>
      </w:r>
    </w:p>
    <w:p w14:paraId="3F7B9D9E" w14:textId="251FD25D" w:rsidR="00313F25" w:rsidRPr="0021005C" w:rsidRDefault="00313F25" w:rsidP="00ED420C">
      <w:pPr>
        <w:pStyle w:val="Titre2"/>
      </w:pPr>
      <w:bookmarkStart w:id="9194" w:name="_Toc218521250"/>
      <w:bookmarkStart w:id="9195" w:name="_Toc222844137"/>
      <w:bookmarkStart w:id="9196" w:name="_Toc222994644"/>
      <w:r w:rsidRPr="0021005C">
        <w:t>Respect de la législation et de la réglementation en vigueur</w:t>
      </w:r>
      <w:bookmarkEnd w:id="9188"/>
      <w:bookmarkEnd w:id="9189"/>
      <w:bookmarkEnd w:id="9190"/>
      <w:bookmarkEnd w:id="9191"/>
      <w:bookmarkEnd w:id="9192"/>
      <w:bookmarkEnd w:id="9193"/>
      <w:bookmarkEnd w:id="9194"/>
      <w:bookmarkEnd w:id="9195"/>
      <w:bookmarkEnd w:id="9196"/>
    </w:p>
    <w:p w14:paraId="045A8B40" w14:textId="7E81218D" w:rsidR="00313F25" w:rsidRDefault="00313F25" w:rsidP="00313F25">
      <w:bookmarkStart w:id="9197" w:name="_Toc92044117"/>
      <w:bookmarkStart w:id="9198" w:name="_Toc92047604"/>
      <w:bookmarkStart w:id="9199" w:name="_Toc92194201"/>
      <w:bookmarkStart w:id="9200" w:name="_Toc92195205"/>
      <w:bookmarkStart w:id="9201" w:name="_Toc92196211"/>
      <w:bookmarkStart w:id="9202" w:name="_Toc92197214"/>
      <w:bookmarkStart w:id="9203" w:name="_Toc92198216"/>
      <w:bookmarkStart w:id="9204" w:name="_Toc92199220"/>
      <w:bookmarkStart w:id="9205" w:name="_Toc92200223"/>
      <w:bookmarkStart w:id="9206" w:name="_Toc92201226"/>
      <w:bookmarkStart w:id="9207" w:name="_Toc92202231"/>
      <w:bookmarkStart w:id="9208" w:name="_Toc92203238"/>
      <w:bookmarkStart w:id="9209" w:name="_Toc92204248"/>
      <w:bookmarkStart w:id="9210" w:name="_Toc92205261"/>
      <w:bookmarkStart w:id="9211" w:name="_Toc92206268"/>
      <w:bookmarkStart w:id="9212" w:name="_Toc92207271"/>
      <w:bookmarkStart w:id="9213" w:name="_Toc92208262"/>
      <w:bookmarkStart w:id="9214" w:name="_Toc92209252"/>
      <w:bookmarkStart w:id="9215" w:name="_Toc92210248"/>
      <w:bookmarkStart w:id="9216" w:name="_Toc92211243"/>
      <w:bookmarkStart w:id="9217" w:name="_Toc92212220"/>
      <w:bookmarkStart w:id="9218" w:name="_Toc92213176"/>
      <w:bookmarkStart w:id="9219" w:name="_Toc92214133"/>
      <w:bookmarkStart w:id="9220" w:name="_Toc92255573"/>
      <w:bookmarkStart w:id="9221" w:name="_Toc92256555"/>
      <w:bookmarkStart w:id="9222" w:name="_Toc92260032"/>
      <w:bookmarkStart w:id="9223" w:name="_Toc92261022"/>
      <w:bookmarkStart w:id="9224" w:name="_Toc92262017"/>
      <w:bookmarkStart w:id="9225" w:name="_Toc73622784"/>
      <w:bookmarkEnd w:id="9197"/>
      <w:bookmarkEnd w:id="9198"/>
      <w:bookmarkEnd w:id="9199"/>
      <w:bookmarkEnd w:id="9200"/>
      <w:bookmarkEnd w:id="9201"/>
      <w:bookmarkEnd w:id="9202"/>
      <w:bookmarkEnd w:id="9203"/>
      <w:bookmarkEnd w:id="9204"/>
      <w:bookmarkEnd w:id="9205"/>
      <w:bookmarkEnd w:id="9206"/>
      <w:bookmarkEnd w:id="9207"/>
      <w:bookmarkEnd w:id="9208"/>
      <w:bookmarkEnd w:id="9209"/>
      <w:bookmarkEnd w:id="9210"/>
      <w:bookmarkEnd w:id="9211"/>
      <w:bookmarkEnd w:id="9212"/>
      <w:bookmarkEnd w:id="9213"/>
      <w:bookmarkEnd w:id="9214"/>
      <w:bookmarkEnd w:id="9215"/>
      <w:bookmarkEnd w:id="9216"/>
      <w:bookmarkEnd w:id="9217"/>
      <w:bookmarkEnd w:id="9218"/>
      <w:bookmarkEnd w:id="9219"/>
      <w:bookmarkEnd w:id="9220"/>
      <w:bookmarkEnd w:id="9221"/>
      <w:bookmarkEnd w:id="9222"/>
      <w:bookmarkEnd w:id="9223"/>
      <w:bookmarkEnd w:id="9224"/>
      <w:r>
        <w:t xml:space="preserve">Le </w:t>
      </w:r>
      <w:r w:rsidR="002E043F">
        <w:t>Concessionnaire</w:t>
      </w:r>
      <w:r>
        <w:t xml:space="preserve"> respecte et applique toute la législation, réglementation et normes en vigueur, telle qu’éventuellement modifiée en cours d’exécution du Contrat. En cas de non-respect, le </w:t>
      </w:r>
      <w:r w:rsidR="002E043F">
        <w:t>Concessionnaire</w:t>
      </w:r>
      <w:r>
        <w:t xml:space="preserve"> est seul responsable vis-à-vis des usagers, de ses salariés et des tiers.</w:t>
      </w:r>
    </w:p>
    <w:p w14:paraId="209CC276" w14:textId="19DAFDD0" w:rsidR="00313F25" w:rsidRDefault="00313F25" w:rsidP="00313F25">
      <w:r>
        <w:t xml:space="preserve">Dans le cas où la responsabilité </w:t>
      </w:r>
      <w:r w:rsidR="003E5C0A">
        <w:t xml:space="preserve">du </w:t>
      </w:r>
      <w:r w:rsidR="002E043F">
        <w:t>Concédant</w:t>
      </w:r>
      <w:r>
        <w:t xml:space="preserve"> serait recherchée, le </w:t>
      </w:r>
      <w:r w:rsidR="002E043F">
        <w:t>Concessionnaire</w:t>
      </w:r>
      <w:r>
        <w:t xml:space="preserve"> s’engage à intervenir dans la cause dès lors que le litige porte sur la réparation d’un préjudice relevant en totalité ou en partie de sa responsabilité.</w:t>
      </w:r>
    </w:p>
    <w:p w14:paraId="38DCE2CA" w14:textId="7D754D2B" w:rsidR="00313F25" w:rsidRDefault="00313F25" w:rsidP="00313F25">
      <w:r>
        <w:t xml:space="preserve">Il relève et garantit </w:t>
      </w:r>
      <w:r w:rsidR="003E5C0A">
        <w:t xml:space="preserve">le </w:t>
      </w:r>
      <w:r w:rsidR="002E043F">
        <w:t>Concédant</w:t>
      </w:r>
      <w:r w:rsidR="00301E75">
        <w:t xml:space="preserve"> de</w:t>
      </w:r>
      <w:r>
        <w:t xml:space="preserve"> tout recours des usagers et des tiers. Le </w:t>
      </w:r>
      <w:r w:rsidR="002E043F">
        <w:t>Concessionnaire</w:t>
      </w:r>
      <w:r>
        <w:t xml:space="preserve"> prendra notamment en charge l’intégralité des éventuelles condamnations et des frais engagés par </w:t>
      </w:r>
      <w:r w:rsidR="003E5C0A">
        <w:t xml:space="preserve">le </w:t>
      </w:r>
      <w:r w:rsidR="002E043F">
        <w:t>Concédant</w:t>
      </w:r>
      <w:r>
        <w:t xml:space="preserve"> pour la défense de ses intérêts.</w:t>
      </w:r>
    </w:p>
    <w:p w14:paraId="0CF52286" w14:textId="77777777" w:rsidR="00313F25" w:rsidRPr="0021005C" w:rsidRDefault="00313F25" w:rsidP="00ED420C">
      <w:pPr>
        <w:pStyle w:val="Titre2"/>
      </w:pPr>
      <w:bookmarkStart w:id="9226" w:name="_Toc93157668"/>
      <w:bookmarkStart w:id="9227" w:name="_Toc183554301"/>
      <w:bookmarkStart w:id="9228" w:name="_Toc209791181"/>
      <w:bookmarkStart w:id="9229" w:name="_Toc209791994"/>
      <w:bookmarkStart w:id="9230" w:name="_Toc214145256"/>
      <w:bookmarkStart w:id="9231" w:name="_Toc218521251"/>
      <w:bookmarkStart w:id="9232" w:name="_Toc222844138"/>
      <w:bookmarkStart w:id="9233" w:name="_Toc222994645"/>
      <w:r>
        <w:t>Assurances</w:t>
      </w:r>
      <w:bookmarkEnd w:id="9226"/>
      <w:bookmarkEnd w:id="9227"/>
      <w:bookmarkEnd w:id="9228"/>
      <w:bookmarkEnd w:id="9229"/>
      <w:bookmarkEnd w:id="9230"/>
      <w:bookmarkEnd w:id="9231"/>
      <w:bookmarkEnd w:id="9232"/>
      <w:bookmarkEnd w:id="9233"/>
    </w:p>
    <w:p w14:paraId="333A1891" w14:textId="0CE2C0AC" w:rsidR="00313F25" w:rsidRPr="007A0D20" w:rsidRDefault="00313F25" w:rsidP="007A0D20">
      <w:pPr>
        <w:pStyle w:val="Titre3"/>
      </w:pPr>
      <w:bookmarkStart w:id="9234" w:name="_Toc183554302"/>
      <w:bookmarkStart w:id="9235" w:name="_Toc209791182"/>
      <w:bookmarkStart w:id="9236" w:name="_Toc209791995"/>
      <w:bookmarkStart w:id="9237" w:name="_Toc214145257"/>
      <w:bookmarkStart w:id="9238" w:name="_Toc218521252"/>
      <w:bookmarkStart w:id="9239" w:name="_Toc222844139"/>
      <w:bookmarkStart w:id="9240" w:name="_Toc222994646"/>
      <w:r w:rsidRPr="007A0D20">
        <w:t xml:space="preserve">Assurances du </w:t>
      </w:r>
      <w:bookmarkEnd w:id="9234"/>
      <w:bookmarkEnd w:id="9235"/>
      <w:bookmarkEnd w:id="9236"/>
      <w:bookmarkEnd w:id="9237"/>
      <w:bookmarkEnd w:id="9238"/>
      <w:r w:rsidR="002E043F" w:rsidRPr="007A0D20">
        <w:t>Concessionnaire</w:t>
      </w:r>
      <w:bookmarkEnd w:id="9239"/>
      <w:bookmarkEnd w:id="9240"/>
    </w:p>
    <w:p w14:paraId="117066AE" w14:textId="6D0DDE9C" w:rsidR="002C4983" w:rsidRPr="002C4983" w:rsidRDefault="00313F25" w:rsidP="002C4983">
      <w:pPr>
        <w:pStyle w:val="Titre4"/>
      </w:pPr>
      <w:bookmarkStart w:id="9241" w:name="_Toc209791183"/>
      <w:bookmarkStart w:id="9242" w:name="_Toc209791996"/>
      <w:bookmarkStart w:id="9243" w:name="_Toc214145258"/>
      <w:bookmarkStart w:id="9244" w:name="_Toc218521253"/>
      <w:bookmarkStart w:id="9245" w:name="_Toc222844140"/>
      <w:bookmarkStart w:id="9246" w:name="_Toc222994647"/>
      <w:r w:rsidRPr="002C4983">
        <w:t>Exigences minimums</w:t>
      </w:r>
      <w:bookmarkEnd w:id="9241"/>
      <w:bookmarkEnd w:id="9242"/>
      <w:bookmarkEnd w:id="9243"/>
      <w:bookmarkEnd w:id="9244"/>
      <w:bookmarkEnd w:id="9245"/>
      <w:bookmarkEnd w:id="9246"/>
    </w:p>
    <w:p w14:paraId="1A53F447" w14:textId="19E19B79" w:rsidR="00313F25" w:rsidRPr="00ED2370" w:rsidRDefault="00313F25" w:rsidP="00313F25">
      <w:r w:rsidRPr="00ED2370">
        <w:t xml:space="preserve">Le </w:t>
      </w:r>
      <w:r w:rsidR="002E043F">
        <w:t>Concessionnaire</w:t>
      </w:r>
      <w:r w:rsidRPr="00ED2370">
        <w:t xml:space="preserve"> souscrit a minima les assurances suivantes :</w:t>
      </w:r>
    </w:p>
    <w:p w14:paraId="21CF0C6E" w14:textId="77777777" w:rsidR="00313F25" w:rsidRPr="00AA23BE" w:rsidRDefault="00313F25" w:rsidP="00313F25">
      <w:pPr>
        <w:pStyle w:val="Paragraphedeliste"/>
        <w:numPr>
          <w:ilvl w:val="0"/>
          <w:numId w:val="45"/>
        </w:numPr>
        <w:rPr>
          <w:snapToGrid w:val="0"/>
          <w:w w:val="0"/>
        </w:rPr>
      </w:pPr>
      <w:r w:rsidRPr="00AA23BE">
        <w:rPr>
          <w:snapToGrid w:val="0"/>
          <w:w w:val="0"/>
        </w:rPr>
        <w:t>Assurance de responsabilité civile</w:t>
      </w:r>
      <w:r>
        <w:rPr>
          <w:snapToGrid w:val="0"/>
          <w:w w:val="0"/>
        </w:rPr>
        <w:t> ;</w:t>
      </w:r>
    </w:p>
    <w:p w14:paraId="1F1C9A20" w14:textId="77777777" w:rsidR="00313F25" w:rsidRPr="00AA23BE" w:rsidRDefault="00313F25" w:rsidP="00313F25">
      <w:pPr>
        <w:pStyle w:val="Paragraphedeliste"/>
        <w:numPr>
          <w:ilvl w:val="0"/>
          <w:numId w:val="45"/>
        </w:numPr>
        <w:rPr>
          <w:snapToGrid w:val="0"/>
          <w:w w:val="0"/>
        </w:rPr>
      </w:pPr>
      <w:r w:rsidRPr="00AA23BE">
        <w:rPr>
          <w:snapToGrid w:val="0"/>
          <w:w w:val="0"/>
        </w:rPr>
        <w:t>Assurance</w:t>
      </w:r>
      <w:r>
        <w:rPr>
          <w:snapToGrid w:val="0"/>
          <w:w w:val="0"/>
        </w:rPr>
        <w:t xml:space="preserve"> des Biens</w:t>
      </w:r>
      <w:r w:rsidRPr="00AA23BE">
        <w:rPr>
          <w:snapToGrid w:val="0"/>
          <w:w w:val="0"/>
        </w:rPr>
        <w:t xml:space="preserve">, à concurrence de la valeur </w:t>
      </w:r>
      <w:r>
        <w:rPr>
          <w:snapToGrid w:val="0"/>
          <w:w w:val="0"/>
        </w:rPr>
        <w:t>annuellement actualisée au regard de l’Inventaire</w:t>
      </w:r>
      <w:r w:rsidRPr="00AA23BE">
        <w:rPr>
          <w:snapToGrid w:val="0"/>
          <w:w w:val="0"/>
        </w:rPr>
        <w:t>, portant sur tous les risques : locatifs, de voisinage, eau, électricité, foudre, incendie et explosions</w:t>
      </w:r>
      <w:r>
        <w:rPr>
          <w:snapToGrid w:val="0"/>
          <w:w w:val="0"/>
        </w:rPr>
        <w:t> ;</w:t>
      </w:r>
    </w:p>
    <w:p w14:paraId="27518003" w14:textId="77777777" w:rsidR="00313F25" w:rsidRDefault="00313F25" w:rsidP="00313F25">
      <w:pPr>
        <w:pStyle w:val="Paragraphedeliste"/>
        <w:numPr>
          <w:ilvl w:val="0"/>
          <w:numId w:val="45"/>
        </w:numPr>
        <w:rPr>
          <w:snapToGrid w:val="0"/>
          <w:w w:val="0"/>
        </w:rPr>
      </w:pPr>
      <w:r w:rsidRPr="00AA23BE">
        <w:rPr>
          <w:snapToGrid w:val="0"/>
          <w:w w:val="0"/>
        </w:rPr>
        <w:t>Assurances du maître d</w:t>
      </w:r>
      <w:r>
        <w:rPr>
          <w:snapToGrid w:val="0"/>
          <w:w w:val="0"/>
        </w:rPr>
        <w:t>’</w:t>
      </w:r>
      <w:r w:rsidRPr="00AA23BE">
        <w:rPr>
          <w:snapToGrid w:val="0"/>
          <w:w w:val="0"/>
        </w:rPr>
        <w:t>ouvrage et notamment l</w:t>
      </w:r>
      <w:r>
        <w:rPr>
          <w:snapToGrid w:val="0"/>
          <w:w w:val="0"/>
        </w:rPr>
        <w:t>’</w:t>
      </w:r>
      <w:r w:rsidRPr="00AA23BE">
        <w:rPr>
          <w:snapToGrid w:val="0"/>
          <w:w w:val="0"/>
        </w:rPr>
        <w:t xml:space="preserve">assurance dommage-ouvrages </w:t>
      </w:r>
      <w:r>
        <w:rPr>
          <w:snapToGrid w:val="0"/>
          <w:w w:val="0"/>
        </w:rPr>
        <w:t>pour les</w:t>
      </w:r>
      <w:r w:rsidRPr="00AA23BE">
        <w:rPr>
          <w:snapToGrid w:val="0"/>
          <w:w w:val="0"/>
        </w:rPr>
        <w:t xml:space="preserve"> travaux </w:t>
      </w:r>
      <w:r>
        <w:rPr>
          <w:snapToGrid w:val="0"/>
          <w:w w:val="0"/>
        </w:rPr>
        <w:t xml:space="preserve">réalisés </w:t>
      </w:r>
      <w:r w:rsidRPr="00AA23BE">
        <w:rPr>
          <w:snapToGrid w:val="0"/>
          <w:w w:val="0"/>
        </w:rPr>
        <w:t xml:space="preserve">sous </w:t>
      </w:r>
      <w:r>
        <w:rPr>
          <w:snapToGrid w:val="0"/>
          <w:w w:val="0"/>
        </w:rPr>
        <w:t>s</w:t>
      </w:r>
      <w:r w:rsidRPr="00AA23BE">
        <w:rPr>
          <w:snapToGrid w:val="0"/>
          <w:w w:val="0"/>
        </w:rPr>
        <w:t>a maîtrise d</w:t>
      </w:r>
      <w:r>
        <w:rPr>
          <w:snapToGrid w:val="0"/>
          <w:w w:val="0"/>
        </w:rPr>
        <w:t>’</w:t>
      </w:r>
      <w:r w:rsidRPr="00AA23BE">
        <w:rPr>
          <w:snapToGrid w:val="0"/>
          <w:w w:val="0"/>
        </w:rPr>
        <w:t>ouvrage</w:t>
      </w:r>
      <w:r>
        <w:rPr>
          <w:snapToGrid w:val="0"/>
          <w:w w:val="0"/>
        </w:rPr>
        <w:t>.</w:t>
      </w:r>
    </w:p>
    <w:p w14:paraId="7CA8CA61" w14:textId="1B4C334B" w:rsidR="00313F25" w:rsidRDefault="00313F25" w:rsidP="00313F25">
      <w:pPr>
        <w:rPr>
          <w:rStyle w:val="Marquedecommentaire"/>
        </w:rPr>
      </w:pPr>
      <w:r w:rsidRPr="00ED2370">
        <w:rPr>
          <w:snapToGrid w:val="0"/>
          <w:w w:val="0"/>
        </w:rPr>
        <w:t xml:space="preserve">Les garanties souscrites par le </w:t>
      </w:r>
      <w:r w:rsidR="002E043F">
        <w:rPr>
          <w:snapToGrid w:val="0"/>
          <w:w w:val="0"/>
        </w:rPr>
        <w:t>Concessionnaire</w:t>
      </w:r>
      <w:r w:rsidRPr="00ED2370">
        <w:rPr>
          <w:snapToGrid w:val="0"/>
          <w:w w:val="0"/>
        </w:rPr>
        <w:t xml:space="preserve"> auprès d</w:t>
      </w:r>
      <w:r>
        <w:rPr>
          <w:snapToGrid w:val="0"/>
          <w:w w:val="0"/>
        </w:rPr>
        <w:t>’</w:t>
      </w:r>
      <w:r w:rsidRPr="00ED2370">
        <w:rPr>
          <w:snapToGrid w:val="0"/>
          <w:w w:val="0"/>
        </w:rPr>
        <w:t xml:space="preserve">une compagnie régulièrement autorisée à exercer en France comporteront des plafonds de garantie qui ne sauraient être inférieurs à </w:t>
      </w:r>
      <w:r w:rsidRPr="00772F57">
        <w:rPr>
          <w:highlight w:val="cyan"/>
        </w:rPr>
        <w:t>[……..]</w:t>
      </w:r>
      <w:r w:rsidRPr="00ED2370">
        <w:rPr>
          <w:snapToGrid w:val="0"/>
          <w:w w:val="0"/>
        </w:rPr>
        <w:t xml:space="preserve"> € par sinistre pour les dommages matériels et immatériels consécutifs. Les dommages corporels seront garantis à hauteur minimale de </w:t>
      </w:r>
      <w:r w:rsidRPr="00772F57">
        <w:rPr>
          <w:highlight w:val="cyan"/>
        </w:rPr>
        <w:t>[……..]</w:t>
      </w:r>
      <w:r w:rsidRPr="00ED2370">
        <w:t xml:space="preserve"> </w:t>
      </w:r>
      <w:r w:rsidRPr="00ED2370">
        <w:rPr>
          <w:snapToGrid w:val="0"/>
          <w:w w:val="0"/>
        </w:rPr>
        <w:t>€ par sinistre.</w:t>
      </w:r>
    </w:p>
    <w:p w14:paraId="7268DC87" w14:textId="77777777" w:rsidR="00313F25" w:rsidRPr="006B2B6C" w:rsidRDefault="00313F25" w:rsidP="00313F25">
      <w:pPr>
        <w:pBdr>
          <w:top w:val="single" w:sz="18" w:space="1" w:color="C00000"/>
          <w:left w:val="single" w:sz="18" w:space="4" w:color="C00000"/>
          <w:bottom w:val="single" w:sz="18" w:space="1" w:color="C00000"/>
          <w:right w:val="single" w:sz="18" w:space="4" w:color="C00000"/>
        </w:pBdr>
        <w:shd w:val="clear" w:color="auto" w:fill="FFFF00"/>
        <w:rPr>
          <w:color w:val="C00000"/>
          <w:highlight w:val="yellow"/>
        </w:rPr>
      </w:pPr>
      <w:r w:rsidRPr="006B2B6C">
        <w:rPr>
          <w:color w:val="C00000"/>
          <w:highlight w:val="yellow"/>
        </w:rPr>
        <w:t xml:space="preserve">Montants à renseigner par le </w:t>
      </w:r>
      <w:r>
        <w:rPr>
          <w:color w:val="C00000"/>
          <w:highlight w:val="yellow"/>
        </w:rPr>
        <w:t>soumissionnaire</w:t>
      </w:r>
    </w:p>
    <w:p w14:paraId="3BE11976" w14:textId="322E7EAD" w:rsidR="00313F25" w:rsidRPr="00ED2370" w:rsidRDefault="00313F25" w:rsidP="00313F25">
      <w:pPr>
        <w:rPr>
          <w:snapToGrid w:val="0"/>
          <w:w w:val="0"/>
        </w:rPr>
      </w:pPr>
      <w:r w:rsidRPr="00ED2370">
        <w:rPr>
          <w:snapToGrid w:val="0"/>
          <w:w w:val="0"/>
        </w:rPr>
        <w:t xml:space="preserve">Les compagnies ne pourront se prévaloir de déchéance pour retard de paiement de primes de la part du </w:t>
      </w:r>
      <w:r w:rsidR="002E043F">
        <w:rPr>
          <w:snapToGrid w:val="0"/>
          <w:w w:val="0"/>
        </w:rPr>
        <w:t>Concessionnaire</w:t>
      </w:r>
      <w:r w:rsidRPr="00ED2370">
        <w:rPr>
          <w:snapToGrid w:val="0"/>
          <w:w w:val="0"/>
        </w:rPr>
        <w:t xml:space="preserve"> qu</w:t>
      </w:r>
      <w:r>
        <w:rPr>
          <w:snapToGrid w:val="0"/>
          <w:w w:val="0"/>
        </w:rPr>
        <w:t>’</w:t>
      </w:r>
      <w:r w:rsidRPr="00ED2370">
        <w:rPr>
          <w:snapToGrid w:val="0"/>
          <w:w w:val="0"/>
        </w:rPr>
        <w:t xml:space="preserve">un mois après la notification </w:t>
      </w:r>
      <w:r w:rsidR="00503DA1">
        <w:rPr>
          <w:snapToGrid w:val="0"/>
          <w:w w:val="0"/>
        </w:rPr>
        <w:t>au</w:t>
      </w:r>
      <w:r w:rsidR="00503DA1" w:rsidRPr="00ED2370">
        <w:rPr>
          <w:snapToGrid w:val="0"/>
          <w:w w:val="0"/>
        </w:rPr>
        <w:t xml:space="preserve"> </w:t>
      </w:r>
      <w:r w:rsidR="002E043F">
        <w:rPr>
          <w:snapToGrid w:val="0"/>
          <w:w w:val="0"/>
        </w:rPr>
        <w:t>Concédant</w:t>
      </w:r>
      <w:r w:rsidRPr="00ED2370">
        <w:rPr>
          <w:snapToGrid w:val="0"/>
          <w:w w:val="0"/>
        </w:rPr>
        <w:t xml:space="preserve"> de ce défaut de paiement. </w:t>
      </w:r>
      <w:r w:rsidR="00EB1F3F">
        <w:rPr>
          <w:snapToGrid w:val="0"/>
          <w:w w:val="0"/>
        </w:rPr>
        <w:t xml:space="preserve">Le </w:t>
      </w:r>
      <w:r w:rsidR="002E043F">
        <w:rPr>
          <w:snapToGrid w:val="0"/>
          <w:w w:val="0"/>
        </w:rPr>
        <w:t>Concédant</w:t>
      </w:r>
      <w:r w:rsidRPr="00ED2370">
        <w:rPr>
          <w:snapToGrid w:val="0"/>
          <w:w w:val="0"/>
        </w:rPr>
        <w:t xml:space="preserve"> aura la faculté de se substituer au </w:t>
      </w:r>
      <w:r w:rsidR="002E043F">
        <w:rPr>
          <w:snapToGrid w:val="0"/>
          <w:w w:val="0"/>
        </w:rPr>
        <w:t>Concessionnaire</w:t>
      </w:r>
      <w:r w:rsidRPr="00ED2370">
        <w:rPr>
          <w:snapToGrid w:val="0"/>
          <w:w w:val="0"/>
        </w:rPr>
        <w:t xml:space="preserve"> défaillant pour effectuer ce paiement, sous réserve de son recours contre le défaillant.</w:t>
      </w:r>
    </w:p>
    <w:p w14:paraId="459A856E" w14:textId="77777777" w:rsidR="00313F25" w:rsidRPr="00ED2370" w:rsidRDefault="00313F25" w:rsidP="00313F25">
      <w:pPr>
        <w:rPr>
          <w:snapToGrid w:val="0"/>
          <w:w w:val="0"/>
        </w:rPr>
      </w:pPr>
      <w:r w:rsidRPr="00ED2370">
        <w:rPr>
          <w:snapToGrid w:val="0"/>
          <w:w w:val="0"/>
        </w:rPr>
        <w:t>Les risques assurés seront réévalués au moins tous les trois ans en fonction de l</w:t>
      </w:r>
      <w:r>
        <w:rPr>
          <w:snapToGrid w:val="0"/>
          <w:w w:val="0"/>
        </w:rPr>
        <w:t>’</w:t>
      </w:r>
      <w:r w:rsidRPr="00ED2370">
        <w:rPr>
          <w:snapToGrid w:val="0"/>
          <w:w w:val="0"/>
        </w:rPr>
        <w:t>indice INSEE annuel du coût de la construction.</w:t>
      </w:r>
    </w:p>
    <w:p w14:paraId="53FDA454" w14:textId="3E96F3B4" w:rsidR="00313F25" w:rsidRDefault="00313F25" w:rsidP="00313F25">
      <w:pPr>
        <w:rPr>
          <w:snapToGrid w:val="0"/>
          <w:w w:val="0"/>
        </w:rPr>
      </w:pPr>
      <w:r w:rsidRPr="00ED2370">
        <w:rPr>
          <w:snapToGrid w:val="0"/>
          <w:w w:val="0"/>
        </w:rPr>
        <w:t>En cas de sinistre, l</w:t>
      </w:r>
      <w:r>
        <w:rPr>
          <w:snapToGrid w:val="0"/>
          <w:w w:val="0"/>
        </w:rPr>
        <w:t>’</w:t>
      </w:r>
      <w:r w:rsidRPr="00ED2370">
        <w:rPr>
          <w:snapToGrid w:val="0"/>
          <w:w w:val="0"/>
        </w:rPr>
        <w:t xml:space="preserve">indemnité versée par les compagnies sera intégralement affectée à la remise en état des </w:t>
      </w:r>
      <w:r>
        <w:rPr>
          <w:snapToGrid w:val="0"/>
          <w:w w:val="0"/>
        </w:rPr>
        <w:t>Biens</w:t>
      </w:r>
      <w:r w:rsidRPr="00ED2370">
        <w:rPr>
          <w:snapToGrid w:val="0"/>
          <w:w w:val="0"/>
        </w:rPr>
        <w:t xml:space="preserve">. À ce titre, les indemnités seront réglées au </w:t>
      </w:r>
      <w:r w:rsidR="002E043F">
        <w:rPr>
          <w:snapToGrid w:val="0"/>
          <w:w w:val="0"/>
        </w:rPr>
        <w:t>Concessionnaire</w:t>
      </w:r>
      <w:r w:rsidRPr="00ED2370">
        <w:rPr>
          <w:snapToGrid w:val="0"/>
          <w:w w:val="0"/>
        </w:rPr>
        <w:t>, qui devra se charger des travaux de remise en état, sans affecter en rien l</w:t>
      </w:r>
      <w:r>
        <w:rPr>
          <w:snapToGrid w:val="0"/>
          <w:w w:val="0"/>
        </w:rPr>
        <w:t>’</w:t>
      </w:r>
      <w:r w:rsidRPr="00ED2370">
        <w:rPr>
          <w:snapToGrid w:val="0"/>
          <w:w w:val="0"/>
        </w:rPr>
        <w:t xml:space="preserve">estimation de la valeur des </w:t>
      </w:r>
      <w:r>
        <w:rPr>
          <w:snapToGrid w:val="0"/>
          <w:w w:val="0"/>
        </w:rPr>
        <w:t>Biens</w:t>
      </w:r>
      <w:r w:rsidRPr="00ED2370">
        <w:rPr>
          <w:snapToGrid w:val="0"/>
          <w:w w:val="0"/>
        </w:rPr>
        <w:t xml:space="preserve"> avant le sinistre. Le cas échéant, le</w:t>
      </w:r>
      <w:r w:rsidRPr="00BF0894">
        <w:rPr>
          <w:snapToGrid w:val="0"/>
          <w:w w:val="0"/>
        </w:rPr>
        <w:t xml:space="preserve"> </w:t>
      </w:r>
      <w:r w:rsidR="002E043F">
        <w:rPr>
          <w:snapToGrid w:val="0"/>
          <w:w w:val="0"/>
        </w:rPr>
        <w:t>Concessionnaire</w:t>
      </w:r>
      <w:r w:rsidRPr="00BF0894">
        <w:rPr>
          <w:snapToGrid w:val="0"/>
          <w:w w:val="0"/>
        </w:rPr>
        <w:t xml:space="preserve"> aura la possibilité de déléguer les indemnités d</w:t>
      </w:r>
      <w:r>
        <w:rPr>
          <w:snapToGrid w:val="0"/>
          <w:w w:val="0"/>
        </w:rPr>
        <w:t>’</w:t>
      </w:r>
      <w:r w:rsidRPr="00BF0894">
        <w:rPr>
          <w:snapToGrid w:val="0"/>
          <w:w w:val="0"/>
        </w:rPr>
        <w:t>assurance à l</w:t>
      </w:r>
      <w:r>
        <w:rPr>
          <w:snapToGrid w:val="0"/>
          <w:w w:val="0"/>
        </w:rPr>
        <w:t>’</w:t>
      </w:r>
      <w:r w:rsidRPr="00BF0894">
        <w:rPr>
          <w:snapToGrid w:val="0"/>
          <w:w w:val="0"/>
        </w:rPr>
        <w:t xml:space="preserve">établissement de crédit ayant financé les </w:t>
      </w:r>
      <w:r>
        <w:rPr>
          <w:snapToGrid w:val="0"/>
          <w:w w:val="0"/>
        </w:rPr>
        <w:t>Biens</w:t>
      </w:r>
      <w:r w:rsidRPr="00BF0894">
        <w:rPr>
          <w:snapToGrid w:val="0"/>
          <w:w w:val="0"/>
        </w:rPr>
        <w:t>.</w:t>
      </w:r>
    </w:p>
    <w:p w14:paraId="4495FC6A" w14:textId="649299C6" w:rsidR="00313F25" w:rsidRDefault="00313F25" w:rsidP="00313F25">
      <w:pPr>
        <w:rPr>
          <w:snapToGrid w:val="0"/>
          <w:w w:val="0"/>
        </w:rPr>
      </w:pPr>
      <w:r>
        <w:rPr>
          <w:snapToGrid w:val="0"/>
          <w:w w:val="0"/>
        </w:rPr>
        <w:t xml:space="preserve">Lorsque les travaux de remise en état ne peuvent être réalisés avant le terme du Contrat, notamment en cas de sinistre qui se serait produit en fin de Contrat, le </w:t>
      </w:r>
      <w:r w:rsidR="002E043F">
        <w:rPr>
          <w:snapToGrid w:val="0"/>
          <w:w w:val="0"/>
        </w:rPr>
        <w:t>Concessionnaire</w:t>
      </w:r>
      <w:r>
        <w:rPr>
          <w:snapToGrid w:val="0"/>
          <w:w w:val="0"/>
        </w:rPr>
        <w:t xml:space="preserve"> reverse les indemnités perçues </w:t>
      </w:r>
      <w:r w:rsidR="00587890">
        <w:rPr>
          <w:snapToGrid w:val="0"/>
          <w:w w:val="0"/>
        </w:rPr>
        <w:t xml:space="preserve">au </w:t>
      </w:r>
      <w:r w:rsidR="002E043F">
        <w:rPr>
          <w:snapToGrid w:val="0"/>
          <w:w w:val="0"/>
        </w:rPr>
        <w:t>Concédant</w:t>
      </w:r>
      <w:r>
        <w:rPr>
          <w:snapToGrid w:val="0"/>
          <w:w w:val="0"/>
        </w:rPr>
        <w:t xml:space="preserve"> qui réalise ou fait réaliser les travaux de reprise sous sa maîtrise d’ouvrage. En cas de montant de prime inférieur au coût des travaux de reprise, les surcoûts sont imputés au </w:t>
      </w:r>
      <w:r w:rsidR="002E043F">
        <w:rPr>
          <w:snapToGrid w:val="0"/>
          <w:w w:val="0"/>
        </w:rPr>
        <w:t>Concessionnaire</w:t>
      </w:r>
      <w:r>
        <w:rPr>
          <w:snapToGrid w:val="0"/>
          <w:w w:val="0"/>
        </w:rPr>
        <w:t xml:space="preserve"> et versés par ce dernier </w:t>
      </w:r>
      <w:r w:rsidR="003C0CC7">
        <w:rPr>
          <w:snapToGrid w:val="0"/>
          <w:w w:val="0"/>
        </w:rPr>
        <w:t xml:space="preserve">au </w:t>
      </w:r>
      <w:r w:rsidR="002E043F">
        <w:rPr>
          <w:snapToGrid w:val="0"/>
          <w:w w:val="0"/>
        </w:rPr>
        <w:t>Concédant</w:t>
      </w:r>
      <w:r>
        <w:rPr>
          <w:snapToGrid w:val="0"/>
          <w:w w:val="0"/>
        </w:rPr>
        <w:t xml:space="preserve"> après émission d’un titre.</w:t>
      </w:r>
    </w:p>
    <w:p w14:paraId="49013670" w14:textId="77777777" w:rsidR="00313F25" w:rsidRPr="00F63160" w:rsidRDefault="00313F25" w:rsidP="002C4983">
      <w:pPr>
        <w:pStyle w:val="Titre4"/>
      </w:pPr>
      <w:bookmarkStart w:id="9247" w:name="_Toc93157670"/>
      <w:bookmarkStart w:id="9248" w:name="_Toc183554304"/>
      <w:bookmarkStart w:id="9249" w:name="_Toc209791184"/>
      <w:bookmarkStart w:id="9250" w:name="_Toc209791997"/>
      <w:bookmarkStart w:id="9251" w:name="_Toc214145259"/>
      <w:bookmarkStart w:id="9252" w:name="_Toc218521254"/>
      <w:bookmarkStart w:id="9253" w:name="_Toc222844141"/>
      <w:bookmarkStart w:id="9254" w:name="_Toc222994648"/>
      <w:r w:rsidRPr="00F63160">
        <w:t>Notification des assurances</w:t>
      </w:r>
      <w:bookmarkEnd w:id="9247"/>
      <w:bookmarkEnd w:id="9248"/>
      <w:bookmarkEnd w:id="9249"/>
      <w:bookmarkEnd w:id="9250"/>
      <w:bookmarkEnd w:id="9251"/>
      <w:bookmarkEnd w:id="9252"/>
      <w:bookmarkEnd w:id="9253"/>
      <w:bookmarkEnd w:id="9254"/>
    </w:p>
    <w:p w14:paraId="4E924EEA" w14:textId="4F77C963" w:rsidR="00313F25" w:rsidRDefault="00313F25" w:rsidP="00313F25">
      <w:r w:rsidRPr="00ED2370">
        <w:t xml:space="preserve">Les justifications des assurances souscrites devront être communiquées par le </w:t>
      </w:r>
      <w:r w:rsidR="002E043F">
        <w:t>Concessionnaire</w:t>
      </w:r>
      <w:r w:rsidRPr="00ED2370">
        <w:t xml:space="preserve"> </w:t>
      </w:r>
      <w:r w:rsidR="003C0CC7">
        <w:t>au</w:t>
      </w:r>
      <w:r w:rsidR="003C0CC7" w:rsidRPr="00ED2370">
        <w:t xml:space="preserve"> </w:t>
      </w:r>
      <w:r w:rsidR="002E043F">
        <w:t>Concédant</w:t>
      </w:r>
      <w:r w:rsidRPr="00ED2370">
        <w:t xml:space="preserve">. Le </w:t>
      </w:r>
      <w:r w:rsidR="002E043F">
        <w:t>Concessionnaire</w:t>
      </w:r>
      <w:r w:rsidRPr="00ED2370">
        <w:t xml:space="preserve"> lui adressera, sous un mois à dater de la signature de ces assurances, une déclaration de la compagnie d</w:t>
      </w:r>
      <w:r>
        <w:t>’</w:t>
      </w:r>
      <w:r w:rsidRPr="00ED2370">
        <w:t>assurance précisant qu</w:t>
      </w:r>
      <w:r>
        <w:t>’</w:t>
      </w:r>
      <w:r w:rsidRPr="00ED2370">
        <w:t>elle dispose d</w:t>
      </w:r>
      <w:r>
        <w:t>’</w:t>
      </w:r>
      <w:r w:rsidRPr="00ED2370">
        <w:t xml:space="preserve">une ampliation certifiée du texte </w:t>
      </w:r>
      <w:r>
        <w:t>du présent Contrat</w:t>
      </w:r>
      <w:r w:rsidRPr="00ED2370">
        <w:t>.</w:t>
      </w:r>
    </w:p>
    <w:p w14:paraId="5DEA33E2" w14:textId="74D883F2" w:rsidR="00313F25" w:rsidRDefault="00313F25" w:rsidP="00313F25">
      <w:r w:rsidRPr="00ED2370">
        <w:t xml:space="preserve">Le </w:t>
      </w:r>
      <w:r w:rsidR="002E043F">
        <w:t>Concessionnaire</w:t>
      </w:r>
      <w:r w:rsidRPr="00ED2370">
        <w:t xml:space="preserve"> devra transmettre sans délai les mises à jour des polices d</w:t>
      </w:r>
      <w:r>
        <w:t>’</w:t>
      </w:r>
      <w:r w:rsidRPr="00ED2370">
        <w:t xml:space="preserve">assurances </w:t>
      </w:r>
      <w:r w:rsidR="00EB53D6">
        <w:t>au</w:t>
      </w:r>
      <w:r w:rsidR="00EB53D6" w:rsidRPr="00ED2370">
        <w:t xml:space="preserve"> </w:t>
      </w:r>
      <w:r w:rsidR="002E043F">
        <w:t>Concédant</w:t>
      </w:r>
      <w:r w:rsidRPr="00ED2370">
        <w:t xml:space="preserve">, sans que cette communication ne puisse être opposée </w:t>
      </w:r>
      <w:r w:rsidR="00EB53D6">
        <w:t>au</w:t>
      </w:r>
      <w:r w:rsidR="00EB53D6" w:rsidRPr="00ED2370">
        <w:t xml:space="preserve"> </w:t>
      </w:r>
      <w:r w:rsidR="002E043F">
        <w:t>Concédant</w:t>
      </w:r>
      <w:r w:rsidRPr="00ED2370">
        <w:t xml:space="preserve"> si, à l</w:t>
      </w:r>
      <w:r>
        <w:t>’</w:t>
      </w:r>
      <w:r w:rsidRPr="00ED2370">
        <w:t>occasion d</w:t>
      </w:r>
      <w:r>
        <w:t>’</w:t>
      </w:r>
      <w:r w:rsidRPr="00ED2370">
        <w:t>un sinistre, l</w:t>
      </w:r>
      <w:r>
        <w:t>’</w:t>
      </w:r>
      <w:r w:rsidRPr="00ED2370">
        <w:t>étendue des garanties ou le montant de ces assurances s</w:t>
      </w:r>
      <w:r>
        <w:t>’</w:t>
      </w:r>
      <w:r w:rsidRPr="00ED2370">
        <w:t>avéreraient insuffisants.</w:t>
      </w:r>
    </w:p>
    <w:p w14:paraId="7CD54CE0" w14:textId="77777777" w:rsidR="00313F25" w:rsidRPr="0073361D" w:rsidRDefault="00313F25" w:rsidP="00313F25">
      <w:r w:rsidRPr="0073361D">
        <w:t>Les attestations d</w:t>
      </w:r>
      <w:r>
        <w:t>’</w:t>
      </w:r>
      <w:r w:rsidRPr="0073361D">
        <w:t>assurance font apparaître les mentions suivantes :</w:t>
      </w:r>
    </w:p>
    <w:p w14:paraId="1DF31D2C" w14:textId="77777777" w:rsidR="00313F25" w:rsidRPr="00AA23BE" w:rsidRDefault="00313F25" w:rsidP="00313F25">
      <w:pPr>
        <w:pStyle w:val="Paragraphedeliste"/>
        <w:numPr>
          <w:ilvl w:val="0"/>
          <w:numId w:val="46"/>
        </w:numPr>
        <w:rPr>
          <w:snapToGrid w:val="0"/>
          <w:w w:val="0"/>
        </w:rPr>
      </w:pPr>
      <w:r w:rsidRPr="00AA23BE">
        <w:rPr>
          <w:snapToGrid w:val="0"/>
          <w:w w:val="0"/>
        </w:rPr>
        <w:t>le nom de la compagnie d</w:t>
      </w:r>
      <w:r>
        <w:rPr>
          <w:snapToGrid w:val="0"/>
          <w:w w:val="0"/>
        </w:rPr>
        <w:t>’</w:t>
      </w:r>
      <w:r w:rsidRPr="00AA23BE">
        <w:rPr>
          <w:snapToGrid w:val="0"/>
          <w:w w:val="0"/>
        </w:rPr>
        <w:t>assurance,</w:t>
      </w:r>
    </w:p>
    <w:p w14:paraId="12B2D4C3" w14:textId="77777777" w:rsidR="00313F25" w:rsidRPr="00AA23BE" w:rsidRDefault="00313F25" w:rsidP="00313F25">
      <w:pPr>
        <w:pStyle w:val="Paragraphedeliste"/>
        <w:numPr>
          <w:ilvl w:val="0"/>
          <w:numId w:val="46"/>
        </w:numPr>
        <w:rPr>
          <w:snapToGrid w:val="0"/>
          <w:w w:val="0"/>
        </w:rPr>
      </w:pPr>
      <w:r w:rsidRPr="00AA23BE">
        <w:rPr>
          <w:snapToGrid w:val="0"/>
          <w:w w:val="0"/>
        </w:rPr>
        <w:t>les activités garanties,</w:t>
      </w:r>
    </w:p>
    <w:p w14:paraId="71990405" w14:textId="77777777" w:rsidR="00313F25" w:rsidRPr="00AA23BE" w:rsidRDefault="00313F25" w:rsidP="00313F25">
      <w:pPr>
        <w:pStyle w:val="Paragraphedeliste"/>
        <w:numPr>
          <w:ilvl w:val="0"/>
          <w:numId w:val="46"/>
        </w:numPr>
        <w:rPr>
          <w:snapToGrid w:val="0"/>
          <w:w w:val="0"/>
        </w:rPr>
      </w:pPr>
      <w:r w:rsidRPr="00AA23BE">
        <w:rPr>
          <w:snapToGrid w:val="0"/>
          <w:w w:val="0"/>
        </w:rPr>
        <w:t>les risques garantis,</w:t>
      </w:r>
    </w:p>
    <w:p w14:paraId="163C2316" w14:textId="77777777" w:rsidR="00313F25" w:rsidRPr="00AA23BE" w:rsidRDefault="00313F25" w:rsidP="00313F25">
      <w:pPr>
        <w:pStyle w:val="Paragraphedeliste"/>
        <w:numPr>
          <w:ilvl w:val="0"/>
          <w:numId w:val="46"/>
        </w:numPr>
        <w:rPr>
          <w:snapToGrid w:val="0"/>
          <w:w w:val="0"/>
        </w:rPr>
      </w:pPr>
      <w:r w:rsidRPr="00AA23BE">
        <w:rPr>
          <w:snapToGrid w:val="0"/>
          <w:w w:val="0"/>
        </w:rPr>
        <w:t>les montants de chaque garantie,</w:t>
      </w:r>
    </w:p>
    <w:p w14:paraId="1C1AD2CB" w14:textId="77777777" w:rsidR="00313F25" w:rsidRPr="00AA23BE" w:rsidRDefault="00313F25" w:rsidP="00313F25">
      <w:pPr>
        <w:pStyle w:val="Paragraphedeliste"/>
        <w:numPr>
          <w:ilvl w:val="0"/>
          <w:numId w:val="46"/>
        </w:numPr>
        <w:rPr>
          <w:snapToGrid w:val="0"/>
          <w:w w:val="0"/>
        </w:rPr>
      </w:pPr>
      <w:r w:rsidRPr="00AA23BE">
        <w:rPr>
          <w:snapToGrid w:val="0"/>
          <w:w w:val="0"/>
        </w:rPr>
        <w:t>les montants des franchises et des plafonds des garanties,</w:t>
      </w:r>
    </w:p>
    <w:p w14:paraId="4C157A61" w14:textId="77777777" w:rsidR="00313F25" w:rsidRPr="00AA23BE" w:rsidRDefault="00313F25" w:rsidP="00313F25">
      <w:pPr>
        <w:pStyle w:val="Paragraphedeliste"/>
        <w:numPr>
          <w:ilvl w:val="0"/>
          <w:numId w:val="46"/>
        </w:numPr>
        <w:rPr>
          <w:snapToGrid w:val="0"/>
          <w:w w:val="0"/>
        </w:rPr>
      </w:pPr>
      <w:r w:rsidRPr="00AA23BE">
        <w:rPr>
          <w:snapToGrid w:val="0"/>
          <w:w w:val="0"/>
        </w:rPr>
        <w:t>les principales exclusions,</w:t>
      </w:r>
    </w:p>
    <w:p w14:paraId="6F04C3C3" w14:textId="77777777" w:rsidR="00313F25" w:rsidRPr="00375750" w:rsidRDefault="00313F25" w:rsidP="00313F25">
      <w:pPr>
        <w:pStyle w:val="Paragraphedeliste"/>
        <w:numPr>
          <w:ilvl w:val="0"/>
          <w:numId w:val="46"/>
        </w:numPr>
        <w:rPr>
          <w:snapToGrid w:val="0"/>
          <w:w w:val="0"/>
        </w:rPr>
      </w:pPr>
      <w:r w:rsidRPr="00AA23BE">
        <w:rPr>
          <w:snapToGrid w:val="0"/>
          <w:w w:val="0"/>
        </w:rPr>
        <w:t>la période de validité.</w:t>
      </w:r>
    </w:p>
    <w:tbl>
      <w:tblPr>
        <w:tblStyle w:val="Grilledutableau"/>
        <w:tblW w:w="9067" w:type="dxa"/>
        <w:tblLook w:val="04A0" w:firstRow="1" w:lastRow="0" w:firstColumn="1" w:lastColumn="0" w:noHBand="0" w:noVBand="1"/>
      </w:tblPr>
      <w:tblGrid>
        <w:gridCol w:w="800"/>
        <w:gridCol w:w="8267"/>
      </w:tblGrid>
      <w:tr w:rsidR="00313F25" w:rsidRPr="00871788" w14:paraId="64A5CCBB" w14:textId="77777777" w:rsidTr="00F55B53">
        <w:tc>
          <w:tcPr>
            <w:tcW w:w="800" w:type="dxa"/>
          </w:tcPr>
          <w:p w14:paraId="24D6F897" w14:textId="77777777" w:rsidR="00313F25" w:rsidRPr="00871788" w:rsidRDefault="00313F25" w:rsidP="00F55B53">
            <w:r w:rsidRPr="00871788">
              <w:rPr>
                <w:noProof/>
              </w:rPr>
              <w:drawing>
                <wp:inline distT="0" distB="0" distL="0" distR="0" wp14:anchorId="04CF8ACA" wp14:editId="290C152A">
                  <wp:extent cx="217283" cy="217283"/>
                  <wp:effectExtent l="0" t="0" r="0" b="0"/>
                  <wp:docPr id="2144710964" name="Graphique 2144710964" descr="Calendrier journalier avec un remplissage un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Graphique 9" descr="Calendrier journalier avec un remplissage uni"/>
                          <pic:cNvPicPr/>
                        </pic:nvPicPr>
                        <pic:blipFill>
                          <a:blip r:embed="rId13" cstate="print">
                            <a:extLst>
                              <a:ext uri="{28A0092B-C50C-407E-A947-70E740481C1C}">
                                <a14:useLocalDpi xmlns:a14="http://schemas.microsoft.com/office/drawing/2010/main" val="0"/>
                              </a:ext>
                              <a:ext uri="{96DAC541-7B7A-43D3-8B79-37D633B846F1}">
                                <asvg:svgBlip xmlns:asvg="http://schemas.microsoft.com/office/drawing/2016/SVG/main" r:embed="rId16"/>
                              </a:ext>
                            </a:extLst>
                          </a:blip>
                          <a:stretch>
                            <a:fillRect/>
                          </a:stretch>
                        </pic:blipFill>
                        <pic:spPr>
                          <a:xfrm>
                            <a:off x="0" y="0"/>
                            <a:ext cx="227838" cy="227838"/>
                          </a:xfrm>
                          <a:prstGeom prst="rect">
                            <a:avLst/>
                          </a:prstGeom>
                        </pic:spPr>
                      </pic:pic>
                    </a:graphicData>
                  </a:graphic>
                </wp:inline>
              </w:drawing>
            </w:r>
          </w:p>
        </w:tc>
        <w:tc>
          <w:tcPr>
            <w:tcW w:w="8267" w:type="dxa"/>
          </w:tcPr>
          <w:p w14:paraId="660B9025" w14:textId="278A8846" w:rsidR="00313F25" w:rsidRPr="00871788" w:rsidRDefault="00313F25" w:rsidP="00F55B53">
            <w:r w:rsidRPr="00ED2370">
              <w:rPr>
                <w:snapToGrid w:val="0"/>
                <w:w w:val="0"/>
              </w:rPr>
              <w:t xml:space="preserve">Le </w:t>
            </w:r>
            <w:r w:rsidR="002E043F">
              <w:rPr>
                <w:snapToGrid w:val="0"/>
                <w:w w:val="0"/>
              </w:rPr>
              <w:t>Concessionnaire</w:t>
            </w:r>
            <w:r w:rsidRPr="00ED2370">
              <w:rPr>
                <w:snapToGrid w:val="0"/>
                <w:w w:val="0"/>
              </w:rPr>
              <w:t xml:space="preserve"> notifie </w:t>
            </w:r>
            <w:r w:rsidR="00EB53D6">
              <w:rPr>
                <w:snapToGrid w:val="0"/>
                <w:w w:val="0"/>
              </w:rPr>
              <w:t>au</w:t>
            </w:r>
            <w:r w:rsidR="00EB53D6" w:rsidRPr="00ED2370">
              <w:rPr>
                <w:snapToGrid w:val="0"/>
                <w:w w:val="0"/>
              </w:rPr>
              <w:t xml:space="preserve"> </w:t>
            </w:r>
            <w:r w:rsidR="002E043F">
              <w:rPr>
                <w:snapToGrid w:val="0"/>
                <w:w w:val="0"/>
              </w:rPr>
              <w:t>Concédant</w:t>
            </w:r>
            <w:r w:rsidRPr="00ED2370">
              <w:rPr>
                <w:snapToGrid w:val="0"/>
                <w:w w:val="0"/>
              </w:rPr>
              <w:t xml:space="preserve"> la justification du paiement régulier des primes d</w:t>
            </w:r>
            <w:r>
              <w:rPr>
                <w:snapToGrid w:val="0"/>
                <w:w w:val="0"/>
              </w:rPr>
              <w:t>’</w:t>
            </w:r>
            <w:r w:rsidRPr="00ED2370">
              <w:rPr>
                <w:snapToGrid w:val="0"/>
                <w:w w:val="0"/>
              </w:rPr>
              <w:t>assurance dans un délai d</w:t>
            </w:r>
            <w:r>
              <w:rPr>
                <w:snapToGrid w:val="0"/>
                <w:w w:val="0"/>
              </w:rPr>
              <w:t>’</w:t>
            </w:r>
            <w:r w:rsidRPr="00ED2370">
              <w:rPr>
                <w:snapToGrid w:val="0"/>
                <w:w w:val="0"/>
              </w:rPr>
              <w:t>un mois suivant la date prévue dans le contrat d</w:t>
            </w:r>
            <w:r>
              <w:rPr>
                <w:snapToGrid w:val="0"/>
                <w:w w:val="0"/>
              </w:rPr>
              <w:t>’</w:t>
            </w:r>
            <w:r w:rsidRPr="00ED2370">
              <w:rPr>
                <w:snapToGrid w:val="0"/>
                <w:w w:val="0"/>
              </w:rPr>
              <w:t>assurance pour effectuer ce paiement. Cette notification est impérativement faite par courrier recommandé avec accusé de réception ou remise en mains propres, contre récépissé.</w:t>
            </w:r>
          </w:p>
        </w:tc>
      </w:tr>
    </w:tbl>
    <w:p w14:paraId="47AC1459" w14:textId="77777777" w:rsidR="00313F25" w:rsidRPr="00ED2370" w:rsidRDefault="00313F25" w:rsidP="00313F25">
      <w:pPr>
        <w:rPr>
          <w:snapToGrid w:val="0"/>
          <w:w w:val="0"/>
        </w:rPr>
      </w:pPr>
    </w:p>
    <w:tbl>
      <w:tblPr>
        <w:tblStyle w:val="Grilledutableau"/>
        <w:tblW w:w="9067" w:type="dxa"/>
        <w:tblLook w:val="04A0" w:firstRow="1" w:lastRow="0" w:firstColumn="1" w:lastColumn="0" w:noHBand="0" w:noVBand="1"/>
      </w:tblPr>
      <w:tblGrid>
        <w:gridCol w:w="800"/>
        <w:gridCol w:w="8267"/>
      </w:tblGrid>
      <w:tr w:rsidR="00313F25" w14:paraId="3FDD7661" w14:textId="77777777" w:rsidTr="00F55B53">
        <w:tc>
          <w:tcPr>
            <w:tcW w:w="800" w:type="dxa"/>
          </w:tcPr>
          <w:p w14:paraId="2F95822F" w14:textId="77777777" w:rsidR="00313F25" w:rsidRDefault="00313F25" w:rsidP="00F55B53">
            <w:r>
              <w:rPr>
                <w:noProof/>
              </w:rPr>
              <w:drawing>
                <wp:inline distT="0" distB="0" distL="0" distR="0" wp14:anchorId="4F94C56C" wp14:editId="6565D356">
                  <wp:extent cx="370840" cy="370840"/>
                  <wp:effectExtent l="0" t="0" r="0" b="0"/>
                  <wp:docPr id="126" name="Image 126" descr="Sanction de l'arbitre - Icônes des sports gratuit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Sanction de l'arbitre - Icônes des sports gratuites"/>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01866" cy="401866"/>
                          </a:xfrm>
                          <a:prstGeom prst="rect">
                            <a:avLst/>
                          </a:prstGeom>
                          <a:noFill/>
                          <a:ln>
                            <a:noFill/>
                          </a:ln>
                        </pic:spPr>
                      </pic:pic>
                    </a:graphicData>
                  </a:graphic>
                </wp:inline>
              </w:drawing>
            </w:r>
          </w:p>
        </w:tc>
        <w:tc>
          <w:tcPr>
            <w:tcW w:w="8267" w:type="dxa"/>
          </w:tcPr>
          <w:p w14:paraId="15B0157A" w14:textId="77777777" w:rsidR="00313F25" w:rsidRDefault="00313F25" w:rsidP="00F55B53">
            <w:r>
              <w:t>L’absence ou le retard de communication relative au paiement des primes peut donner lieu à l’application des pénalités.</w:t>
            </w:r>
          </w:p>
          <w:p w14:paraId="1F3498FA" w14:textId="5659F74A" w:rsidR="00313F25" w:rsidRDefault="00313F25" w:rsidP="00F55B53">
            <w:r>
              <w:t>Le défaut de communication des polices</w:t>
            </w:r>
            <w:r w:rsidRPr="00BF0894">
              <w:rPr>
                <w:snapToGrid w:val="0"/>
                <w:w w:val="0"/>
              </w:rPr>
              <w:t xml:space="preserve"> d</w:t>
            </w:r>
            <w:r>
              <w:rPr>
                <w:snapToGrid w:val="0"/>
                <w:w w:val="0"/>
              </w:rPr>
              <w:t>’</w:t>
            </w:r>
            <w:r w:rsidRPr="00BF0894">
              <w:rPr>
                <w:snapToGrid w:val="0"/>
                <w:w w:val="0"/>
              </w:rPr>
              <w:t xml:space="preserve">assurance </w:t>
            </w:r>
            <w:r w:rsidRPr="005F5E01">
              <w:rPr>
                <w:snapToGrid w:val="0"/>
                <w:w w:val="0"/>
              </w:rPr>
              <w:t>dans un délai d</w:t>
            </w:r>
            <w:r>
              <w:rPr>
                <w:snapToGrid w:val="0"/>
                <w:w w:val="0"/>
              </w:rPr>
              <w:t>’</w:t>
            </w:r>
            <w:r w:rsidRPr="005F5E01">
              <w:rPr>
                <w:snapToGrid w:val="0"/>
                <w:w w:val="0"/>
              </w:rPr>
              <w:t>un mois à c</w:t>
            </w:r>
            <w:r w:rsidRPr="00BF0894">
              <w:rPr>
                <w:snapToGrid w:val="0"/>
                <w:w w:val="0"/>
              </w:rPr>
              <w:t>ompter d</w:t>
            </w:r>
            <w:r>
              <w:rPr>
                <w:snapToGrid w:val="0"/>
                <w:w w:val="0"/>
              </w:rPr>
              <w:t>’</w:t>
            </w:r>
            <w:r w:rsidRPr="00BF0894">
              <w:rPr>
                <w:snapToGrid w:val="0"/>
                <w:w w:val="0"/>
              </w:rPr>
              <w:t xml:space="preserve">une mise en demeure notifiée par </w:t>
            </w:r>
            <w:r w:rsidR="00290032">
              <w:rPr>
                <w:snapToGrid w:val="0"/>
                <w:w w:val="0"/>
              </w:rPr>
              <w:t xml:space="preserve">le </w:t>
            </w:r>
            <w:r w:rsidR="002E043F">
              <w:rPr>
                <w:snapToGrid w:val="0"/>
                <w:w w:val="0"/>
              </w:rPr>
              <w:t>Concédant</w:t>
            </w:r>
            <w:r w:rsidRPr="00BF0894">
              <w:rPr>
                <w:snapToGrid w:val="0"/>
                <w:w w:val="0"/>
              </w:rPr>
              <w:t xml:space="preserve"> pourra entraîner la résiliation pour faute</w:t>
            </w:r>
            <w:r>
              <w:rPr>
                <w:snapToGrid w:val="0"/>
                <w:w w:val="0"/>
              </w:rPr>
              <w:t>.</w:t>
            </w:r>
          </w:p>
        </w:tc>
      </w:tr>
    </w:tbl>
    <w:p w14:paraId="2E132CA0" w14:textId="77777777" w:rsidR="00313F25" w:rsidRDefault="00313F25" w:rsidP="007A0D20">
      <w:pPr>
        <w:pStyle w:val="Titre3"/>
      </w:pPr>
      <w:bookmarkStart w:id="9255" w:name="_Toc183554305"/>
      <w:bookmarkStart w:id="9256" w:name="_Toc209791185"/>
      <w:bookmarkStart w:id="9257" w:name="_Toc209791998"/>
      <w:bookmarkStart w:id="9258" w:name="_Toc214145260"/>
      <w:bookmarkStart w:id="9259" w:name="_Toc218521255"/>
      <w:bookmarkStart w:id="9260" w:name="_Toc222844142"/>
      <w:bookmarkStart w:id="9261" w:name="_Toc222994649"/>
      <w:bookmarkStart w:id="9262" w:name="_Ref16003489"/>
      <w:bookmarkStart w:id="9263" w:name="_Toc93157671"/>
      <w:r>
        <w:t>Assurances des tiers</w:t>
      </w:r>
      <w:bookmarkEnd w:id="9255"/>
      <w:bookmarkEnd w:id="9256"/>
      <w:bookmarkEnd w:id="9257"/>
      <w:bookmarkEnd w:id="9258"/>
      <w:bookmarkEnd w:id="9259"/>
      <w:bookmarkEnd w:id="9260"/>
      <w:bookmarkEnd w:id="9261"/>
    </w:p>
    <w:p w14:paraId="30A3B13F" w14:textId="4F9FEABD" w:rsidR="00313F25" w:rsidRPr="00DB2422" w:rsidRDefault="00313F25" w:rsidP="00313F25">
      <w:r w:rsidRPr="00DB2422">
        <w:t xml:space="preserve">Le </w:t>
      </w:r>
      <w:r w:rsidR="002E043F">
        <w:t>Concessionnaire</w:t>
      </w:r>
      <w:r w:rsidRPr="00DB2422">
        <w:t xml:space="preserve"> vérifie que les tiers intervenant dans l’exécution du Contrat, quel que soit leur statut et le cadre de leur intervention, ont souscrit les assurances nécessaires à leur activité. Il vérifie notamment le caractère approprié des assurances souscrites par tout tiers ayant la qualité de constructeur au sens de l’article 1792-1 du Code civil.</w:t>
      </w:r>
    </w:p>
    <w:p w14:paraId="12D37D6E" w14:textId="77777777" w:rsidR="00313F25" w:rsidRDefault="00313F25" w:rsidP="00ED420C">
      <w:pPr>
        <w:pStyle w:val="Titre2"/>
      </w:pPr>
      <w:bookmarkStart w:id="9264" w:name="_Toc183554306"/>
      <w:bookmarkStart w:id="9265" w:name="_Toc209791186"/>
      <w:bookmarkStart w:id="9266" w:name="_Toc209791999"/>
      <w:bookmarkStart w:id="9267" w:name="_Toc214145261"/>
      <w:bookmarkStart w:id="9268" w:name="_Toc218521256"/>
      <w:bookmarkStart w:id="9269" w:name="_Toc222844143"/>
      <w:bookmarkStart w:id="9270" w:name="_Toc222994650"/>
      <w:r w:rsidRPr="0021005C">
        <w:t>Cautionnement</w:t>
      </w:r>
      <w:bookmarkEnd w:id="9262"/>
      <w:bookmarkEnd w:id="9263"/>
      <w:bookmarkEnd w:id="9264"/>
      <w:bookmarkEnd w:id="9265"/>
      <w:bookmarkEnd w:id="9266"/>
      <w:bookmarkEnd w:id="9267"/>
      <w:bookmarkEnd w:id="9268"/>
      <w:bookmarkEnd w:id="9269"/>
      <w:bookmarkEnd w:id="9270"/>
    </w:p>
    <w:tbl>
      <w:tblPr>
        <w:tblStyle w:val="Grilledutableau"/>
        <w:tblW w:w="9067" w:type="dxa"/>
        <w:tblLook w:val="04A0" w:firstRow="1" w:lastRow="0" w:firstColumn="1" w:lastColumn="0" w:noHBand="0" w:noVBand="1"/>
      </w:tblPr>
      <w:tblGrid>
        <w:gridCol w:w="800"/>
        <w:gridCol w:w="8267"/>
      </w:tblGrid>
      <w:tr w:rsidR="00313F25" w:rsidRPr="00871788" w14:paraId="43848B10" w14:textId="77777777" w:rsidTr="00F55B53">
        <w:tc>
          <w:tcPr>
            <w:tcW w:w="800" w:type="dxa"/>
          </w:tcPr>
          <w:p w14:paraId="567F99A2" w14:textId="77777777" w:rsidR="00313F25" w:rsidRPr="00871788" w:rsidRDefault="00313F25" w:rsidP="00F55B53">
            <w:r w:rsidRPr="00871788">
              <w:rPr>
                <w:noProof/>
              </w:rPr>
              <w:drawing>
                <wp:inline distT="0" distB="0" distL="0" distR="0" wp14:anchorId="1111D27D" wp14:editId="73C4D043">
                  <wp:extent cx="217283" cy="217283"/>
                  <wp:effectExtent l="0" t="0" r="0" b="0"/>
                  <wp:docPr id="1998149953" name="Graphique 1998149953" descr="Calendrier journalier avec un remplissage un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Graphique 9" descr="Calendrier journalier avec un remplissage uni"/>
                          <pic:cNvPicPr/>
                        </pic:nvPicPr>
                        <pic:blipFill>
                          <a:blip r:embed="rId13" cstate="print">
                            <a:extLst>
                              <a:ext uri="{28A0092B-C50C-407E-A947-70E740481C1C}">
                                <a14:useLocalDpi xmlns:a14="http://schemas.microsoft.com/office/drawing/2010/main" val="0"/>
                              </a:ext>
                              <a:ext uri="{96DAC541-7B7A-43D3-8B79-37D633B846F1}">
                                <asvg:svgBlip xmlns:asvg="http://schemas.microsoft.com/office/drawing/2016/SVG/main" r:embed="rId16"/>
                              </a:ext>
                            </a:extLst>
                          </a:blip>
                          <a:stretch>
                            <a:fillRect/>
                          </a:stretch>
                        </pic:blipFill>
                        <pic:spPr>
                          <a:xfrm>
                            <a:off x="0" y="0"/>
                            <a:ext cx="227838" cy="227838"/>
                          </a:xfrm>
                          <a:prstGeom prst="rect">
                            <a:avLst/>
                          </a:prstGeom>
                        </pic:spPr>
                      </pic:pic>
                    </a:graphicData>
                  </a:graphic>
                </wp:inline>
              </w:drawing>
            </w:r>
          </w:p>
        </w:tc>
        <w:tc>
          <w:tcPr>
            <w:tcW w:w="8267" w:type="dxa"/>
          </w:tcPr>
          <w:p w14:paraId="7835D049" w14:textId="4108D243" w:rsidR="00313F25" w:rsidRPr="00871788" w:rsidRDefault="00313F25" w:rsidP="00F55B53">
            <w:r w:rsidRPr="00BF0894">
              <w:t xml:space="preserve">Dans un délai de trois mois après la notification </w:t>
            </w:r>
            <w:r>
              <w:t>du Contrat</w:t>
            </w:r>
            <w:r w:rsidRPr="00BF0894">
              <w:t xml:space="preserve">, le </w:t>
            </w:r>
            <w:r w:rsidR="002E043F">
              <w:t>Concessionnaire</w:t>
            </w:r>
            <w:r w:rsidRPr="00BF0894">
              <w:t xml:space="preserve"> déposera soit à la Caisse des dépôts et consignations, soit à la caisse du centre des finances publiques, une somme forfaitaire de </w:t>
            </w:r>
            <w:r w:rsidRPr="00665FB0">
              <w:rPr>
                <w:highlight w:val="cyan"/>
              </w:rPr>
              <w:t>[</w:t>
            </w:r>
            <w:r>
              <w:rPr>
                <w:highlight w:val="cyan"/>
              </w:rPr>
              <w:t>……..</w:t>
            </w:r>
            <w:r w:rsidRPr="00665FB0">
              <w:rPr>
                <w:highlight w:val="cyan"/>
              </w:rPr>
              <w:t>]</w:t>
            </w:r>
            <w:r w:rsidRPr="00164C75">
              <w:t> </w:t>
            </w:r>
            <w:r>
              <w:t>K</w:t>
            </w:r>
            <w:r w:rsidRPr="00164C75">
              <w:t>€</w:t>
            </w:r>
            <w:r w:rsidRPr="00BF0894">
              <w:t xml:space="preserve"> ou en </w:t>
            </w:r>
            <w:r w:rsidRPr="005F5E01">
              <w:t>rente sur l</w:t>
            </w:r>
            <w:r>
              <w:t>’</w:t>
            </w:r>
            <w:r w:rsidRPr="005F5E01">
              <w:t xml:space="preserve">État, en </w:t>
            </w:r>
            <w:r w:rsidRPr="00BF0894">
              <w:t>obligations garanties par l</w:t>
            </w:r>
            <w:r>
              <w:t>’</w:t>
            </w:r>
            <w:r w:rsidRPr="00BF0894">
              <w:t>État ou en bons du Trésor</w:t>
            </w:r>
            <w:r>
              <w:t>.</w:t>
            </w:r>
          </w:p>
        </w:tc>
      </w:tr>
    </w:tbl>
    <w:p w14:paraId="4ED7B91B" w14:textId="77777777" w:rsidR="00313F25" w:rsidRPr="004F03F0" w:rsidRDefault="00313F25" w:rsidP="00313F25">
      <w:pPr>
        <w:pBdr>
          <w:top w:val="single" w:sz="18" w:space="1" w:color="C00000"/>
          <w:left w:val="single" w:sz="18" w:space="4" w:color="C00000"/>
          <w:bottom w:val="single" w:sz="18" w:space="1" w:color="C00000"/>
          <w:right w:val="single" w:sz="18" w:space="4" w:color="C00000"/>
        </w:pBdr>
        <w:shd w:val="clear" w:color="auto" w:fill="FFFF00"/>
        <w:rPr>
          <w:highlight w:val="yellow"/>
        </w:rPr>
      </w:pPr>
      <w:r w:rsidRPr="004F03F0">
        <w:rPr>
          <w:highlight w:val="yellow"/>
        </w:rPr>
        <w:t>Montant à renseigner par le candidat</w:t>
      </w:r>
    </w:p>
    <w:p w14:paraId="44E527E9" w14:textId="597C7FE8" w:rsidR="00313F25" w:rsidRPr="00BF0894" w:rsidRDefault="00313F25" w:rsidP="00313F25">
      <w:r w:rsidRPr="00BF0894">
        <w:t xml:space="preserve">Cette somme ainsi versée formera cautionnement. Elle pourra être remplacée par une caution bancaire, au profit </w:t>
      </w:r>
      <w:r w:rsidR="00097EDF">
        <w:t>du</w:t>
      </w:r>
      <w:r w:rsidR="00097EDF" w:rsidRPr="00BF0894">
        <w:t xml:space="preserve"> </w:t>
      </w:r>
      <w:r w:rsidR="002E043F">
        <w:t>Concédant</w:t>
      </w:r>
      <w:r w:rsidRPr="00BF0894">
        <w:t>.</w:t>
      </w:r>
    </w:p>
    <w:p w14:paraId="2638ED16" w14:textId="29897BF3" w:rsidR="00313F25" w:rsidRDefault="00313F25" w:rsidP="00313F25">
      <w:r w:rsidRPr="00BF0894">
        <w:t>Sur le cautionnement pourront être prélevés le montant des pénalités, et d</w:t>
      </w:r>
      <w:r>
        <w:t>’</w:t>
      </w:r>
      <w:r w:rsidRPr="00BF0894">
        <w:t xml:space="preserve">une façon générale, les sommes restant dues </w:t>
      </w:r>
      <w:r w:rsidR="00C96D68">
        <w:t>au</w:t>
      </w:r>
      <w:r w:rsidR="00C96D68" w:rsidRPr="00BF0894">
        <w:t xml:space="preserve"> </w:t>
      </w:r>
      <w:r w:rsidR="002E043F">
        <w:t>Concédant</w:t>
      </w:r>
      <w:r w:rsidRPr="00BF0894">
        <w:t xml:space="preserve"> par le </w:t>
      </w:r>
      <w:r w:rsidR="002E043F">
        <w:t>Concessionnaire</w:t>
      </w:r>
      <w:r w:rsidRPr="00BF0894">
        <w:t xml:space="preserve"> en application </w:t>
      </w:r>
      <w:r>
        <w:t>du Contrat</w:t>
      </w:r>
      <w:r w:rsidRPr="00BF0894">
        <w:t>.</w:t>
      </w:r>
    </w:p>
    <w:p w14:paraId="0F892302" w14:textId="1F7B6C68" w:rsidR="001A74B6" w:rsidRPr="004F03F0" w:rsidRDefault="001A74B6" w:rsidP="001A74B6">
      <w:pPr>
        <w:pBdr>
          <w:top w:val="single" w:sz="18" w:space="1" w:color="C00000"/>
          <w:left w:val="single" w:sz="18" w:space="4" w:color="C00000"/>
          <w:bottom w:val="single" w:sz="18" w:space="1" w:color="C00000"/>
          <w:right w:val="single" w:sz="18" w:space="4" w:color="C00000"/>
        </w:pBdr>
        <w:shd w:val="clear" w:color="auto" w:fill="FFFF00"/>
        <w:rPr>
          <w:highlight w:val="yellow"/>
        </w:rPr>
      </w:pPr>
      <w:r>
        <w:rPr>
          <w:highlight w:val="yellow"/>
        </w:rPr>
        <w:t xml:space="preserve">Les candidats sont invités à proposer des modalités de cautionnement différentes, notamment </w:t>
      </w:r>
      <w:r w:rsidR="00CC36D1">
        <w:rPr>
          <w:highlight w:val="yellow"/>
        </w:rPr>
        <w:t>en tenant compte des phases travaux/ exploitation/ GER (modalités différentes pour chacune de ces phases).</w:t>
      </w:r>
    </w:p>
    <w:p w14:paraId="70EC3DDB" w14:textId="31BEECA2" w:rsidR="00313F25" w:rsidRDefault="00313F25" w:rsidP="00313F25">
      <w:r w:rsidRPr="00BF0894">
        <w:t xml:space="preserve">Seront également prélevées sur le cautionnement, les dépenses faites en raison des mesures prises aux frais du </w:t>
      </w:r>
      <w:r w:rsidR="002E043F">
        <w:t>Concessionnaire</w:t>
      </w:r>
      <w:r w:rsidRPr="00BF0894">
        <w:t xml:space="preserve"> pour assurer la sécurité publique,</w:t>
      </w:r>
      <w:r w:rsidRPr="00327D31">
        <w:t xml:space="preserve"> </w:t>
      </w:r>
      <w:r>
        <w:t xml:space="preserve">la </w:t>
      </w:r>
      <w:r w:rsidRPr="00327D31">
        <w:t>continuité du service</w:t>
      </w:r>
      <w:r>
        <w:t>,</w:t>
      </w:r>
      <w:r w:rsidRPr="00BF0894">
        <w:t xml:space="preserve"> la reprise de la délégation en cas de mise en régie provisoire ou la remise en bon état d</w:t>
      </w:r>
      <w:r>
        <w:t>’</w:t>
      </w:r>
      <w:r w:rsidRPr="00BF0894">
        <w:t xml:space="preserve">entretien des </w:t>
      </w:r>
      <w:r>
        <w:t>Biens</w:t>
      </w:r>
      <w:r w:rsidRPr="00BF0894">
        <w:t xml:space="preserve"> en fin de contrat.</w:t>
      </w:r>
    </w:p>
    <w:tbl>
      <w:tblPr>
        <w:tblStyle w:val="Grilledutableau"/>
        <w:tblW w:w="9067" w:type="dxa"/>
        <w:tblLook w:val="04A0" w:firstRow="1" w:lastRow="0" w:firstColumn="1" w:lastColumn="0" w:noHBand="0" w:noVBand="1"/>
      </w:tblPr>
      <w:tblGrid>
        <w:gridCol w:w="1193"/>
        <w:gridCol w:w="7874"/>
      </w:tblGrid>
      <w:tr w:rsidR="00313F25" w14:paraId="3692AAFF" w14:textId="77777777" w:rsidTr="00C96D68">
        <w:tc>
          <w:tcPr>
            <w:tcW w:w="1219" w:type="dxa"/>
          </w:tcPr>
          <w:p w14:paraId="320DE4BC" w14:textId="77777777" w:rsidR="00313F25" w:rsidRDefault="00313F25" w:rsidP="00F55B53">
            <w:r w:rsidRPr="00871788">
              <w:rPr>
                <w:noProof/>
              </w:rPr>
              <w:drawing>
                <wp:inline distT="0" distB="0" distL="0" distR="0" wp14:anchorId="607685C9" wp14:editId="3DF75BFE">
                  <wp:extent cx="303106" cy="303106"/>
                  <wp:effectExtent l="0" t="0" r="0" b="0"/>
                  <wp:docPr id="440099727" name="Graphique 440099727" descr="Calendrier journalier avec un remplissage un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Graphique 9" descr="Calendrier journalier avec un remplissage uni"/>
                          <pic:cNvPicPr/>
                        </pic:nvPicPr>
                        <pic:blipFill>
                          <a:blip r:embed="rId13" cstate="print">
                            <a:extLst>
                              <a:ext uri="{28A0092B-C50C-407E-A947-70E740481C1C}">
                                <a14:useLocalDpi xmlns:a14="http://schemas.microsoft.com/office/drawing/2010/main" val="0"/>
                              </a:ext>
                              <a:ext uri="{96DAC541-7B7A-43D3-8B79-37D633B846F1}">
                                <asvg:svgBlip xmlns:asvg="http://schemas.microsoft.com/office/drawing/2016/SVG/main" r:embed="rId14"/>
                              </a:ext>
                            </a:extLst>
                          </a:blip>
                          <a:stretch>
                            <a:fillRect/>
                          </a:stretch>
                        </pic:blipFill>
                        <pic:spPr>
                          <a:xfrm flipV="1">
                            <a:off x="0" y="0"/>
                            <a:ext cx="327213" cy="327213"/>
                          </a:xfrm>
                          <a:prstGeom prst="rect">
                            <a:avLst/>
                          </a:prstGeom>
                        </pic:spPr>
                      </pic:pic>
                    </a:graphicData>
                  </a:graphic>
                </wp:inline>
              </w:drawing>
            </w:r>
          </w:p>
        </w:tc>
        <w:tc>
          <w:tcPr>
            <w:tcW w:w="7848" w:type="dxa"/>
          </w:tcPr>
          <w:p w14:paraId="5A0CC29B" w14:textId="5C5A365E" w:rsidR="00313F25" w:rsidRDefault="00313F25" w:rsidP="00F55B53">
            <w:r w:rsidRPr="00BF0894">
              <w:t>Toutes les fois qu</w:t>
            </w:r>
            <w:r>
              <w:t>’</w:t>
            </w:r>
            <w:r w:rsidRPr="00BF0894">
              <w:t xml:space="preserve">une somme quelconque aura été prélevée sur le cautionnement, </w:t>
            </w:r>
            <w:r w:rsidR="00C96D68">
              <w:t xml:space="preserve">le </w:t>
            </w:r>
            <w:r w:rsidR="002E043F">
              <w:t>Concessionnaire</w:t>
            </w:r>
            <w:r w:rsidRPr="00BF0894">
              <w:t xml:space="preserve"> devra la compléter à nouveau dans un délai de quinze jours</w:t>
            </w:r>
            <w:r w:rsidR="0079541F">
              <w:t xml:space="preserve"> à hauteur de son montant initial</w:t>
            </w:r>
            <w:r w:rsidR="00A16459">
              <w:t>.</w:t>
            </w:r>
          </w:p>
        </w:tc>
      </w:tr>
      <w:tr w:rsidR="00313F25" w:rsidRPr="00871788" w14:paraId="4D2E5068" w14:textId="77777777" w:rsidTr="00C96D68">
        <w:tc>
          <w:tcPr>
            <w:tcW w:w="800" w:type="dxa"/>
          </w:tcPr>
          <w:p w14:paraId="33B6C7B0" w14:textId="77777777" w:rsidR="00313F25" w:rsidRPr="00871788" w:rsidRDefault="00313F25" w:rsidP="00F55B53">
            <w:r>
              <w:rPr>
                <w:noProof/>
              </w:rPr>
              <w:drawing>
                <wp:inline distT="0" distB="0" distL="0" distR="0" wp14:anchorId="5590EF4C" wp14:editId="541C86A2">
                  <wp:extent cx="370840" cy="370840"/>
                  <wp:effectExtent l="0" t="0" r="0" b="0"/>
                  <wp:docPr id="562332117" name="Image 562332117" descr="Sanction de l'arbitre - Icônes des sports gratuit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Sanction de l'arbitre - Icônes des sports gratuites"/>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01866" cy="401866"/>
                          </a:xfrm>
                          <a:prstGeom prst="rect">
                            <a:avLst/>
                          </a:prstGeom>
                          <a:solidFill>
                            <a:schemeClr val="bg1"/>
                          </a:solidFill>
                          <a:ln>
                            <a:noFill/>
                          </a:ln>
                        </pic:spPr>
                      </pic:pic>
                    </a:graphicData>
                  </a:graphic>
                </wp:inline>
              </w:drawing>
            </w:r>
          </w:p>
        </w:tc>
        <w:tc>
          <w:tcPr>
            <w:tcW w:w="8267" w:type="dxa"/>
          </w:tcPr>
          <w:p w14:paraId="0617769E" w14:textId="72E8AB11" w:rsidR="00313F25" w:rsidRPr="00871788" w:rsidRDefault="00313F25" w:rsidP="00A16459">
            <w:pPr>
              <w:pStyle w:val="Style14"/>
              <w:spacing w:after="120"/>
            </w:pPr>
            <w:r w:rsidRPr="00BF0894">
              <w:t xml:space="preserve">La non-reconstitution du cautionnement, après une mise en demeure restée sans effet pendant </w:t>
            </w:r>
            <w:r w:rsidR="0079541F">
              <w:t>un</w:t>
            </w:r>
            <w:r w:rsidR="0079541F" w:rsidRPr="00BF0894">
              <w:t xml:space="preserve"> </w:t>
            </w:r>
            <w:r w:rsidRPr="00BF0894">
              <w:t xml:space="preserve">mois, ouvrira droit pour </w:t>
            </w:r>
            <w:r w:rsidR="00DC6674">
              <w:t xml:space="preserve">le </w:t>
            </w:r>
            <w:r w:rsidR="002E043F">
              <w:t>Concédant</w:t>
            </w:r>
            <w:r w:rsidRPr="00BF0894">
              <w:t xml:space="preserve"> à procéder à une résiliation pour faute du </w:t>
            </w:r>
            <w:r w:rsidR="002E043F">
              <w:t>Concessionnaire</w:t>
            </w:r>
            <w:r w:rsidRPr="00BF0894">
              <w:t xml:space="preserve">, dans les conditions définies à </w:t>
            </w:r>
            <w:r>
              <w:t>l’</w:t>
            </w:r>
            <w:r w:rsidR="005A3CEE">
              <w:fldChar w:fldCharType="begin"/>
            </w:r>
            <w:r w:rsidR="005A3CEE">
              <w:instrText xml:space="preserve"> REF _Ref14875075 \n \h </w:instrText>
            </w:r>
            <w:r w:rsidR="005A3CEE">
              <w:fldChar w:fldCharType="separate"/>
            </w:r>
            <w:r w:rsidR="00E04DB2">
              <w:t xml:space="preserve">Article 48 </w:t>
            </w:r>
            <w:r w:rsidR="005A3CEE">
              <w:fldChar w:fldCharType="end"/>
            </w:r>
          </w:p>
        </w:tc>
      </w:tr>
      <w:tr w:rsidR="0079541F" w:rsidRPr="00871788" w14:paraId="740AF4AA" w14:textId="77777777" w:rsidTr="00C96D68">
        <w:tc>
          <w:tcPr>
            <w:tcW w:w="9067" w:type="dxa"/>
            <w:gridSpan w:val="2"/>
            <w:tcBorders>
              <w:top w:val="nil"/>
              <w:left w:val="nil"/>
              <w:bottom w:val="nil"/>
              <w:right w:val="nil"/>
            </w:tcBorders>
          </w:tcPr>
          <w:p w14:paraId="74B23793" w14:textId="0B36DAD7" w:rsidR="0079541F" w:rsidRPr="00A16459" w:rsidRDefault="0079541F" w:rsidP="0079541F">
            <w:pPr>
              <w:pStyle w:val="Style14"/>
              <w:spacing w:after="120"/>
              <w:rPr>
                <w:rFonts w:ascii="Century Schoolbook" w:eastAsiaTheme="minorHAnsi" w:hAnsi="Century Schoolbook" w:cstheme="minorBidi"/>
                <w:szCs w:val="22"/>
                <w:lang w:eastAsia="en-US"/>
              </w:rPr>
            </w:pPr>
            <w:r w:rsidRPr="00A16459">
              <w:rPr>
                <w:rFonts w:ascii="Century Schoolbook" w:eastAsiaTheme="minorHAnsi" w:hAnsi="Century Schoolbook" w:cstheme="minorBidi"/>
                <w:szCs w:val="22"/>
                <w:lang w:eastAsia="en-US"/>
              </w:rPr>
              <w:t xml:space="preserve">Sous réserve de l'application des dispositions ci-dessus, la garantie sera levée dans les six mois suivant la fin du </w:t>
            </w:r>
            <w:r w:rsidR="00A16459">
              <w:rPr>
                <w:rFonts w:ascii="Century Schoolbook" w:eastAsiaTheme="minorHAnsi" w:hAnsi="Century Schoolbook" w:cstheme="minorBidi"/>
                <w:szCs w:val="22"/>
                <w:lang w:eastAsia="en-US"/>
              </w:rPr>
              <w:t>C</w:t>
            </w:r>
            <w:r w:rsidRPr="00A16459">
              <w:rPr>
                <w:rFonts w:ascii="Century Schoolbook" w:eastAsiaTheme="minorHAnsi" w:hAnsi="Century Schoolbook" w:cstheme="minorBidi"/>
                <w:szCs w:val="22"/>
                <w:lang w:eastAsia="en-US"/>
              </w:rPr>
              <w:t>ontrat.</w:t>
            </w:r>
          </w:p>
        </w:tc>
      </w:tr>
    </w:tbl>
    <w:p w14:paraId="2301137A" w14:textId="02443170" w:rsidR="00AA10C1" w:rsidRPr="0021005C" w:rsidRDefault="00AA10C1" w:rsidP="008C108B">
      <w:pPr>
        <w:pStyle w:val="Titre1"/>
      </w:pPr>
      <w:bookmarkStart w:id="9271" w:name="_Toc214145262"/>
      <w:bookmarkStart w:id="9272" w:name="_Toc218521257"/>
      <w:bookmarkStart w:id="9273" w:name="_Toc222844144"/>
      <w:bookmarkStart w:id="9274" w:name="_Ref222866323"/>
      <w:bookmarkStart w:id="9275" w:name="_Toc222994651"/>
      <w:bookmarkEnd w:id="9225"/>
      <w:r>
        <w:t>Sanctions pécuniaires et coercitives</w:t>
      </w:r>
      <w:bookmarkEnd w:id="2656"/>
      <w:bookmarkEnd w:id="3108"/>
      <w:bookmarkEnd w:id="3109"/>
      <w:bookmarkEnd w:id="9271"/>
      <w:bookmarkEnd w:id="9272"/>
      <w:bookmarkEnd w:id="9273"/>
      <w:bookmarkEnd w:id="9274"/>
      <w:bookmarkEnd w:id="9275"/>
    </w:p>
    <w:p w14:paraId="7B54F5F9" w14:textId="77777777" w:rsidR="00AA10C1" w:rsidRPr="0021005C" w:rsidRDefault="00AA10C1" w:rsidP="00ED420C">
      <w:pPr>
        <w:pStyle w:val="Titre2"/>
      </w:pPr>
      <w:bookmarkStart w:id="9276" w:name="_Ref93156565"/>
      <w:bookmarkStart w:id="9277" w:name="_Ref93157092"/>
      <w:bookmarkStart w:id="9278" w:name="_Toc93157689"/>
      <w:bookmarkStart w:id="9279" w:name="_Toc183554332"/>
      <w:bookmarkStart w:id="9280" w:name="_Toc209791188"/>
      <w:bookmarkStart w:id="9281" w:name="_Toc209792001"/>
      <w:bookmarkStart w:id="9282" w:name="_Toc214145263"/>
      <w:bookmarkStart w:id="9283" w:name="_Toc218521258"/>
      <w:bookmarkStart w:id="9284" w:name="_Toc222844145"/>
      <w:bookmarkStart w:id="9285" w:name="_Toc222994652"/>
      <w:r>
        <w:t>Pénalités</w:t>
      </w:r>
      <w:bookmarkEnd w:id="9276"/>
      <w:bookmarkEnd w:id="9277"/>
      <w:bookmarkEnd w:id="9278"/>
      <w:bookmarkEnd w:id="9279"/>
      <w:bookmarkEnd w:id="9280"/>
      <w:bookmarkEnd w:id="9281"/>
      <w:bookmarkEnd w:id="9282"/>
      <w:bookmarkEnd w:id="9283"/>
      <w:bookmarkEnd w:id="9284"/>
      <w:bookmarkEnd w:id="9285"/>
    </w:p>
    <w:p w14:paraId="056D5CAD" w14:textId="15605F11" w:rsidR="00AA10C1" w:rsidRPr="00D03CD4" w:rsidRDefault="00F86806" w:rsidP="00F13FB4">
      <w:r>
        <w:t>L</w:t>
      </w:r>
      <w:r w:rsidR="00AA10C1" w:rsidRPr="00D03CD4">
        <w:t>a méconnaissance par</w:t>
      </w:r>
      <w:r w:rsidR="009E603C">
        <w:t xml:space="preserve"> le</w:t>
      </w:r>
      <w:r w:rsidR="00AA10C1" w:rsidRPr="00D03CD4">
        <w:t xml:space="preserve"> </w:t>
      </w:r>
      <w:r w:rsidR="002E043F">
        <w:t>Concessionnaire</w:t>
      </w:r>
      <w:r w:rsidR="00AA10C1" w:rsidRPr="00D03CD4">
        <w:t xml:space="preserve"> de ses obligations contractuelles donne lieu à l</w:t>
      </w:r>
      <w:r w:rsidR="00AA10C1">
        <w:t>’</w:t>
      </w:r>
      <w:r w:rsidR="00AA10C1" w:rsidRPr="00D03CD4">
        <w:t>application des pénalités, sans préjudice, s</w:t>
      </w:r>
      <w:r w:rsidR="00AA10C1">
        <w:t>’</w:t>
      </w:r>
      <w:r w:rsidR="00AA10C1" w:rsidRPr="00D03CD4">
        <w:t xml:space="preserve">il y a lieu, des dommages et intérêts envers les tiers, les usagers et </w:t>
      </w:r>
      <w:r w:rsidR="009E603C">
        <w:t xml:space="preserve">le </w:t>
      </w:r>
      <w:r w:rsidR="002E043F">
        <w:t>Concédant</w:t>
      </w:r>
      <w:r>
        <w:t xml:space="preserve"> et de l’application des autres mesures coercitives prévues</w:t>
      </w:r>
      <w:r w:rsidR="00AA10C1" w:rsidRPr="00D03CD4">
        <w:t>.</w:t>
      </w:r>
    </w:p>
    <w:p w14:paraId="4F891F0E" w14:textId="77777777" w:rsidR="00AA10C1" w:rsidRPr="007635FC" w:rsidRDefault="00AA10C1" w:rsidP="00F13FB4">
      <w:r w:rsidRPr="007635FC">
        <w:t>Les pénalités, qu’elles soient plafonnées ou non, sont cumulables.</w:t>
      </w:r>
    </w:p>
    <w:p w14:paraId="5A793D7E" w14:textId="023813B0" w:rsidR="00AA10C1" w:rsidRPr="00D03CD4" w:rsidRDefault="00AA10C1" w:rsidP="00F13FB4">
      <w:r w:rsidRPr="00D03CD4">
        <w:t xml:space="preserve">Pour les pénalités liées à des retards de remise de documents, les pénalités sont ré-applicables trois mois après une première application, sur la base des engagements restant non satisfaits à la date de recalcul, de façon à inciter le </w:t>
      </w:r>
      <w:r w:rsidR="002E043F">
        <w:t>Concessionnaire</w:t>
      </w:r>
      <w:r w:rsidRPr="00D03CD4">
        <w:t xml:space="preserve"> à satisfaire à ses engagements. Il n</w:t>
      </w:r>
      <w:r>
        <w:t>’</w:t>
      </w:r>
      <w:r w:rsidRPr="00D03CD4">
        <w:t>existe pas de plafond général pour ces pénalités, l</w:t>
      </w:r>
      <w:r>
        <w:t>’</w:t>
      </w:r>
      <w:r w:rsidRPr="00D03CD4">
        <w:t>atteinte d</w:t>
      </w:r>
      <w:r>
        <w:t>’</w:t>
      </w:r>
      <w:r w:rsidRPr="00D03CD4">
        <w:t>un plafond spécifique à l</w:t>
      </w:r>
      <w:r>
        <w:t>’</w:t>
      </w:r>
      <w:r w:rsidRPr="00D03CD4">
        <w:t>une des catégories de ces pénalités est sans effet sur l</w:t>
      </w:r>
      <w:r>
        <w:t>’</w:t>
      </w:r>
      <w:r w:rsidRPr="00D03CD4">
        <w:t>application des autres catégories.</w:t>
      </w:r>
    </w:p>
    <w:p w14:paraId="5DAAA07B" w14:textId="77777777" w:rsidR="00B21570" w:rsidRDefault="00AA10C1" w:rsidP="00AB3F39">
      <w:r w:rsidRPr="007635FC">
        <w:t xml:space="preserve">Les pénalités liées à l’exécution des travaux </w:t>
      </w:r>
      <w:r w:rsidR="00B94C91">
        <w:t>initiaux et</w:t>
      </w:r>
      <w:r w:rsidRPr="007635FC">
        <w:t xml:space="preserve"> des travaux d’entretien et de maintenance </w:t>
      </w:r>
      <w:r w:rsidR="007635FC" w:rsidRPr="007635FC">
        <w:t>comprennent un</w:t>
      </w:r>
      <w:r w:rsidRPr="007635FC">
        <w:t xml:space="preserve"> plafond annuel de 10% du montant des travaux prévu par le Compte d’exploitation prévisionnel pour l’année concernée, renouvelable pour chaque année N d’exécution du Contrat au 1</w:t>
      </w:r>
      <w:r w:rsidRPr="007635FC">
        <w:rPr>
          <w:vertAlign w:val="superscript"/>
        </w:rPr>
        <w:t>er</w:t>
      </w:r>
      <w:r w:rsidRPr="007635FC">
        <w:t xml:space="preserve"> janvier de l’année</w:t>
      </w:r>
      <w:r w:rsidR="007635FC">
        <w:t>.</w:t>
      </w:r>
    </w:p>
    <w:p w14:paraId="75268AA1" w14:textId="02038FA7" w:rsidR="00AB3F39" w:rsidRDefault="00AB3F39" w:rsidP="00AB3F39">
      <w:r w:rsidRPr="00C746B5">
        <w:t>En cas d’atteinte du plafond éventuellement applicable, le Concessionnaire reste donc tenu de ses obligations. Bien qu’ils ne soient plus pénalisables, ses éventuels manquements, qu’il s’agisse de nouveaux manquements ou de manquements qui se prolongent, engagent la responsabilité du Concessionnaire dans les conditions de droit commun.</w:t>
      </w:r>
    </w:p>
    <w:tbl>
      <w:tblPr>
        <w:tblStyle w:val="Grilledutableau"/>
        <w:tblW w:w="9067" w:type="dxa"/>
        <w:tblLook w:val="04A0" w:firstRow="1" w:lastRow="0" w:firstColumn="1" w:lastColumn="0" w:noHBand="0" w:noVBand="1"/>
      </w:tblPr>
      <w:tblGrid>
        <w:gridCol w:w="800"/>
        <w:gridCol w:w="8267"/>
      </w:tblGrid>
      <w:tr w:rsidR="006732E5" w:rsidRPr="00871788" w14:paraId="3D1A56E9" w14:textId="77777777" w:rsidTr="00F55B53">
        <w:tc>
          <w:tcPr>
            <w:tcW w:w="800" w:type="dxa"/>
          </w:tcPr>
          <w:p w14:paraId="7EEE1BEB" w14:textId="77777777" w:rsidR="006732E5" w:rsidRPr="00871788" w:rsidRDefault="006732E5" w:rsidP="00F55B53">
            <w:r>
              <w:rPr>
                <w:noProof/>
              </w:rPr>
              <w:drawing>
                <wp:inline distT="0" distB="0" distL="0" distR="0" wp14:anchorId="3684F1A0" wp14:editId="509A8CE8">
                  <wp:extent cx="370840" cy="370840"/>
                  <wp:effectExtent l="0" t="0" r="0" b="0"/>
                  <wp:docPr id="1254575872" name="Image 1254575872" descr="Sanction de l'arbitre - Icônes des sports gratuit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Sanction de l'arbitre - Icônes des sports gratuites"/>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01866" cy="401866"/>
                          </a:xfrm>
                          <a:prstGeom prst="rect">
                            <a:avLst/>
                          </a:prstGeom>
                          <a:solidFill>
                            <a:schemeClr val="bg1"/>
                          </a:solidFill>
                          <a:ln>
                            <a:noFill/>
                          </a:ln>
                        </pic:spPr>
                      </pic:pic>
                    </a:graphicData>
                  </a:graphic>
                </wp:inline>
              </w:drawing>
            </w:r>
          </w:p>
        </w:tc>
        <w:tc>
          <w:tcPr>
            <w:tcW w:w="8267" w:type="dxa"/>
          </w:tcPr>
          <w:p w14:paraId="0FB20FF1" w14:textId="7DBABBAB" w:rsidR="006732E5" w:rsidRPr="00871788" w:rsidRDefault="006732E5" w:rsidP="006732E5">
            <w:r w:rsidRPr="007635FC">
              <w:t xml:space="preserve">L’atteinte du plafond des pénalités constitue une faute d’une gravité suffisante pour justifier la résiliation du Contrat pour faute du </w:t>
            </w:r>
            <w:r w:rsidR="002E043F">
              <w:t>Concessionnaire</w:t>
            </w:r>
            <w:r w:rsidRPr="007635FC">
              <w:t>.</w:t>
            </w:r>
          </w:p>
        </w:tc>
      </w:tr>
    </w:tbl>
    <w:p w14:paraId="281F15B6" w14:textId="4DC58BC1" w:rsidR="00AA10C1" w:rsidRPr="00D03CD4" w:rsidRDefault="00015DD2" w:rsidP="00F13FB4">
      <w:r>
        <w:t>L</w:t>
      </w:r>
      <w:r w:rsidR="00AA10C1">
        <w:t>’</w:t>
      </w:r>
      <w:r w:rsidR="00AA10C1" w:rsidRPr="00D03CD4">
        <w:t>application deux fois de suite d</w:t>
      </w:r>
      <w:r w:rsidR="00AA10C1">
        <w:t>’</w:t>
      </w:r>
      <w:r w:rsidR="00AA10C1" w:rsidRPr="00D03CD4">
        <w:t>une même pénalité donne lieu à l</w:t>
      </w:r>
      <w:r w:rsidR="00AA10C1">
        <w:t>’</w:t>
      </w:r>
      <w:r w:rsidR="00AA10C1" w:rsidRPr="00D03CD4">
        <w:t xml:space="preserve">établissement par le </w:t>
      </w:r>
      <w:r w:rsidR="002E043F">
        <w:t>Concessionnaire</w:t>
      </w:r>
      <w:r w:rsidR="00AA10C1" w:rsidRPr="00D03CD4">
        <w:t xml:space="preserve"> d</w:t>
      </w:r>
      <w:r w:rsidR="00AA10C1">
        <w:t>’</w:t>
      </w:r>
      <w:r w:rsidR="00AA10C1" w:rsidRPr="00D03CD4">
        <w:t>un audit interne permettant de déterminer les causes du non-respect des engagements contractuels et les pistes de solutions à mettre en place. L</w:t>
      </w:r>
      <w:r w:rsidR="00AA10C1">
        <w:t>’</w:t>
      </w:r>
      <w:r w:rsidR="00AA10C1" w:rsidRPr="00D03CD4">
        <w:t xml:space="preserve">audit réalisé est communiqué au </w:t>
      </w:r>
      <w:r w:rsidR="002E043F">
        <w:t>Concessionnaire</w:t>
      </w:r>
      <w:r w:rsidR="00AA10C1" w:rsidRPr="00D03CD4">
        <w:t xml:space="preserve"> et les Parties se rencontrent pour discuter des solutions proposées par le </w:t>
      </w:r>
      <w:r w:rsidR="002E043F">
        <w:t>Concessionnaire</w:t>
      </w:r>
      <w:r w:rsidR="00AA10C1" w:rsidRPr="00D03CD4">
        <w:t>.</w:t>
      </w:r>
    </w:p>
    <w:p w14:paraId="4B90A874" w14:textId="0F30A848" w:rsidR="00AA10C1" w:rsidRPr="00D03CD4" w:rsidRDefault="00AA10C1" w:rsidP="00F13FB4">
      <w:r w:rsidRPr="00D03CD4">
        <w:t xml:space="preserve">Les pénalités sont révisables annuellement selon le coefficient de révision prévu à </w:t>
      </w:r>
      <w:r w:rsidR="009370C2">
        <w:fldChar w:fldCharType="begin"/>
      </w:r>
      <w:r w:rsidR="009370C2">
        <w:instrText xml:space="preserve"> REF _Ref222866418 \n \h </w:instrText>
      </w:r>
      <w:r w:rsidR="009370C2">
        <w:fldChar w:fldCharType="separate"/>
      </w:r>
      <w:r w:rsidR="00E04DB2">
        <w:t xml:space="preserve">Article 29.6 </w:t>
      </w:r>
      <w:r w:rsidR="009370C2">
        <w:fldChar w:fldCharType="end"/>
      </w:r>
      <w:r>
        <w:t>du présent Contrat</w:t>
      </w:r>
      <w:r w:rsidRPr="00D03CD4">
        <w:t>.</w:t>
      </w:r>
    </w:p>
    <w:p w14:paraId="079B52F8" w14:textId="424F15A1" w:rsidR="00AA10C1" w:rsidRDefault="00AA10C1" w:rsidP="00F13FB4">
      <w:r w:rsidRPr="00D03CD4">
        <w:t xml:space="preserve">Les pénalités sont applicables sur simple constat par </w:t>
      </w:r>
      <w:r w:rsidR="00800F90">
        <w:t xml:space="preserve">le </w:t>
      </w:r>
      <w:r w:rsidR="002E043F">
        <w:t>Concédant</w:t>
      </w:r>
      <w:r w:rsidRPr="00D03CD4">
        <w:t xml:space="preserve"> et notifiées au </w:t>
      </w:r>
      <w:r w:rsidR="002E043F">
        <w:t>Concessionnaire</w:t>
      </w:r>
      <w:r>
        <w:t>, sans mise en demeure préalable</w:t>
      </w:r>
      <w:r w:rsidRPr="00D03CD4">
        <w:t>, sauf mention contraire expresse.</w:t>
      </w:r>
    </w:p>
    <w:p w14:paraId="5745128E" w14:textId="2239C7A2" w:rsidR="008A2589" w:rsidRDefault="00C746B5" w:rsidP="00F13FB4">
      <w:r w:rsidRPr="00C746B5">
        <w:t xml:space="preserve">Les pénalités ne sont pas libératoires des obligations résultant du présent </w:t>
      </w:r>
      <w:r w:rsidR="00116E45">
        <w:t>C</w:t>
      </w:r>
      <w:r w:rsidRPr="00C746B5">
        <w:t>ontrat.</w:t>
      </w:r>
    </w:p>
    <w:p w14:paraId="793EC2A5" w14:textId="7AFC9A7D" w:rsidR="008A2589" w:rsidRDefault="00116E45" w:rsidP="00F13FB4">
      <w:r>
        <w:t>Les pénalités plafonnées ne sont pas libératoires, en ce sens que le Concédant peut rechercher l’indemnisation du préjudice réel consécutif à une faute sanctionnée par leur application.</w:t>
      </w:r>
    </w:p>
    <w:p w14:paraId="038758CC" w14:textId="5A5A7816" w:rsidR="00C746B5" w:rsidRDefault="00116E45" w:rsidP="00852DFD">
      <w:r>
        <w:t xml:space="preserve">Les pénalités non-plafonnées sont en revanche libératoires </w:t>
      </w:r>
      <w:r w:rsidR="00C746B5" w:rsidRPr="00C746B5">
        <w:t>dans le sens où le Concédant ne peut solliciter du Concessionnaire, dans le cadre du contrat, l’indemnisation du préjudice réel consécutif à la faute ainsi sanctionnée.</w:t>
      </w:r>
    </w:p>
    <w:p w14:paraId="6CCAABFD" w14:textId="2847C8E8" w:rsidR="00AA10C1" w:rsidRDefault="00AA10C1" w:rsidP="00F13FB4">
      <w:r w:rsidRPr="00D03CD4">
        <w:t xml:space="preserve">Les pénalités sont versées par le </w:t>
      </w:r>
      <w:r w:rsidR="002E043F">
        <w:t>Concessionnaire</w:t>
      </w:r>
      <w:r w:rsidRPr="00D03CD4">
        <w:t xml:space="preserve"> </w:t>
      </w:r>
      <w:r w:rsidR="00496BB2">
        <w:t xml:space="preserve">au </w:t>
      </w:r>
      <w:r w:rsidR="002E043F">
        <w:t>Concédant</w:t>
      </w:r>
      <w:r>
        <w:t xml:space="preserve"> après émission d’un titre de recette</w:t>
      </w:r>
      <w:r w:rsidR="00015DD2">
        <w:t xml:space="preserve"> ou</w:t>
      </w:r>
      <w:r w:rsidR="00340399">
        <w:t xml:space="preserve"> </w:t>
      </w:r>
      <w:r w:rsidR="00015DD2">
        <w:t xml:space="preserve">compensées avec les sommes dues au </w:t>
      </w:r>
      <w:r w:rsidR="002E043F">
        <w:t>Concessionnaire</w:t>
      </w:r>
      <w:r w:rsidR="00015DD2">
        <w:t xml:space="preserve"> par </w:t>
      </w:r>
      <w:r w:rsidR="004E7A7C">
        <w:t xml:space="preserve">le </w:t>
      </w:r>
      <w:r w:rsidR="002E043F">
        <w:t>Concédant</w:t>
      </w:r>
      <w:r>
        <w:t>.</w:t>
      </w:r>
      <w:bookmarkStart w:id="9286" w:name="_Toc155471668"/>
      <w:bookmarkStart w:id="9287" w:name="_Toc155472065"/>
      <w:bookmarkStart w:id="9288" w:name="_Toc155477826"/>
      <w:bookmarkEnd w:id="9286"/>
      <w:bookmarkEnd w:id="9287"/>
      <w:bookmarkEnd w:id="9288"/>
    </w:p>
    <w:p w14:paraId="3634F615" w14:textId="0A8A22E3" w:rsidR="00AA10C1" w:rsidRDefault="00AA10C1" w:rsidP="00F13FB4">
      <w:r>
        <w:t>Les pénalités contractuelles sont les suivantes</w:t>
      </w:r>
      <w:r w:rsidR="007A79FA">
        <w:t> :</w:t>
      </w:r>
    </w:p>
    <w:tbl>
      <w:tblPr>
        <w:tblStyle w:val="Grilledutableau"/>
        <w:tblW w:w="5000" w:type="pct"/>
        <w:tblBorders>
          <w:top w:val="single" w:sz="4" w:space="0" w:color="5D4F91"/>
          <w:left w:val="single" w:sz="4" w:space="0" w:color="5D4F91"/>
          <w:bottom w:val="single" w:sz="4" w:space="0" w:color="5D4F91"/>
          <w:right w:val="single" w:sz="4" w:space="0" w:color="5D4F91"/>
          <w:insideH w:val="single" w:sz="4" w:space="0" w:color="5D4F91"/>
          <w:insideV w:val="single" w:sz="4" w:space="0" w:color="5D4F91"/>
        </w:tblBorders>
        <w:tblLook w:val="04A0" w:firstRow="1" w:lastRow="0" w:firstColumn="1" w:lastColumn="0" w:noHBand="0" w:noVBand="1"/>
      </w:tblPr>
      <w:tblGrid>
        <w:gridCol w:w="678"/>
        <w:gridCol w:w="3726"/>
        <w:gridCol w:w="4658"/>
      </w:tblGrid>
      <w:tr w:rsidR="00611CED" w:rsidRPr="00E004BB" w14:paraId="12220ADB" w14:textId="77777777" w:rsidTr="00E11539">
        <w:trPr>
          <w:trHeight w:val="524"/>
          <w:tblHeader/>
        </w:trPr>
        <w:tc>
          <w:tcPr>
            <w:tcW w:w="374" w:type="pct"/>
          </w:tcPr>
          <w:p w14:paraId="28D15022" w14:textId="2902FE54" w:rsidR="00611CED" w:rsidRPr="00E004BB" w:rsidRDefault="00611CED" w:rsidP="00F13FB4">
            <w:pPr>
              <w:pStyle w:val="tableau"/>
              <w:rPr>
                <w:sz w:val="20"/>
                <w:szCs w:val="28"/>
              </w:rPr>
            </w:pPr>
          </w:p>
        </w:tc>
        <w:tc>
          <w:tcPr>
            <w:tcW w:w="2056" w:type="pct"/>
          </w:tcPr>
          <w:p w14:paraId="00FBED4A" w14:textId="77777777" w:rsidR="00611CED" w:rsidRPr="004337E2" w:rsidRDefault="00611CED" w:rsidP="00F13FB4">
            <w:pPr>
              <w:pStyle w:val="tableau"/>
              <w:rPr>
                <w:b/>
                <w:bCs/>
                <w:sz w:val="20"/>
                <w:szCs w:val="28"/>
              </w:rPr>
            </w:pPr>
            <w:r w:rsidRPr="004337E2">
              <w:rPr>
                <w:b/>
                <w:bCs/>
                <w:sz w:val="20"/>
                <w:szCs w:val="28"/>
              </w:rPr>
              <w:t>FAIT GENERATEUR</w:t>
            </w:r>
          </w:p>
        </w:tc>
        <w:tc>
          <w:tcPr>
            <w:tcW w:w="2570" w:type="pct"/>
          </w:tcPr>
          <w:p w14:paraId="5BCAE78E" w14:textId="77777777" w:rsidR="00611CED" w:rsidRPr="004337E2" w:rsidRDefault="00611CED" w:rsidP="00F13FB4">
            <w:pPr>
              <w:pStyle w:val="tableau"/>
              <w:rPr>
                <w:b/>
                <w:bCs/>
                <w:sz w:val="20"/>
                <w:szCs w:val="28"/>
              </w:rPr>
            </w:pPr>
            <w:r w:rsidRPr="004337E2">
              <w:rPr>
                <w:b/>
                <w:bCs/>
                <w:sz w:val="20"/>
                <w:szCs w:val="28"/>
              </w:rPr>
              <w:t>REGIME &amp; MONTANT</w:t>
            </w:r>
          </w:p>
        </w:tc>
      </w:tr>
      <w:tr w:rsidR="00611CED" w:rsidRPr="00E004BB" w14:paraId="3AEA7B1D" w14:textId="77777777" w:rsidTr="00E11539">
        <w:trPr>
          <w:trHeight w:val="659"/>
        </w:trPr>
        <w:tc>
          <w:tcPr>
            <w:tcW w:w="374" w:type="pct"/>
          </w:tcPr>
          <w:p w14:paraId="78EFAC3B" w14:textId="0CF7EA28" w:rsidR="00611CED" w:rsidRPr="00E004BB" w:rsidRDefault="00611CED" w:rsidP="00F13FB4">
            <w:pPr>
              <w:pStyle w:val="tableau"/>
              <w:rPr>
                <w:sz w:val="20"/>
                <w:szCs w:val="28"/>
              </w:rPr>
            </w:pPr>
            <w:r>
              <w:rPr>
                <w:sz w:val="20"/>
                <w:szCs w:val="28"/>
              </w:rPr>
              <w:t>1a</w:t>
            </w:r>
          </w:p>
        </w:tc>
        <w:tc>
          <w:tcPr>
            <w:tcW w:w="2056" w:type="pct"/>
          </w:tcPr>
          <w:p w14:paraId="1DAF4720" w14:textId="786F986D" w:rsidR="00611CED" w:rsidRPr="00E004BB" w:rsidRDefault="00611CED" w:rsidP="00F13FB4">
            <w:pPr>
              <w:pStyle w:val="tableau"/>
              <w:rPr>
                <w:sz w:val="20"/>
                <w:szCs w:val="28"/>
              </w:rPr>
            </w:pPr>
            <w:r>
              <w:rPr>
                <w:sz w:val="20"/>
                <w:szCs w:val="28"/>
              </w:rPr>
              <w:t xml:space="preserve">Retard d’exécution des études </w:t>
            </w:r>
          </w:p>
        </w:tc>
        <w:tc>
          <w:tcPr>
            <w:tcW w:w="2570" w:type="pct"/>
          </w:tcPr>
          <w:p w14:paraId="68485B7B" w14:textId="6C378422" w:rsidR="00611CED" w:rsidRPr="00E004BB" w:rsidRDefault="00611CED" w:rsidP="00F13FB4">
            <w:pPr>
              <w:pStyle w:val="tableau"/>
              <w:rPr>
                <w:sz w:val="20"/>
                <w:szCs w:val="28"/>
              </w:rPr>
            </w:pPr>
            <w:r>
              <w:rPr>
                <w:sz w:val="20"/>
                <w:szCs w:val="28"/>
              </w:rPr>
              <w:t xml:space="preserve">500 </w:t>
            </w:r>
            <w:r w:rsidRPr="00E004BB">
              <w:rPr>
                <w:sz w:val="20"/>
                <w:szCs w:val="28"/>
              </w:rPr>
              <w:t>€ par journée</w:t>
            </w:r>
            <w:r>
              <w:rPr>
                <w:sz w:val="20"/>
                <w:szCs w:val="28"/>
              </w:rPr>
              <w:t xml:space="preserve"> de retard</w:t>
            </w:r>
          </w:p>
        </w:tc>
      </w:tr>
      <w:tr w:rsidR="00611CED" w:rsidRPr="00E004BB" w14:paraId="2EE2F399" w14:textId="77777777" w:rsidTr="00E11539">
        <w:trPr>
          <w:trHeight w:val="524"/>
          <w:tblHeader/>
        </w:trPr>
        <w:tc>
          <w:tcPr>
            <w:tcW w:w="374" w:type="pct"/>
          </w:tcPr>
          <w:p w14:paraId="788B6D0D" w14:textId="36AD6C01" w:rsidR="00611CED" w:rsidRDefault="0030765C" w:rsidP="00F13FB4">
            <w:pPr>
              <w:pStyle w:val="tableau"/>
              <w:rPr>
                <w:sz w:val="20"/>
                <w:szCs w:val="28"/>
              </w:rPr>
            </w:pPr>
            <w:r>
              <w:rPr>
                <w:sz w:val="20"/>
                <w:szCs w:val="28"/>
              </w:rPr>
              <w:t>2</w:t>
            </w:r>
          </w:p>
        </w:tc>
        <w:tc>
          <w:tcPr>
            <w:tcW w:w="2056" w:type="pct"/>
          </w:tcPr>
          <w:p w14:paraId="17E3793C" w14:textId="4738851B" w:rsidR="00611CED" w:rsidRDefault="00611CED" w:rsidP="00F13FB4">
            <w:pPr>
              <w:pStyle w:val="tableau"/>
              <w:rPr>
                <w:sz w:val="20"/>
                <w:szCs w:val="28"/>
              </w:rPr>
            </w:pPr>
            <w:r>
              <w:rPr>
                <w:sz w:val="20"/>
                <w:szCs w:val="28"/>
              </w:rPr>
              <w:t>Retard d’exécution des travaux</w:t>
            </w:r>
          </w:p>
        </w:tc>
        <w:tc>
          <w:tcPr>
            <w:tcW w:w="2570" w:type="pct"/>
          </w:tcPr>
          <w:p w14:paraId="60A6E3D0" w14:textId="256D0091" w:rsidR="00611CED" w:rsidRDefault="00611CED" w:rsidP="00F13FB4">
            <w:pPr>
              <w:pStyle w:val="tableau"/>
              <w:rPr>
                <w:sz w:val="20"/>
                <w:szCs w:val="28"/>
              </w:rPr>
            </w:pPr>
            <w:r w:rsidRPr="00174F81">
              <w:rPr>
                <w:sz w:val="20"/>
                <w:szCs w:val="28"/>
              </w:rPr>
              <w:t>1/10000</w:t>
            </w:r>
            <w:r w:rsidRPr="00174F81">
              <w:rPr>
                <w:sz w:val="20"/>
                <w:szCs w:val="28"/>
                <w:vertAlign w:val="superscript"/>
              </w:rPr>
              <w:t>ème</w:t>
            </w:r>
            <w:r w:rsidRPr="00174F81">
              <w:rPr>
                <w:sz w:val="20"/>
                <w:szCs w:val="28"/>
              </w:rPr>
              <w:t xml:space="preserve"> (un dix-millième) du montant des travaux, par jour de retard, sans être inférieure à 300 € par jour.</w:t>
            </w:r>
          </w:p>
        </w:tc>
      </w:tr>
      <w:tr w:rsidR="00611CED" w:rsidRPr="00E004BB" w14:paraId="29E55B66" w14:textId="77777777" w:rsidTr="00E11539">
        <w:trPr>
          <w:trHeight w:val="659"/>
        </w:trPr>
        <w:tc>
          <w:tcPr>
            <w:tcW w:w="374" w:type="pct"/>
          </w:tcPr>
          <w:p w14:paraId="1B664F5E" w14:textId="6571AE05" w:rsidR="00611CED" w:rsidRDefault="0030765C" w:rsidP="00DB134F">
            <w:pPr>
              <w:pStyle w:val="tableau"/>
              <w:rPr>
                <w:sz w:val="20"/>
                <w:szCs w:val="28"/>
              </w:rPr>
            </w:pPr>
            <w:r>
              <w:rPr>
                <w:sz w:val="20"/>
                <w:szCs w:val="28"/>
              </w:rPr>
              <w:t>3</w:t>
            </w:r>
          </w:p>
        </w:tc>
        <w:tc>
          <w:tcPr>
            <w:tcW w:w="2056" w:type="pct"/>
          </w:tcPr>
          <w:p w14:paraId="29C57468" w14:textId="77777777" w:rsidR="00611CED" w:rsidRDefault="00611CED" w:rsidP="00DB134F">
            <w:pPr>
              <w:pStyle w:val="tableau"/>
              <w:rPr>
                <w:sz w:val="20"/>
                <w:szCs w:val="28"/>
              </w:rPr>
            </w:pPr>
            <w:r>
              <w:rPr>
                <w:sz w:val="20"/>
                <w:szCs w:val="28"/>
              </w:rPr>
              <w:t>Retard de mise en service de l’un quelconque des Services prévus par le Contrat à l’exception de l’Internat</w:t>
            </w:r>
          </w:p>
        </w:tc>
        <w:tc>
          <w:tcPr>
            <w:tcW w:w="2570" w:type="pct"/>
          </w:tcPr>
          <w:p w14:paraId="3EFF8B16" w14:textId="606E52C5" w:rsidR="00611CED" w:rsidRDefault="00611CED" w:rsidP="00DB134F">
            <w:pPr>
              <w:pStyle w:val="tableau"/>
              <w:rPr>
                <w:sz w:val="20"/>
                <w:szCs w:val="28"/>
              </w:rPr>
            </w:pPr>
            <w:r>
              <w:rPr>
                <w:sz w:val="20"/>
                <w:szCs w:val="28"/>
              </w:rPr>
              <w:t xml:space="preserve">1000 </w:t>
            </w:r>
            <w:r w:rsidRPr="00E004BB">
              <w:rPr>
                <w:sz w:val="20"/>
                <w:szCs w:val="28"/>
              </w:rPr>
              <w:t>€ par journée</w:t>
            </w:r>
            <w:r>
              <w:rPr>
                <w:sz w:val="20"/>
                <w:szCs w:val="28"/>
              </w:rPr>
              <w:t xml:space="preserve"> de retard</w:t>
            </w:r>
          </w:p>
        </w:tc>
      </w:tr>
      <w:tr w:rsidR="00611CED" w:rsidRPr="00E004BB" w14:paraId="0AAA92F7" w14:textId="77777777" w:rsidTr="00E11539">
        <w:trPr>
          <w:trHeight w:val="659"/>
        </w:trPr>
        <w:tc>
          <w:tcPr>
            <w:tcW w:w="374" w:type="pct"/>
          </w:tcPr>
          <w:p w14:paraId="3F073173" w14:textId="6347FCC8" w:rsidR="00611CED" w:rsidRPr="00E004BB" w:rsidRDefault="00172B96" w:rsidP="00F13FB4">
            <w:pPr>
              <w:pStyle w:val="tableau"/>
              <w:rPr>
                <w:sz w:val="20"/>
                <w:szCs w:val="28"/>
              </w:rPr>
            </w:pPr>
            <w:r>
              <w:rPr>
                <w:sz w:val="20"/>
                <w:szCs w:val="28"/>
              </w:rPr>
              <w:t>4</w:t>
            </w:r>
          </w:p>
        </w:tc>
        <w:tc>
          <w:tcPr>
            <w:tcW w:w="2056" w:type="pct"/>
            <w:hideMark/>
          </w:tcPr>
          <w:p w14:paraId="1200E3F8" w14:textId="20AB0734" w:rsidR="00611CED" w:rsidRPr="00E004BB" w:rsidRDefault="00611CED" w:rsidP="00F13FB4">
            <w:pPr>
              <w:pStyle w:val="tableau"/>
              <w:rPr>
                <w:sz w:val="20"/>
                <w:szCs w:val="28"/>
              </w:rPr>
            </w:pPr>
            <w:r w:rsidRPr="00E004BB">
              <w:rPr>
                <w:sz w:val="20"/>
                <w:szCs w:val="28"/>
              </w:rPr>
              <w:t>Interruption générale d</w:t>
            </w:r>
            <w:r>
              <w:rPr>
                <w:sz w:val="20"/>
                <w:szCs w:val="28"/>
              </w:rPr>
              <w:t>’un</w:t>
            </w:r>
            <w:r w:rsidRPr="00E004BB">
              <w:rPr>
                <w:sz w:val="20"/>
                <w:szCs w:val="28"/>
              </w:rPr>
              <w:t xml:space="preserve"> Service non-autorisée par </w:t>
            </w:r>
            <w:r>
              <w:rPr>
                <w:sz w:val="20"/>
                <w:szCs w:val="28"/>
              </w:rPr>
              <w:t>le Concédant</w:t>
            </w:r>
            <w:r w:rsidRPr="00E004BB">
              <w:rPr>
                <w:sz w:val="20"/>
                <w:szCs w:val="28"/>
              </w:rPr>
              <w:t xml:space="preserve"> (sauf Cause légitime) pendant une durée de plus de 12 heures consécutives</w:t>
            </w:r>
          </w:p>
        </w:tc>
        <w:tc>
          <w:tcPr>
            <w:tcW w:w="2570" w:type="pct"/>
            <w:hideMark/>
          </w:tcPr>
          <w:p w14:paraId="473656BE" w14:textId="2580326E" w:rsidR="00611CED" w:rsidRPr="00E004BB" w:rsidRDefault="00611CED" w:rsidP="00F13FB4">
            <w:pPr>
              <w:pStyle w:val="tableau"/>
              <w:rPr>
                <w:sz w:val="20"/>
                <w:szCs w:val="28"/>
              </w:rPr>
            </w:pPr>
            <w:r>
              <w:rPr>
                <w:sz w:val="20"/>
                <w:szCs w:val="28"/>
              </w:rPr>
              <w:t>1000</w:t>
            </w:r>
            <w:r w:rsidRPr="00E004BB">
              <w:rPr>
                <w:sz w:val="20"/>
                <w:szCs w:val="28"/>
              </w:rPr>
              <w:t> € par journée d’interruption</w:t>
            </w:r>
          </w:p>
        </w:tc>
      </w:tr>
      <w:tr w:rsidR="00611CED" w:rsidRPr="00E004BB" w14:paraId="491E13B7" w14:textId="77777777" w:rsidTr="00E11539">
        <w:trPr>
          <w:trHeight w:val="701"/>
        </w:trPr>
        <w:tc>
          <w:tcPr>
            <w:tcW w:w="374" w:type="pct"/>
          </w:tcPr>
          <w:p w14:paraId="7E0BAF0E" w14:textId="75BCF611" w:rsidR="00611CED" w:rsidRPr="00E004BB" w:rsidRDefault="00172B96" w:rsidP="00F13FB4">
            <w:pPr>
              <w:pStyle w:val="tableau"/>
              <w:rPr>
                <w:sz w:val="20"/>
                <w:szCs w:val="28"/>
              </w:rPr>
            </w:pPr>
            <w:r>
              <w:rPr>
                <w:sz w:val="20"/>
                <w:szCs w:val="28"/>
              </w:rPr>
              <w:t>5</w:t>
            </w:r>
          </w:p>
        </w:tc>
        <w:tc>
          <w:tcPr>
            <w:tcW w:w="2056" w:type="pct"/>
          </w:tcPr>
          <w:p w14:paraId="2147A21A" w14:textId="77777777" w:rsidR="00611CED" w:rsidRPr="00E004BB" w:rsidRDefault="00611CED" w:rsidP="00F13FB4">
            <w:pPr>
              <w:pStyle w:val="tableau"/>
              <w:rPr>
                <w:sz w:val="20"/>
                <w:szCs w:val="28"/>
              </w:rPr>
            </w:pPr>
            <w:r w:rsidRPr="00E004BB">
              <w:rPr>
                <w:sz w:val="20"/>
                <w:szCs w:val="28"/>
              </w:rPr>
              <w:t>Conclusion sans accord exprès ou défaut de communication d’un contrat de sous-concession</w:t>
            </w:r>
          </w:p>
        </w:tc>
        <w:tc>
          <w:tcPr>
            <w:tcW w:w="2570" w:type="pct"/>
          </w:tcPr>
          <w:p w14:paraId="54227638" w14:textId="0EEEC573" w:rsidR="00611CED" w:rsidRPr="00E004BB" w:rsidRDefault="00611CED" w:rsidP="00F13FB4">
            <w:pPr>
              <w:pStyle w:val="tableau"/>
              <w:rPr>
                <w:sz w:val="20"/>
                <w:szCs w:val="28"/>
              </w:rPr>
            </w:pPr>
            <w:r>
              <w:rPr>
                <w:sz w:val="20"/>
                <w:szCs w:val="28"/>
              </w:rPr>
              <w:t xml:space="preserve">1000 </w:t>
            </w:r>
            <w:r w:rsidRPr="00E004BB">
              <w:rPr>
                <w:sz w:val="20"/>
                <w:szCs w:val="28"/>
              </w:rPr>
              <w:t>€ par contrat</w:t>
            </w:r>
          </w:p>
        </w:tc>
      </w:tr>
      <w:tr w:rsidR="00611CED" w:rsidRPr="00E004BB" w14:paraId="0E17B6D5" w14:textId="77777777" w:rsidTr="00D97B84">
        <w:trPr>
          <w:trHeight w:val="701"/>
        </w:trPr>
        <w:tc>
          <w:tcPr>
            <w:tcW w:w="374" w:type="pct"/>
          </w:tcPr>
          <w:p w14:paraId="4CBD0817" w14:textId="39CF70A5" w:rsidR="00611CED" w:rsidRPr="00E004BB" w:rsidRDefault="00172B96" w:rsidP="00F13FB4">
            <w:pPr>
              <w:pStyle w:val="tableau"/>
              <w:rPr>
                <w:sz w:val="20"/>
                <w:szCs w:val="28"/>
              </w:rPr>
            </w:pPr>
            <w:r>
              <w:rPr>
                <w:sz w:val="20"/>
                <w:szCs w:val="28"/>
              </w:rPr>
              <w:t>6</w:t>
            </w:r>
          </w:p>
        </w:tc>
        <w:tc>
          <w:tcPr>
            <w:tcW w:w="2056" w:type="pct"/>
          </w:tcPr>
          <w:p w14:paraId="0AEC2763" w14:textId="2206F78D" w:rsidR="00611CED" w:rsidRPr="00E004BB" w:rsidRDefault="00611CED" w:rsidP="00F13FB4">
            <w:pPr>
              <w:pStyle w:val="tableau"/>
              <w:rPr>
                <w:sz w:val="20"/>
                <w:szCs w:val="28"/>
              </w:rPr>
            </w:pPr>
            <w:r w:rsidRPr="00E004BB">
              <w:rPr>
                <w:sz w:val="20"/>
                <w:szCs w:val="28"/>
              </w:rPr>
              <w:t xml:space="preserve">Modification des prix et tarifs prévus à l’Annexe </w:t>
            </w:r>
            <w:r w:rsidRPr="00E004BB">
              <w:rPr>
                <w:sz w:val="20"/>
                <w:szCs w:val="28"/>
              </w:rPr>
              <w:fldChar w:fldCharType="begin"/>
            </w:r>
            <w:r w:rsidRPr="00E004BB">
              <w:rPr>
                <w:sz w:val="20"/>
                <w:szCs w:val="28"/>
              </w:rPr>
              <w:instrText xml:space="preserve"> REF _Ref164281517 \n \h  \* MERGEFORMAT </w:instrText>
            </w:r>
            <w:r w:rsidRPr="00E004BB">
              <w:rPr>
                <w:sz w:val="20"/>
                <w:szCs w:val="28"/>
              </w:rPr>
            </w:r>
            <w:r w:rsidRPr="00E004BB">
              <w:rPr>
                <w:sz w:val="20"/>
                <w:szCs w:val="28"/>
              </w:rPr>
              <w:fldChar w:fldCharType="separate"/>
            </w:r>
            <w:r w:rsidR="00E04DB2">
              <w:rPr>
                <w:sz w:val="20"/>
                <w:szCs w:val="28"/>
              </w:rPr>
              <w:t>A10</w:t>
            </w:r>
            <w:r w:rsidRPr="00E004BB">
              <w:rPr>
                <w:sz w:val="20"/>
                <w:szCs w:val="28"/>
              </w:rPr>
              <w:fldChar w:fldCharType="end"/>
            </w:r>
            <w:r w:rsidRPr="00E004BB">
              <w:rPr>
                <w:sz w:val="20"/>
                <w:szCs w:val="28"/>
              </w:rPr>
              <w:t xml:space="preserve"> sans accord </w:t>
            </w:r>
            <w:r>
              <w:rPr>
                <w:sz w:val="20"/>
                <w:szCs w:val="28"/>
              </w:rPr>
              <w:t>du</w:t>
            </w:r>
            <w:r w:rsidRPr="00E004BB">
              <w:rPr>
                <w:sz w:val="20"/>
                <w:szCs w:val="28"/>
              </w:rPr>
              <w:t xml:space="preserve"> </w:t>
            </w:r>
            <w:r>
              <w:rPr>
                <w:sz w:val="20"/>
                <w:szCs w:val="28"/>
              </w:rPr>
              <w:t>Concédant</w:t>
            </w:r>
          </w:p>
        </w:tc>
        <w:tc>
          <w:tcPr>
            <w:tcW w:w="2570" w:type="pct"/>
          </w:tcPr>
          <w:p w14:paraId="20AFA9F4" w14:textId="2C5F5C82" w:rsidR="00611CED" w:rsidRPr="00E004BB" w:rsidRDefault="00611CED" w:rsidP="00F13FB4">
            <w:pPr>
              <w:pStyle w:val="tableau"/>
              <w:rPr>
                <w:sz w:val="20"/>
                <w:szCs w:val="28"/>
              </w:rPr>
            </w:pPr>
            <w:r>
              <w:rPr>
                <w:sz w:val="20"/>
                <w:szCs w:val="28"/>
              </w:rPr>
              <w:t>1000</w:t>
            </w:r>
            <w:r w:rsidRPr="00E004BB" w:rsidDel="00942842">
              <w:rPr>
                <w:sz w:val="20"/>
                <w:szCs w:val="28"/>
              </w:rPr>
              <w:t xml:space="preserve"> </w:t>
            </w:r>
            <w:r w:rsidRPr="00E004BB">
              <w:rPr>
                <w:sz w:val="20"/>
                <w:szCs w:val="28"/>
              </w:rPr>
              <w:t>€ par manquement constaté</w:t>
            </w:r>
          </w:p>
        </w:tc>
      </w:tr>
      <w:tr w:rsidR="00611CED" w:rsidRPr="00E004BB" w14:paraId="3B2E883E" w14:textId="77777777" w:rsidTr="00E11539">
        <w:trPr>
          <w:trHeight w:val="840"/>
        </w:trPr>
        <w:tc>
          <w:tcPr>
            <w:tcW w:w="374" w:type="pct"/>
          </w:tcPr>
          <w:p w14:paraId="4F65263B" w14:textId="22524270" w:rsidR="00611CED" w:rsidRPr="00E004BB" w:rsidRDefault="00172B96" w:rsidP="00F13FB4">
            <w:pPr>
              <w:pStyle w:val="tableau"/>
              <w:rPr>
                <w:sz w:val="20"/>
                <w:szCs w:val="28"/>
              </w:rPr>
            </w:pPr>
            <w:r>
              <w:rPr>
                <w:sz w:val="20"/>
                <w:szCs w:val="28"/>
              </w:rPr>
              <w:t>7</w:t>
            </w:r>
          </w:p>
        </w:tc>
        <w:tc>
          <w:tcPr>
            <w:tcW w:w="2056" w:type="pct"/>
          </w:tcPr>
          <w:p w14:paraId="7678826B" w14:textId="70F5472F" w:rsidR="00611CED" w:rsidRPr="00E004BB" w:rsidRDefault="00611CED" w:rsidP="00F13FB4">
            <w:pPr>
              <w:pStyle w:val="tableau"/>
              <w:rPr>
                <w:sz w:val="20"/>
                <w:szCs w:val="28"/>
              </w:rPr>
            </w:pPr>
            <w:bookmarkStart w:id="9289" w:name="_Toc501022654"/>
            <w:r w:rsidRPr="00E004BB">
              <w:rPr>
                <w:sz w:val="20"/>
                <w:szCs w:val="28"/>
              </w:rPr>
              <w:t>Pénalité pour absence aux réunions</w:t>
            </w:r>
            <w:bookmarkEnd w:id="9289"/>
            <w:r w:rsidRPr="00E004BB">
              <w:rPr>
                <w:sz w:val="20"/>
                <w:szCs w:val="28"/>
              </w:rPr>
              <w:t xml:space="preserve"> auxquelles le </w:t>
            </w:r>
            <w:r>
              <w:rPr>
                <w:sz w:val="20"/>
                <w:szCs w:val="28"/>
              </w:rPr>
              <w:t>Concessionnaire</w:t>
            </w:r>
            <w:r w:rsidRPr="00E004BB">
              <w:rPr>
                <w:sz w:val="20"/>
                <w:szCs w:val="28"/>
              </w:rPr>
              <w:t xml:space="preserve"> est convoqué</w:t>
            </w:r>
          </w:p>
        </w:tc>
        <w:tc>
          <w:tcPr>
            <w:tcW w:w="2570" w:type="pct"/>
          </w:tcPr>
          <w:p w14:paraId="08302CAC" w14:textId="707E926A" w:rsidR="00611CED" w:rsidRPr="00E004BB" w:rsidRDefault="00611CED" w:rsidP="00F13FB4">
            <w:pPr>
              <w:pStyle w:val="tableau"/>
              <w:rPr>
                <w:sz w:val="20"/>
                <w:szCs w:val="28"/>
              </w:rPr>
            </w:pPr>
            <w:r>
              <w:rPr>
                <w:sz w:val="20"/>
                <w:szCs w:val="28"/>
              </w:rPr>
              <w:t>500</w:t>
            </w:r>
            <w:r w:rsidRPr="00E004BB" w:rsidDel="00942842">
              <w:rPr>
                <w:sz w:val="20"/>
                <w:szCs w:val="28"/>
              </w:rPr>
              <w:t xml:space="preserve"> </w:t>
            </w:r>
            <w:r w:rsidRPr="00E004BB">
              <w:rPr>
                <w:sz w:val="20"/>
                <w:szCs w:val="28"/>
              </w:rPr>
              <w:t>€ par réunion concernée</w:t>
            </w:r>
          </w:p>
        </w:tc>
      </w:tr>
      <w:tr w:rsidR="00611CED" w:rsidRPr="00E004BB" w14:paraId="3DC5F391" w14:textId="77777777" w:rsidTr="00E11539">
        <w:trPr>
          <w:trHeight w:val="840"/>
        </w:trPr>
        <w:tc>
          <w:tcPr>
            <w:tcW w:w="374" w:type="pct"/>
          </w:tcPr>
          <w:p w14:paraId="032D907D" w14:textId="434F9A99" w:rsidR="00611CED" w:rsidRPr="00E004BB" w:rsidRDefault="00172B96" w:rsidP="00F13FB4">
            <w:pPr>
              <w:pStyle w:val="tableau"/>
              <w:rPr>
                <w:sz w:val="20"/>
                <w:szCs w:val="28"/>
              </w:rPr>
            </w:pPr>
            <w:r>
              <w:rPr>
                <w:sz w:val="20"/>
                <w:szCs w:val="28"/>
              </w:rPr>
              <w:t>8</w:t>
            </w:r>
          </w:p>
        </w:tc>
        <w:tc>
          <w:tcPr>
            <w:tcW w:w="2056" w:type="pct"/>
          </w:tcPr>
          <w:p w14:paraId="060CB659" w14:textId="674AD1C5" w:rsidR="00611CED" w:rsidRPr="00E004BB" w:rsidRDefault="00611CED" w:rsidP="00F13FB4">
            <w:pPr>
              <w:pStyle w:val="tableau"/>
              <w:rPr>
                <w:sz w:val="20"/>
                <w:szCs w:val="28"/>
              </w:rPr>
            </w:pPr>
            <w:r w:rsidRPr="00E004BB">
              <w:rPr>
                <w:sz w:val="20"/>
                <w:szCs w:val="28"/>
              </w:rPr>
              <w:t>Pénalité pour non-respect des obligations de maintenance des équipements et des ouvrages</w:t>
            </w:r>
          </w:p>
        </w:tc>
        <w:tc>
          <w:tcPr>
            <w:tcW w:w="2570" w:type="pct"/>
          </w:tcPr>
          <w:p w14:paraId="30BC2AE2" w14:textId="735ADD11" w:rsidR="00611CED" w:rsidRPr="00E004BB" w:rsidRDefault="00611CED" w:rsidP="00F13FB4">
            <w:pPr>
              <w:pStyle w:val="tableau"/>
              <w:rPr>
                <w:sz w:val="20"/>
                <w:szCs w:val="28"/>
              </w:rPr>
            </w:pPr>
            <w:r>
              <w:rPr>
                <w:sz w:val="20"/>
                <w:szCs w:val="28"/>
              </w:rPr>
              <w:t>1000</w:t>
            </w:r>
            <w:r w:rsidRPr="00E004BB">
              <w:rPr>
                <w:sz w:val="20"/>
                <w:szCs w:val="28"/>
              </w:rPr>
              <w:t xml:space="preserve"> € par situation de non-respect constatée</w:t>
            </w:r>
            <w:r>
              <w:rPr>
                <w:sz w:val="20"/>
                <w:szCs w:val="28"/>
              </w:rPr>
              <w:t xml:space="preserve"> et par jour du maintien du non-respect</w:t>
            </w:r>
          </w:p>
        </w:tc>
      </w:tr>
      <w:tr w:rsidR="00611CED" w:rsidRPr="00E004BB" w14:paraId="47C84177" w14:textId="77777777" w:rsidTr="00E11539">
        <w:trPr>
          <w:trHeight w:val="895"/>
        </w:trPr>
        <w:tc>
          <w:tcPr>
            <w:tcW w:w="374" w:type="pct"/>
          </w:tcPr>
          <w:p w14:paraId="14469183" w14:textId="2E4CFF3D" w:rsidR="00611CED" w:rsidRPr="00E004BB" w:rsidRDefault="00172B96" w:rsidP="00F13FB4">
            <w:pPr>
              <w:pStyle w:val="tableau"/>
              <w:rPr>
                <w:sz w:val="20"/>
                <w:szCs w:val="28"/>
              </w:rPr>
            </w:pPr>
            <w:r>
              <w:rPr>
                <w:sz w:val="20"/>
                <w:szCs w:val="28"/>
              </w:rPr>
              <w:t>9</w:t>
            </w:r>
          </w:p>
        </w:tc>
        <w:tc>
          <w:tcPr>
            <w:tcW w:w="2056" w:type="pct"/>
          </w:tcPr>
          <w:p w14:paraId="7248FB18" w14:textId="48434A1D" w:rsidR="00611CED" w:rsidRPr="00E004BB" w:rsidRDefault="00611CED" w:rsidP="00F13FB4">
            <w:pPr>
              <w:pStyle w:val="tableau"/>
              <w:rPr>
                <w:sz w:val="20"/>
                <w:szCs w:val="28"/>
              </w:rPr>
            </w:pPr>
            <w:r w:rsidRPr="00E004BB">
              <w:rPr>
                <w:sz w:val="20"/>
                <w:szCs w:val="28"/>
              </w:rPr>
              <w:t xml:space="preserve">Pénalité pour non-respect du programme </w:t>
            </w:r>
            <w:r>
              <w:rPr>
                <w:sz w:val="20"/>
                <w:szCs w:val="28"/>
              </w:rPr>
              <w:t xml:space="preserve">de gros entretien </w:t>
            </w:r>
            <w:r w:rsidRPr="00E004BB">
              <w:rPr>
                <w:sz w:val="20"/>
                <w:szCs w:val="28"/>
              </w:rPr>
              <w:t>et de renouvellement</w:t>
            </w:r>
          </w:p>
        </w:tc>
        <w:tc>
          <w:tcPr>
            <w:tcW w:w="2570" w:type="pct"/>
          </w:tcPr>
          <w:p w14:paraId="74D5C3DF" w14:textId="77777777" w:rsidR="00611CED" w:rsidRPr="00E004BB" w:rsidRDefault="00611CED" w:rsidP="00F13FB4">
            <w:pPr>
              <w:pStyle w:val="tableau"/>
              <w:rPr>
                <w:sz w:val="20"/>
                <w:szCs w:val="28"/>
              </w:rPr>
            </w:pPr>
            <w:r w:rsidRPr="00E004BB">
              <w:rPr>
                <w:sz w:val="20"/>
                <w:szCs w:val="28"/>
              </w:rPr>
              <w:t>30 % de la somme inscrite pour le Bien considéré au programme de renouvellement par année de retard, sans préjudice des dispositions prévues en fin de Contrat</w:t>
            </w:r>
          </w:p>
        </w:tc>
      </w:tr>
      <w:tr w:rsidR="00611CED" w:rsidRPr="00E004BB" w14:paraId="1857F0FB" w14:textId="77777777" w:rsidTr="00E11539">
        <w:trPr>
          <w:trHeight w:val="1644"/>
        </w:trPr>
        <w:tc>
          <w:tcPr>
            <w:tcW w:w="374" w:type="pct"/>
          </w:tcPr>
          <w:p w14:paraId="68844B05" w14:textId="25C958F7" w:rsidR="00611CED" w:rsidRPr="00E004BB" w:rsidRDefault="00611CED" w:rsidP="00F13FB4">
            <w:pPr>
              <w:pStyle w:val="tableau"/>
              <w:rPr>
                <w:sz w:val="20"/>
                <w:szCs w:val="28"/>
              </w:rPr>
            </w:pPr>
            <w:r>
              <w:rPr>
                <w:sz w:val="20"/>
                <w:szCs w:val="28"/>
              </w:rPr>
              <w:t>1</w:t>
            </w:r>
            <w:r w:rsidR="00172B96">
              <w:rPr>
                <w:sz w:val="20"/>
                <w:szCs w:val="28"/>
              </w:rPr>
              <w:t>0</w:t>
            </w:r>
          </w:p>
        </w:tc>
        <w:tc>
          <w:tcPr>
            <w:tcW w:w="2056" w:type="pct"/>
          </w:tcPr>
          <w:p w14:paraId="363EE206" w14:textId="1CC71921" w:rsidR="00611CED" w:rsidRPr="00E004BB" w:rsidRDefault="00611CED" w:rsidP="00F13FB4">
            <w:pPr>
              <w:pStyle w:val="tableau"/>
              <w:rPr>
                <w:sz w:val="20"/>
                <w:szCs w:val="28"/>
              </w:rPr>
            </w:pPr>
            <w:r w:rsidRPr="00E004BB">
              <w:rPr>
                <w:sz w:val="20"/>
                <w:szCs w:val="28"/>
              </w:rPr>
              <w:t xml:space="preserve">Pénalité pour retard de reversement par le </w:t>
            </w:r>
            <w:r>
              <w:rPr>
                <w:sz w:val="20"/>
                <w:szCs w:val="28"/>
              </w:rPr>
              <w:t>Concessionnaire</w:t>
            </w:r>
            <w:r w:rsidRPr="00E004BB">
              <w:rPr>
                <w:sz w:val="20"/>
                <w:szCs w:val="28"/>
              </w:rPr>
              <w:t xml:space="preserve"> des sommes dues </w:t>
            </w:r>
            <w:r>
              <w:rPr>
                <w:sz w:val="20"/>
                <w:szCs w:val="28"/>
              </w:rPr>
              <w:t>au</w:t>
            </w:r>
            <w:r w:rsidRPr="00E004BB">
              <w:rPr>
                <w:sz w:val="20"/>
                <w:szCs w:val="28"/>
              </w:rPr>
              <w:t xml:space="preserve"> </w:t>
            </w:r>
            <w:r>
              <w:rPr>
                <w:sz w:val="20"/>
                <w:szCs w:val="28"/>
              </w:rPr>
              <w:t>Concédant</w:t>
            </w:r>
            <w:r w:rsidRPr="00E004BB">
              <w:rPr>
                <w:sz w:val="20"/>
                <w:szCs w:val="28"/>
              </w:rPr>
              <w:t>.</w:t>
            </w:r>
          </w:p>
        </w:tc>
        <w:tc>
          <w:tcPr>
            <w:tcW w:w="2570" w:type="pct"/>
          </w:tcPr>
          <w:p w14:paraId="2571C68A" w14:textId="77777777" w:rsidR="00611CED" w:rsidRPr="00E004BB" w:rsidRDefault="00611CED" w:rsidP="00F13FB4">
            <w:pPr>
              <w:pStyle w:val="tableau"/>
              <w:rPr>
                <w:sz w:val="20"/>
                <w:szCs w:val="28"/>
              </w:rPr>
            </w:pPr>
            <w:r w:rsidRPr="00E004BB">
              <w:rPr>
                <w:sz w:val="20"/>
                <w:szCs w:val="28"/>
              </w:rPr>
              <w:t>Application aux sommes dues du taux de l’intérêt légal majoré de deux points.</w:t>
            </w:r>
          </w:p>
          <w:p w14:paraId="18DA651E" w14:textId="77777777" w:rsidR="00611CED" w:rsidRPr="00E004BB" w:rsidRDefault="00611CED" w:rsidP="00F13FB4">
            <w:pPr>
              <w:pStyle w:val="tableau"/>
              <w:rPr>
                <w:sz w:val="20"/>
                <w:szCs w:val="28"/>
              </w:rPr>
            </w:pPr>
            <w:r w:rsidRPr="00E004BB">
              <w:rPr>
                <w:sz w:val="20"/>
                <w:szCs w:val="28"/>
              </w:rPr>
              <w:t xml:space="preserve">Ce taux est appliqué sur la période qui va de la date limite de paiement contractuelle jusqu’à la date de paiement effectif. </w:t>
            </w:r>
          </w:p>
          <w:p w14:paraId="0D65E03B" w14:textId="4C9F4C22" w:rsidR="00611CED" w:rsidRPr="00E004BB" w:rsidRDefault="00611CED" w:rsidP="00F13FB4">
            <w:pPr>
              <w:pStyle w:val="tableau"/>
              <w:rPr>
                <w:sz w:val="20"/>
                <w:szCs w:val="28"/>
              </w:rPr>
            </w:pPr>
            <w:r w:rsidRPr="00E004BB">
              <w:rPr>
                <w:sz w:val="20"/>
                <w:szCs w:val="28"/>
              </w:rPr>
              <w:t>Lorsque le délai n’est pas fixé contractuellement, les intérêts courent après expiration du délai de 50 jours à compter de la notification d’une demande de paiement.</w:t>
            </w:r>
          </w:p>
        </w:tc>
      </w:tr>
      <w:tr w:rsidR="00611CED" w:rsidRPr="00E004BB" w14:paraId="22230650" w14:textId="77777777" w:rsidTr="00E11539">
        <w:trPr>
          <w:trHeight w:val="1644"/>
        </w:trPr>
        <w:tc>
          <w:tcPr>
            <w:tcW w:w="374" w:type="pct"/>
          </w:tcPr>
          <w:p w14:paraId="00C493D8" w14:textId="5705EE4B" w:rsidR="00611CED" w:rsidRPr="00E004BB" w:rsidRDefault="00611CED" w:rsidP="00F13FB4">
            <w:pPr>
              <w:pStyle w:val="tableau"/>
              <w:rPr>
                <w:sz w:val="20"/>
                <w:szCs w:val="28"/>
              </w:rPr>
            </w:pPr>
            <w:r w:rsidRPr="00E004BB">
              <w:rPr>
                <w:sz w:val="20"/>
                <w:szCs w:val="28"/>
              </w:rPr>
              <w:t>1</w:t>
            </w:r>
            <w:r w:rsidR="00172B96">
              <w:rPr>
                <w:sz w:val="20"/>
                <w:szCs w:val="28"/>
              </w:rPr>
              <w:t>1</w:t>
            </w:r>
          </w:p>
        </w:tc>
        <w:tc>
          <w:tcPr>
            <w:tcW w:w="2056" w:type="pct"/>
          </w:tcPr>
          <w:p w14:paraId="106883F6" w14:textId="77777777" w:rsidR="00611CED" w:rsidRPr="00E004BB" w:rsidRDefault="00611CED" w:rsidP="00F13FB4">
            <w:pPr>
              <w:pStyle w:val="tableau"/>
              <w:rPr>
                <w:sz w:val="20"/>
                <w:szCs w:val="28"/>
              </w:rPr>
            </w:pPr>
            <w:bookmarkStart w:id="9290" w:name="_Toc501022647"/>
            <w:r w:rsidRPr="00E004BB">
              <w:rPr>
                <w:sz w:val="20"/>
                <w:szCs w:val="28"/>
              </w:rPr>
              <w:t xml:space="preserve">Pénalités pour carence dans la remise de documents </w:t>
            </w:r>
            <w:bookmarkEnd w:id="9290"/>
            <w:r w:rsidRPr="00E004BB">
              <w:rPr>
                <w:sz w:val="20"/>
                <w:szCs w:val="28"/>
              </w:rPr>
              <w:t>(notamment défaut ou retard de remise et de la mise à jour de l’inventaire, retard de transmission des attestations d’assurance etc.)</w:t>
            </w:r>
          </w:p>
        </w:tc>
        <w:tc>
          <w:tcPr>
            <w:tcW w:w="2570" w:type="pct"/>
          </w:tcPr>
          <w:p w14:paraId="149B3A94" w14:textId="67CBAC7B" w:rsidR="00611CED" w:rsidRPr="00E004BB" w:rsidRDefault="00611CED" w:rsidP="00F13FB4">
            <w:pPr>
              <w:pStyle w:val="tableau"/>
              <w:rPr>
                <w:sz w:val="20"/>
                <w:szCs w:val="28"/>
              </w:rPr>
            </w:pPr>
            <w:r>
              <w:rPr>
                <w:sz w:val="20"/>
                <w:szCs w:val="28"/>
              </w:rPr>
              <w:t>500</w:t>
            </w:r>
            <w:r w:rsidRPr="00E004BB">
              <w:rPr>
                <w:sz w:val="20"/>
                <w:szCs w:val="28"/>
              </w:rPr>
              <w:t xml:space="preserve"> €/document/jour calendaire de retard dans la remise d’un document conforme à compter de la date de remise prévue au Contrat</w:t>
            </w:r>
          </w:p>
        </w:tc>
      </w:tr>
      <w:tr w:rsidR="00611CED" w:rsidRPr="00E004BB" w14:paraId="1FC1578B" w14:textId="77777777" w:rsidTr="00E11539">
        <w:trPr>
          <w:trHeight w:val="1644"/>
        </w:trPr>
        <w:tc>
          <w:tcPr>
            <w:tcW w:w="374" w:type="pct"/>
          </w:tcPr>
          <w:p w14:paraId="2E27A107" w14:textId="50558B99" w:rsidR="00611CED" w:rsidRPr="00E004BB" w:rsidRDefault="00611CED" w:rsidP="00F13FB4">
            <w:pPr>
              <w:pStyle w:val="tableau"/>
              <w:rPr>
                <w:sz w:val="20"/>
                <w:szCs w:val="28"/>
              </w:rPr>
            </w:pPr>
            <w:r w:rsidRPr="00E004BB">
              <w:rPr>
                <w:sz w:val="20"/>
                <w:szCs w:val="28"/>
              </w:rPr>
              <w:t>1</w:t>
            </w:r>
            <w:r w:rsidR="00172B96">
              <w:rPr>
                <w:sz w:val="20"/>
                <w:szCs w:val="28"/>
              </w:rPr>
              <w:t>2</w:t>
            </w:r>
          </w:p>
        </w:tc>
        <w:tc>
          <w:tcPr>
            <w:tcW w:w="2056" w:type="pct"/>
          </w:tcPr>
          <w:p w14:paraId="415965A1" w14:textId="40E638BC" w:rsidR="00611CED" w:rsidRPr="00E004BB" w:rsidRDefault="00611CED" w:rsidP="00F13FB4">
            <w:pPr>
              <w:pStyle w:val="tableau"/>
              <w:rPr>
                <w:sz w:val="20"/>
                <w:szCs w:val="28"/>
              </w:rPr>
            </w:pPr>
            <w:r w:rsidRPr="00E004BB">
              <w:rPr>
                <w:sz w:val="20"/>
                <w:szCs w:val="28"/>
              </w:rPr>
              <w:t xml:space="preserve">Pénalité pour non-respect de toute autre obligation contractuelle, notamment concernant les engagements techniques et de qualité de Service pris par le </w:t>
            </w:r>
            <w:r>
              <w:rPr>
                <w:sz w:val="20"/>
                <w:szCs w:val="28"/>
              </w:rPr>
              <w:t>Concessionnaire</w:t>
            </w:r>
            <w:r w:rsidRPr="00E004BB">
              <w:rPr>
                <w:sz w:val="20"/>
                <w:szCs w:val="28"/>
              </w:rPr>
              <w:t>, tels qu’exprimés par le présent Contrat</w:t>
            </w:r>
          </w:p>
        </w:tc>
        <w:tc>
          <w:tcPr>
            <w:tcW w:w="2570" w:type="pct"/>
          </w:tcPr>
          <w:p w14:paraId="1D9CB465" w14:textId="189C41AD" w:rsidR="00611CED" w:rsidRPr="00E004BB" w:rsidRDefault="00611CED" w:rsidP="00F13FB4">
            <w:pPr>
              <w:pStyle w:val="tableau"/>
              <w:rPr>
                <w:sz w:val="20"/>
                <w:szCs w:val="28"/>
              </w:rPr>
            </w:pPr>
            <w:r>
              <w:rPr>
                <w:sz w:val="20"/>
                <w:szCs w:val="28"/>
              </w:rPr>
              <w:t>500</w:t>
            </w:r>
            <w:r w:rsidRPr="00E004BB">
              <w:rPr>
                <w:sz w:val="20"/>
                <w:szCs w:val="28"/>
              </w:rPr>
              <w:t> € par manquement constaté</w:t>
            </w:r>
          </w:p>
        </w:tc>
      </w:tr>
      <w:tr w:rsidR="00611CED" w:rsidRPr="00E004BB" w14:paraId="34E5CA76" w14:textId="77777777" w:rsidTr="00E11539">
        <w:trPr>
          <w:trHeight w:val="1644"/>
        </w:trPr>
        <w:tc>
          <w:tcPr>
            <w:tcW w:w="374" w:type="pct"/>
          </w:tcPr>
          <w:p w14:paraId="1E92794C" w14:textId="37AE808D" w:rsidR="00611CED" w:rsidRPr="00E004BB" w:rsidRDefault="00611CED" w:rsidP="00F13FB4">
            <w:pPr>
              <w:pStyle w:val="tableau"/>
              <w:rPr>
                <w:sz w:val="20"/>
                <w:szCs w:val="28"/>
              </w:rPr>
            </w:pPr>
            <w:r>
              <w:rPr>
                <w:sz w:val="20"/>
                <w:szCs w:val="28"/>
              </w:rPr>
              <w:t>1</w:t>
            </w:r>
            <w:r w:rsidR="00172B96">
              <w:rPr>
                <w:sz w:val="20"/>
                <w:szCs w:val="28"/>
              </w:rPr>
              <w:t>3</w:t>
            </w:r>
          </w:p>
        </w:tc>
        <w:tc>
          <w:tcPr>
            <w:tcW w:w="2056" w:type="pct"/>
          </w:tcPr>
          <w:p w14:paraId="74440FFB" w14:textId="303DE10E" w:rsidR="00611CED" w:rsidRPr="00E004BB" w:rsidRDefault="00611CED" w:rsidP="00F13FB4">
            <w:pPr>
              <w:pStyle w:val="tableau"/>
              <w:rPr>
                <w:sz w:val="20"/>
                <w:szCs w:val="28"/>
              </w:rPr>
            </w:pPr>
            <w:r>
              <w:rPr>
                <w:sz w:val="20"/>
                <w:szCs w:val="28"/>
              </w:rPr>
              <w:t>Pénalité pour retard de livraison du plateau pour aménagement en Self</w:t>
            </w:r>
          </w:p>
        </w:tc>
        <w:tc>
          <w:tcPr>
            <w:tcW w:w="2570" w:type="pct"/>
          </w:tcPr>
          <w:p w14:paraId="7225F2F0" w14:textId="4818DDF5" w:rsidR="00611CED" w:rsidRPr="00E004BB" w:rsidRDefault="00611CED" w:rsidP="00F13FB4">
            <w:pPr>
              <w:pStyle w:val="tableau"/>
              <w:rPr>
                <w:sz w:val="20"/>
                <w:szCs w:val="28"/>
              </w:rPr>
            </w:pPr>
            <w:r>
              <w:rPr>
                <w:sz w:val="20"/>
                <w:szCs w:val="28"/>
              </w:rPr>
              <w:t>1000 € par jour de retard constaté</w:t>
            </w:r>
          </w:p>
        </w:tc>
      </w:tr>
    </w:tbl>
    <w:p w14:paraId="57482299" w14:textId="62B1FC5D" w:rsidR="00AA10C1" w:rsidRDefault="00AA10C1" w:rsidP="00ED420C">
      <w:pPr>
        <w:pStyle w:val="Titre2"/>
      </w:pPr>
      <w:bookmarkStart w:id="9291" w:name="_Toc281394832"/>
      <w:bookmarkStart w:id="9292" w:name="_Toc283027788"/>
      <w:bookmarkStart w:id="9293" w:name="_Toc283045409"/>
      <w:bookmarkStart w:id="9294" w:name="_Toc93157690"/>
      <w:bookmarkStart w:id="9295" w:name="_Toc183554333"/>
      <w:bookmarkStart w:id="9296" w:name="_Toc209791189"/>
      <w:bookmarkStart w:id="9297" w:name="_Toc209792002"/>
      <w:bookmarkStart w:id="9298" w:name="_Toc214145264"/>
      <w:bookmarkStart w:id="9299" w:name="_Toc218521259"/>
      <w:bookmarkStart w:id="9300" w:name="_Toc222844147"/>
      <w:bookmarkStart w:id="9301" w:name="_Toc222994653"/>
      <w:r>
        <w:t>Mise en régie provisoire</w:t>
      </w:r>
      <w:bookmarkEnd w:id="9291"/>
      <w:bookmarkEnd w:id="9292"/>
      <w:bookmarkEnd w:id="9293"/>
      <w:bookmarkEnd w:id="9294"/>
      <w:bookmarkEnd w:id="9295"/>
      <w:bookmarkEnd w:id="9296"/>
      <w:bookmarkEnd w:id="9297"/>
      <w:bookmarkEnd w:id="9298"/>
      <w:bookmarkEnd w:id="9299"/>
      <w:bookmarkEnd w:id="9300"/>
      <w:bookmarkEnd w:id="9301"/>
    </w:p>
    <w:p w14:paraId="05641CC8" w14:textId="3277B8CC" w:rsidR="00AA10C1" w:rsidRDefault="00AA10C1" w:rsidP="00F13FB4">
      <w:r>
        <w:t xml:space="preserve">En cas de faute grave du </w:t>
      </w:r>
      <w:r w:rsidR="002E043F">
        <w:t>Concessionnaire</w:t>
      </w:r>
      <w:r>
        <w:t xml:space="preserve"> et notamment si l’hygiène ou la sécurité publiques viennent à être compromises, si le </w:t>
      </w:r>
      <w:r w:rsidR="002E043F">
        <w:t>Concessionnaire</w:t>
      </w:r>
      <w:r>
        <w:t xml:space="preserve"> ne respecte pas la réglementation en vigueur ou si le Service n’est exécuté que partiellement sans accord </w:t>
      </w:r>
      <w:r w:rsidR="008F4586">
        <w:t xml:space="preserve">du </w:t>
      </w:r>
      <w:r w:rsidR="002E043F">
        <w:t>Concédant</w:t>
      </w:r>
      <w:r w:rsidR="00601F44">
        <w:t xml:space="preserve">, celui-ci </w:t>
      </w:r>
      <w:r>
        <w:t xml:space="preserve">peut prendre toutes les mesures nécessaires aux frais et risques du </w:t>
      </w:r>
      <w:r w:rsidR="002E043F">
        <w:t>Concessionnaire</w:t>
      </w:r>
      <w:r>
        <w:t xml:space="preserve"> afin d’assurer provisoirement l’exploitation du Service.</w:t>
      </w:r>
    </w:p>
    <w:p w14:paraId="7AC6D636" w14:textId="1400344C" w:rsidR="00AA10C1" w:rsidRDefault="008F4586" w:rsidP="00F13FB4">
      <w:r>
        <w:t xml:space="preserve">Le </w:t>
      </w:r>
      <w:r w:rsidR="002E043F">
        <w:t>Concédant</w:t>
      </w:r>
      <w:r w:rsidR="00AA10C1">
        <w:t xml:space="preserve"> peut à cet effet prendre possession temporairement des locaux et matériels nécessaires à l’exploitation.</w:t>
      </w:r>
      <w:r w:rsidR="00601F44">
        <w:t xml:space="preserve"> </w:t>
      </w:r>
      <w:r w:rsidR="00AA10C1">
        <w:t xml:space="preserve">Le Service est assuré en régie ou par un tiers désigné par </w:t>
      </w:r>
      <w:r>
        <w:t xml:space="preserve">le </w:t>
      </w:r>
      <w:r w:rsidR="002E043F">
        <w:t>Concédant</w:t>
      </w:r>
      <w:r w:rsidR="00AA10C1">
        <w:t xml:space="preserve"> aux frais du </w:t>
      </w:r>
      <w:r w:rsidR="002E043F">
        <w:t>Concessionnaire</w:t>
      </w:r>
      <w:r w:rsidR="00AA10C1">
        <w:t>.</w:t>
      </w:r>
    </w:p>
    <w:tbl>
      <w:tblPr>
        <w:tblStyle w:val="Grilledutableau"/>
        <w:tblW w:w="9067" w:type="dxa"/>
        <w:tblLook w:val="04A0" w:firstRow="1" w:lastRow="0" w:firstColumn="1" w:lastColumn="0" w:noHBand="0" w:noVBand="1"/>
      </w:tblPr>
      <w:tblGrid>
        <w:gridCol w:w="800"/>
        <w:gridCol w:w="8267"/>
      </w:tblGrid>
      <w:tr w:rsidR="00601F44" w14:paraId="3FBA0975" w14:textId="77777777" w:rsidTr="00D73894">
        <w:tc>
          <w:tcPr>
            <w:tcW w:w="800" w:type="dxa"/>
          </w:tcPr>
          <w:p w14:paraId="40D6E743" w14:textId="77777777" w:rsidR="00601F44" w:rsidRDefault="00601F44" w:rsidP="00F13FB4">
            <w:r w:rsidRPr="00871788">
              <w:rPr>
                <w:noProof/>
              </w:rPr>
              <w:drawing>
                <wp:inline distT="0" distB="0" distL="0" distR="0" wp14:anchorId="5F09991B" wp14:editId="415F1CF4">
                  <wp:extent cx="209863" cy="209863"/>
                  <wp:effectExtent l="0" t="0" r="6350" b="6350"/>
                  <wp:docPr id="1145866104" name="Graphique 1145866104" descr="Calendrier journalier avec un remplissage un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Graphique 9" descr="Calendrier journalier avec un remplissage uni"/>
                          <pic:cNvPicPr/>
                        </pic:nvPicPr>
                        <pic:blipFill>
                          <a:blip r:embed="rId13" cstate="print">
                            <a:extLst>
                              <a:ext uri="{28A0092B-C50C-407E-A947-70E740481C1C}">
                                <a14:useLocalDpi xmlns:a14="http://schemas.microsoft.com/office/drawing/2010/main" val="0"/>
                              </a:ext>
                              <a:ext uri="{96DAC541-7B7A-43D3-8B79-37D633B846F1}">
                                <asvg:svgBlip xmlns:asvg="http://schemas.microsoft.com/office/drawing/2016/SVG/main" r:embed="rId14"/>
                              </a:ext>
                            </a:extLst>
                          </a:blip>
                          <a:stretch>
                            <a:fillRect/>
                          </a:stretch>
                        </pic:blipFill>
                        <pic:spPr>
                          <a:xfrm flipV="1">
                            <a:off x="0" y="0"/>
                            <a:ext cx="231734" cy="231734"/>
                          </a:xfrm>
                          <a:prstGeom prst="rect">
                            <a:avLst/>
                          </a:prstGeom>
                        </pic:spPr>
                      </pic:pic>
                    </a:graphicData>
                  </a:graphic>
                </wp:inline>
              </w:drawing>
            </w:r>
          </w:p>
        </w:tc>
        <w:tc>
          <w:tcPr>
            <w:tcW w:w="8267" w:type="dxa"/>
          </w:tcPr>
          <w:p w14:paraId="0F72BC9A" w14:textId="0D4D9F4C" w:rsidR="00601F44" w:rsidRDefault="00601F44" w:rsidP="00F13FB4">
            <w:r>
              <w:t xml:space="preserve">Sauf cas d’urgence impérieuse, la mise en régie est précédée d’une mise en demeure adressée au </w:t>
            </w:r>
            <w:r w:rsidR="002E043F">
              <w:t>Concessionnaire</w:t>
            </w:r>
            <w:r>
              <w:t xml:space="preserve"> par lettre recommandée avec accusé de réception, et restée sans effet à l’expiration d’un délai de quinze jours.</w:t>
            </w:r>
          </w:p>
        </w:tc>
      </w:tr>
    </w:tbl>
    <w:p w14:paraId="6C846BAE" w14:textId="4F4C987F" w:rsidR="00AA10C1" w:rsidRDefault="00AA10C1" w:rsidP="00F13FB4">
      <w:r>
        <w:t xml:space="preserve">Sauf si la déchéance est prononcée, la régie cesse dès que le </w:t>
      </w:r>
      <w:r w:rsidR="002E043F">
        <w:t>Concessionnaire</w:t>
      </w:r>
      <w:r>
        <w:t xml:space="preserve"> prouve qu’</w:t>
      </w:r>
      <w:bookmarkStart w:id="9302" w:name="_Toc73622813"/>
      <w:r>
        <w:t>il est de nouveau en mesure de remplir ses obligations.</w:t>
      </w:r>
    </w:p>
    <w:p w14:paraId="0EB117E5" w14:textId="77777777" w:rsidR="00D60964" w:rsidRPr="00F563EE" w:rsidRDefault="00D60964" w:rsidP="00D60964">
      <w:pPr>
        <w:pStyle w:val="Style14"/>
        <w:spacing w:after="120"/>
        <w:rPr>
          <w:rFonts w:ascii="Century Schoolbook" w:eastAsiaTheme="minorHAnsi" w:hAnsi="Century Schoolbook" w:cstheme="minorBidi"/>
          <w:szCs w:val="22"/>
          <w:lang w:eastAsia="en-US"/>
        </w:rPr>
      </w:pPr>
      <w:r w:rsidRPr="00F563EE">
        <w:rPr>
          <w:rFonts w:ascii="Century Schoolbook" w:eastAsiaTheme="minorHAnsi" w:hAnsi="Century Schoolbook" w:cstheme="minorBidi"/>
          <w:szCs w:val="22"/>
          <w:lang w:eastAsia="en-US"/>
        </w:rPr>
        <w:t>Le cas échéant, le CHU établit et notifie au Concessionnaire un décompte justifié des surcoûts engendrés par la mise en régie provisoire.</w:t>
      </w:r>
    </w:p>
    <w:p w14:paraId="3AEE7300" w14:textId="77777777" w:rsidR="00D60964" w:rsidRPr="00F563EE" w:rsidRDefault="00D60964" w:rsidP="00D60964">
      <w:pPr>
        <w:pStyle w:val="Style14"/>
        <w:spacing w:after="120"/>
        <w:rPr>
          <w:rFonts w:ascii="Century Schoolbook" w:eastAsiaTheme="minorHAnsi" w:hAnsi="Century Schoolbook" w:cstheme="minorBidi"/>
          <w:szCs w:val="22"/>
          <w:lang w:eastAsia="en-US"/>
        </w:rPr>
      </w:pPr>
      <w:r w:rsidRPr="00F563EE">
        <w:rPr>
          <w:rFonts w:ascii="Century Schoolbook" w:eastAsiaTheme="minorHAnsi" w:hAnsi="Century Schoolbook" w:cstheme="minorBidi"/>
          <w:szCs w:val="22"/>
          <w:lang w:eastAsia="en-US"/>
        </w:rPr>
        <w:t>Le Concessionnaire dispose d’un délai de 30 jours pour accepter le décompte ou émettre des réserves. Dans ce dernier cas, il notifie au CHU, dans le délai de 30 jours précité, un mémoire justifiant ses réserves. Passé ce délai et en l’absence de notification d’un mémoire de réserves, le Concessionnaire est réputé avoir accepté le décompte de mise en régie provisoire qui devient définitif.</w:t>
      </w:r>
    </w:p>
    <w:p w14:paraId="68BE936D" w14:textId="77777777" w:rsidR="00D60964" w:rsidRPr="00F563EE" w:rsidRDefault="00D60964" w:rsidP="00D60964">
      <w:pPr>
        <w:pStyle w:val="Style14"/>
        <w:spacing w:after="120"/>
        <w:rPr>
          <w:rFonts w:ascii="Century Schoolbook" w:eastAsiaTheme="minorHAnsi" w:hAnsi="Century Schoolbook" w:cstheme="minorBidi"/>
          <w:szCs w:val="22"/>
          <w:lang w:eastAsia="en-US"/>
        </w:rPr>
      </w:pPr>
      <w:r w:rsidRPr="00F563EE">
        <w:rPr>
          <w:rFonts w:ascii="Century Schoolbook" w:eastAsiaTheme="minorHAnsi" w:hAnsi="Century Schoolbook" w:cstheme="minorBidi"/>
          <w:szCs w:val="22"/>
          <w:lang w:eastAsia="en-US"/>
        </w:rPr>
        <w:t>Le CHU dispose d’un délai de 30 jours pour accepter les réserves du Concessionnaire ou les rejeter en tout ou partie. L’absence de réponse dans le délai de 30 jours vaut rejet des réserves. En cas de rejet en tout ou partie des réserves, le Concessionnaire dispose d’un délai de deux mois pour saisir le tribunal administratif de Montpellier du litige. A défaut, le décompte de mise en régie provisoire notifié par le CHU devient définitif.</w:t>
      </w:r>
    </w:p>
    <w:p w14:paraId="722AA0ED" w14:textId="77777777" w:rsidR="00D60964" w:rsidRPr="00F563EE" w:rsidRDefault="00D60964" w:rsidP="00D60964">
      <w:pPr>
        <w:pStyle w:val="Style14"/>
        <w:spacing w:after="120"/>
        <w:rPr>
          <w:rFonts w:ascii="Century Schoolbook" w:eastAsiaTheme="minorHAnsi" w:hAnsi="Century Schoolbook" w:cstheme="minorBidi"/>
          <w:szCs w:val="22"/>
          <w:lang w:eastAsia="en-US"/>
        </w:rPr>
      </w:pPr>
      <w:r w:rsidRPr="00F563EE">
        <w:rPr>
          <w:rFonts w:ascii="Century Schoolbook" w:eastAsiaTheme="minorHAnsi" w:hAnsi="Century Schoolbook" w:cstheme="minorBidi"/>
          <w:szCs w:val="22"/>
          <w:lang w:eastAsia="en-US"/>
        </w:rPr>
        <w:t>La mise en régie peut être partielle, en ce sens qu’elle ne portera que sur la partie des Services visés par le Contrat dont la prestation est totalement ou partiellement interrompue ou la partie des Travaux non exécutés.</w:t>
      </w:r>
    </w:p>
    <w:p w14:paraId="266743A8" w14:textId="77777777" w:rsidR="00D60964" w:rsidRDefault="00D60964" w:rsidP="00D60964">
      <w:pPr>
        <w:spacing w:line="276" w:lineRule="auto"/>
      </w:pPr>
      <w:r w:rsidRPr="00F563EE">
        <w:t>Après la mise en régie provisoire, le risque commercial résultant d’une baisse de fréquentation ou toute autre cause à caractère commercial entraînant une baisse du chiffre d’affaires par rapport à une période similaire antérieure sera assumé par le seul Concessionnaire, sans aucun droit à indemnité.</w:t>
      </w:r>
    </w:p>
    <w:tbl>
      <w:tblPr>
        <w:tblStyle w:val="Grilledutableau"/>
        <w:tblW w:w="9067" w:type="dxa"/>
        <w:tblLook w:val="04A0" w:firstRow="1" w:lastRow="0" w:firstColumn="1" w:lastColumn="0" w:noHBand="0" w:noVBand="1"/>
      </w:tblPr>
      <w:tblGrid>
        <w:gridCol w:w="800"/>
        <w:gridCol w:w="8267"/>
      </w:tblGrid>
      <w:tr w:rsidR="00F563EE" w:rsidRPr="00871788" w14:paraId="0E780CCB" w14:textId="77777777" w:rsidTr="004434D6">
        <w:tc>
          <w:tcPr>
            <w:tcW w:w="800" w:type="dxa"/>
          </w:tcPr>
          <w:p w14:paraId="65A0D8C9" w14:textId="77777777" w:rsidR="00F563EE" w:rsidRPr="00871788" w:rsidRDefault="00F563EE" w:rsidP="004434D6">
            <w:r>
              <w:rPr>
                <w:noProof/>
              </w:rPr>
              <w:drawing>
                <wp:inline distT="0" distB="0" distL="0" distR="0" wp14:anchorId="2E8F88C9" wp14:editId="625ACDEB">
                  <wp:extent cx="370840" cy="370840"/>
                  <wp:effectExtent l="0" t="0" r="0" b="0"/>
                  <wp:docPr id="1094377401" name="Image 1094377401" descr="Sanction de l'arbitre - Icônes des sports gratuit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Sanction de l'arbitre - Icônes des sports gratuites"/>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01866" cy="401866"/>
                          </a:xfrm>
                          <a:prstGeom prst="rect">
                            <a:avLst/>
                          </a:prstGeom>
                          <a:solidFill>
                            <a:schemeClr val="bg1"/>
                          </a:solidFill>
                          <a:ln>
                            <a:noFill/>
                          </a:ln>
                        </pic:spPr>
                      </pic:pic>
                    </a:graphicData>
                  </a:graphic>
                </wp:inline>
              </w:drawing>
            </w:r>
          </w:p>
        </w:tc>
        <w:tc>
          <w:tcPr>
            <w:tcW w:w="8267" w:type="dxa"/>
          </w:tcPr>
          <w:p w14:paraId="368E8841" w14:textId="77777777" w:rsidR="00F563EE" w:rsidRPr="00F563EE" w:rsidRDefault="00F563EE" w:rsidP="00F563EE">
            <w:pPr>
              <w:spacing w:line="276" w:lineRule="auto"/>
            </w:pPr>
            <w:r w:rsidRPr="00F563EE">
              <w:t>En cas de régie provisoire d’une durée supérieure à 6 mois de date à date, ou d’exécution d’office pour des Travaux indispensables à l’exploitation du Service, pour un montant supérieur à 100 000 € HT, le Contrat pourra être résilié par le Concédant dans les conditions fixées par le présent contrat.</w:t>
            </w:r>
          </w:p>
          <w:p w14:paraId="66A97846" w14:textId="4C7EC669" w:rsidR="00F563EE" w:rsidRPr="00871788" w:rsidRDefault="00F563EE" w:rsidP="00F563EE"/>
        </w:tc>
      </w:tr>
    </w:tbl>
    <w:p w14:paraId="0C4C3568" w14:textId="7769E1BF" w:rsidR="00AA10C1" w:rsidRPr="0021005C" w:rsidRDefault="00AA10C1" w:rsidP="008C108B">
      <w:pPr>
        <w:pStyle w:val="Titre1"/>
      </w:pPr>
      <w:bookmarkStart w:id="9303" w:name="_Toc73622814"/>
      <w:bookmarkStart w:id="9304" w:name="_Toc89795850"/>
      <w:bookmarkStart w:id="9305" w:name="_Toc93157692"/>
      <w:bookmarkStart w:id="9306" w:name="_Ref167699917"/>
      <w:bookmarkStart w:id="9307" w:name="_Toc183554334"/>
      <w:bookmarkStart w:id="9308" w:name="_Toc209791190"/>
      <w:bookmarkStart w:id="9309" w:name="_Toc209792003"/>
      <w:bookmarkStart w:id="9310" w:name="_Toc214145265"/>
      <w:bookmarkStart w:id="9311" w:name="_Toc218521260"/>
      <w:bookmarkStart w:id="9312" w:name="_Toc222844148"/>
      <w:bookmarkStart w:id="9313" w:name="_Toc222994654"/>
      <w:bookmarkEnd w:id="9302"/>
      <w:r>
        <w:t>Fin du Contrat</w:t>
      </w:r>
      <w:bookmarkEnd w:id="9303"/>
      <w:bookmarkEnd w:id="9304"/>
      <w:bookmarkEnd w:id="9305"/>
      <w:bookmarkEnd w:id="9306"/>
      <w:bookmarkEnd w:id="9307"/>
      <w:bookmarkEnd w:id="9308"/>
      <w:bookmarkEnd w:id="9309"/>
      <w:bookmarkEnd w:id="9310"/>
      <w:bookmarkEnd w:id="9311"/>
      <w:bookmarkEnd w:id="9312"/>
      <w:bookmarkEnd w:id="9313"/>
      <w:r w:rsidR="00ED0B1A">
        <w:t xml:space="preserve"> </w:t>
      </w:r>
    </w:p>
    <w:p w14:paraId="6F346A19" w14:textId="5789AE5E" w:rsidR="00697BF0" w:rsidRDefault="00697BF0" w:rsidP="00ED420C">
      <w:pPr>
        <w:pStyle w:val="Titre2"/>
      </w:pPr>
      <w:bookmarkStart w:id="9314" w:name="_Toc222844149"/>
      <w:bookmarkStart w:id="9315" w:name="_Ref222866537"/>
      <w:bookmarkStart w:id="9316" w:name="_Toc222994655"/>
      <w:bookmarkStart w:id="9317" w:name="_Toc73622816"/>
      <w:bookmarkStart w:id="9318" w:name="_Toc89795852"/>
      <w:bookmarkStart w:id="9319" w:name="_Toc93157694"/>
      <w:bookmarkStart w:id="9320" w:name="_Ref167703043"/>
      <w:bookmarkStart w:id="9321" w:name="_Toc183554336"/>
      <w:bookmarkStart w:id="9322" w:name="_Toc209791192"/>
      <w:bookmarkStart w:id="9323" w:name="_Toc209792005"/>
      <w:bookmarkStart w:id="9324" w:name="_Toc214145267"/>
      <w:r>
        <w:t>Principes régissant les modalités d’indemnisation</w:t>
      </w:r>
      <w:r w:rsidR="003A64D3">
        <w:t xml:space="preserve"> du Concessionnaire</w:t>
      </w:r>
      <w:bookmarkEnd w:id="9314"/>
      <w:bookmarkEnd w:id="9315"/>
      <w:bookmarkEnd w:id="9316"/>
    </w:p>
    <w:p w14:paraId="50B137A7" w14:textId="630B26F7" w:rsidR="00697BF0" w:rsidRDefault="00337825" w:rsidP="007A0D20">
      <w:pPr>
        <w:pStyle w:val="Titre3"/>
      </w:pPr>
      <w:bookmarkStart w:id="9325" w:name="_Toc222844150"/>
      <w:bookmarkStart w:id="9326" w:name="_Toc222994656"/>
      <w:r>
        <w:t>Hypothèses d’indemnisation</w:t>
      </w:r>
      <w:bookmarkEnd w:id="9325"/>
      <w:bookmarkEnd w:id="9326"/>
    </w:p>
    <w:p w14:paraId="5C933A6E" w14:textId="2A030086" w:rsidR="00337825" w:rsidRDefault="00337825" w:rsidP="00337825">
      <w:r>
        <w:t xml:space="preserve">Chaque régime d’indemnisation, tel que prévus ci-dessous, </w:t>
      </w:r>
      <w:r w:rsidR="001C55AC">
        <w:t>fixe les hypothèses d’indemnisation ou d’exclusion d’indemnisation du Concessionnaire</w:t>
      </w:r>
      <w:r w:rsidR="003769DE">
        <w:t xml:space="preserve"> ou du Concédant</w:t>
      </w:r>
      <w:r w:rsidR="001C55AC">
        <w:t>.</w:t>
      </w:r>
    </w:p>
    <w:p w14:paraId="5804512B" w14:textId="534E9200" w:rsidR="000963F6" w:rsidRDefault="00190341" w:rsidP="007A0D20">
      <w:pPr>
        <w:pStyle w:val="Titre3"/>
      </w:pPr>
      <w:bookmarkStart w:id="9327" w:name="_Toc222844151"/>
      <w:bookmarkStart w:id="9328" w:name="_Toc222994657"/>
      <w:r>
        <w:t>Indemnisation et sous-contrats</w:t>
      </w:r>
      <w:bookmarkEnd w:id="9327"/>
      <w:bookmarkEnd w:id="9328"/>
    </w:p>
    <w:p w14:paraId="3E7A50A2" w14:textId="618D8221" w:rsidR="00190341" w:rsidRDefault="00115AC6" w:rsidP="00190341">
      <w:r>
        <w:t>Aucune indemnité ne saura être due par le Concédant aux sous-contractants du Concessionnaire. Le Concessionnaire fera son affaire d’une éventuelle indemnisation de ses sous-contractants et relève et garantit le Concédant de tout recours indemnitaire de ses sous-contractants.</w:t>
      </w:r>
    </w:p>
    <w:p w14:paraId="093DA4D2" w14:textId="2A1185E8" w:rsidR="00DC7026" w:rsidRPr="00190341" w:rsidRDefault="00DC7026" w:rsidP="00DC7026">
      <w:r>
        <w:t>Le Concessionnaire pourra inclure</w:t>
      </w:r>
      <w:r w:rsidR="003A64D3">
        <w:t xml:space="preserve"> dans sa demande indemnitaire</w:t>
      </w:r>
      <w:r>
        <w:t xml:space="preserve"> les justificatifs des postes indemnisables émanant de ses sous-contractants, étant précisé que :</w:t>
      </w:r>
    </w:p>
    <w:p w14:paraId="11371101" w14:textId="39DB7EFD" w:rsidR="000963F6" w:rsidRDefault="000963F6" w:rsidP="000963F6">
      <w:pPr>
        <w:pStyle w:val="Paragraphedeliste"/>
        <w:numPr>
          <w:ilvl w:val="0"/>
          <w:numId w:val="131"/>
        </w:numPr>
      </w:pPr>
      <w:r>
        <w:t xml:space="preserve">Les modalités d’exécution déterminées par le </w:t>
      </w:r>
      <w:r w:rsidR="00996052">
        <w:t>C</w:t>
      </w:r>
      <w:r>
        <w:t xml:space="preserve">oncessionnaire ne pourront </w:t>
      </w:r>
      <w:r w:rsidR="00996052">
        <w:t>impacter négativement</w:t>
      </w:r>
      <w:r>
        <w:t xml:space="preserve"> les montants à indemniser, le </w:t>
      </w:r>
      <w:r w:rsidR="00996052">
        <w:t>Co</w:t>
      </w:r>
      <w:r>
        <w:t>ncédant n’étant pas tenu de réparer les éventuels surcoûts imputables à ces modalités d’exécution ;</w:t>
      </w:r>
    </w:p>
    <w:p w14:paraId="0894209E" w14:textId="446212F7" w:rsidR="000963F6" w:rsidRDefault="000963F6" w:rsidP="000963F6">
      <w:pPr>
        <w:pStyle w:val="Paragraphedeliste"/>
        <w:numPr>
          <w:ilvl w:val="0"/>
          <w:numId w:val="131"/>
        </w:numPr>
      </w:pPr>
      <w:r>
        <w:t xml:space="preserve">L’indemnisation du </w:t>
      </w:r>
      <w:r w:rsidR="00AC5293">
        <w:t>C</w:t>
      </w:r>
      <w:r>
        <w:t xml:space="preserve">oncessionnaire par le </w:t>
      </w:r>
      <w:r w:rsidR="00AC5293">
        <w:t>C</w:t>
      </w:r>
      <w:r>
        <w:t>oncédant est exclusive de toute autre indemnisation, le concessionnaire faisant son affaire de l’éventuelle indemnisation de ses sous-contractants.</w:t>
      </w:r>
    </w:p>
    <w:p w14:paraId="47015C00" w14:textId="77777777" w:rsidR="00697BF0" w:rsidRDefault="00697BF0" w:rsidP="007A0D20">
      <w:pPr>
        <w:pStyle w:val="Titre3"/>
      </w:pPr>
      <w:bookmarkStart w:id="9329" w:name="_Ref218592346"/>
      <w:bookmarkStart w:id="9330" w:name="_Toc222844152"/>
      <w:bookmarkStart w:id="9331" w:name="_Toc222994658"/>
      <w:r w:rsidRPr="00F13FB4">
        <w:rPr>
          <w:shd w:val="clear" w:color="auto" w:fill="FFFFFF"/>
        </w:rPr>
        <w:t>Indemnisation des investissements engagés non-amortis</w:t>
      </w:r>
      <w:bookmarkEnd w:id="9329"/>
      <w:bookmarkEnd w:id="9330"/>
      <w:bookmarkEnd w:id="9331"/>
    </w:p>
    <w:p w14:paraId="4642AE9B" w14:textId="77777777" w:rsidR="000977F6" w:rsidRDefault="001C55AC" w:rsidP="00697BF0">
      <w:r>
        <w:t>Lorsque l’indemnisation des investissements engagés non amortis est admise, s</w:t>
      </w:r>
      <w:r w:rsidR="00697BF0">
        <w:t xml:space="preserve">euls les </w:t>
      </w:r>
      <w:r w:rsidR="00697BF0" w:rsidRPr="004E6418">
        <w:t xml:space="preserve">investissements réalisés par </w:t>
      </w:r>
      <w:r w:rsidR="00697BF0">
        <w:t xml:space="preserve">Concessionnaire avec autorisation du Concédant, non </w:t>
      </w:r>
      <w:r w:rsidR="00697BF0" w:rsidRPr="004E6418">
        <w:t>amortis</w:t>
      </w:r>
      <w:r w:rsidR="00697BF0">
        <w:t xml:space="preserve"> et </w:t>
      </w:r>
      <w:r w:rsidR="00697BF0">
        <w:rPr>
          <w:shd w:val="clear" w:color="auto" w:fill="FFFFFF"/>
        </w:rPr>
        <w:t>strictement nécessaires au Service</w:t>
      </w:r>
      <w:r w:rsidR="00697BF0" w:rsidRPr="004E6418">
        <w:t xml:space="preserve"> </w:t>
      </w:r>
      <w:r w:rsidR="00697BF0">
        <w:t xml:space="preserve">sont </w:t>
      </w:r>
      <w:r w:rsidR="00697BF0" w:rsidRPr="004E6418">
        <w:t>indemnisables</w:t>
      </w:r>
      <w:r w:rsidR="00697BF0">
        <w:t>.</w:t>
      </w:r>
    </w:p>
    <w:p w14:paraId="2B8DD4F7" w14:textId="31C373CC" w:rsidR="000977F6" w:rsidRDefault="000977F6" w:rsidP="005A4B70">
      <w:pPr>
        <w:numPr>
          <w:ilvl w:val="5"/>
          <w:numId w:val="134"/>
        </w:numPr>
      </w:pPr>
      <w:r>
        <w:t>En cas de résiliation avant l’achèvement des travaux,</w:t>
      </w:r>
      <w:r w:rsidR="003B64EC">
        <w:t xml:space="preserve"> cette indemnité </w:t>
      </w:r>
      <w:r w:rsidR="005A4B70">
        <w:t>ne peut porter que sur le</w:t>
      </w:r>
      <w:r w:rsidR="003B64EC">
        <w:t xml:space="preserve"> coût des études, travaux et ouvrages réalisés</w:t>
      </w:r>
      <w:r w:rsidR="00A20CE9">
        <w:t> ;</w:t>
      </w:r>
      <w:r w:rsidR="003B64EC">
        <w:t xml:space="preserve"> </w:t>
      </w:r>
      <w:r w:rsidR="005A4B70">
        <w:t xml:space="preserve">elle est </w:t>
      </w:r>
      <w:r w:rsidR="003B64EC">
        <w:t>limité</w:t>
      </w:r>
      <w:r w:rsidR="005A4B70">
        <w:t>e</w:t>
      </w:r>
      <w:r w:rsidR="003B64EC">
        <w:t xml:space="preserve"> aux seules dépenses utiles.</w:t>
      </w:r>
    </w:p>
    <w:p w14:paraId="1F7579ED" w14:textId="210FF3F3" w:rsidR="00B80F7D" w:rsidRDefault="003B64EC" w:rsidP="00491B08">
      <w:pPr>
        <w:numPr>
          <w:ilvl w:val="5"/>
          <w:numId w:val="133"/>
        </w:numPr>
      </w:pPr>
      <w:r>
        <w:t xml:space="preserve">En cas de résiliation </w:t>
      </w:r>
      <w:r w:rsidR="004A20D3">
        <w:t>après l’achèvement des travaux</w:t>
      </w:r>
      <w:r w:rsidR="00FA1527">
        <w:t>, sous réserve que le constat d’achèvement soit intervenu conformément à l’</w:t>
      </w:r>
      <w:r w:rsidR="00944960">
        <w:fldChar w:fldCharType="begin"/>
      </w:r>
      <w:r w:rsidR="00944960">
        <w:instrText xml:space="preserve"> REF _Ref222866647 \n \h </w:instrText>
      </w:r>
      <w:r w:rsidR="00944960">
        <w:fldChar w:fldCharType="separate"/>
      </w:r>
      <w:r w:rsidR="00E04DB2">
        <w:t xml:space="preserve">Article 17.2 </w:t>
      </w:r>
      <w:r w:rsidR="00944960">
        <w:fldChar w:fldCharType="end"/>
      </w:r>
      <w:r w:rsidR="004A20D3">
        <w:t xml:space="preserve">, cette indemnité </w:t>
      </w:r>
      <w:r w:rsidR="00A20CE9">
        <w:t>comprend</w:t>
      </w:r>
      <w:r w:rsidR="00B80F7D">
        <w:t> :</w:t>
      </w:r>
    </w:p>
    <w:p w14:paraId="51AAF277" w14:textId="064C5ADD" w:rsidR="00B80F7D" w:rsidRDefault="004A20D3" w:rsidP="00B80F7D">
      <w:pPr>
        <w:pStyle w:val="Paragraphedeliste"/>
        <w:numPr>
          <w:ilvl w:val="0"/>
          <w:numId w:val="139"/>
        </w:numPr>
      </w:pPr>
      <w:r>
        <w:t>la valeur nette comptable non amortie de l’ouvrage réalisé</w:t>
      </w:r>
      <w:r w:rsidR="003108CD">
        <w:t> ;</w:t>
      </w:r>
    </w:p>
    <w:p w14:paraId="4E968810" w14:textId="77777777" w:rsidR="0052231B" w:rsidRDefault="00B80F7D" w:rsidP="0052231B">
      <w:pPr>
        <w:pStyle w:val="Paragraphedeliste"/>
        <w:numPr>
          <w:ilvl w:val="0"/>
          <w:numId w:val="139"/>
        </w:numPr>
      </w:pPr>
      <w:r>
        <w:t>le montant d</w:t>
      </w:r>
      <w:r w:rsidR="0021023D">
        <w:t xml:space="preserve">es pénalités </w:t>
      </w:r>
      <w:r>
        <w:t>dues par le Concessionnaire pour le</w:t>
      </w:r>
      <w:r w:rsidR="0021023D">
        <w:t xml:space="preserve"> remboursement anticipé de l’emprunt contracté pour la construction</w:t>
      </w:r>
      <w:r w:rsidR="003108CD">
        <w:t>,</w:t>
      </w:r>
      <w:r w:rsidR="00491B08">
        <w:t xml:space="preserve"> sous réserve de communication du contrat d’emprunt et des mises à jour annuelles </w:t>
      </w:r>
      <w:r w:rsidR="003108CD">
        <w:t>de celui-ci</w:t>
      </w:r>
      <w:r w:rsidR="00AB0B7A">
        <w:t> ;</w:t>
      </w:r>
    </w:p>
    <w:p w14:paraId="5832CD39" w14:textId="129F7688" w:rsidR="00AB0B7A" w:rsidRDefault="00AB0B7A" w:rsidP="003A64D3">
      <w:pPr>
        <w:pStyle w:val="Paragraphedeliste"/>
        <w:numPr>
          <w:ilvl w:val="0"/>
          <w:numId w:val="139"/>
        </w:numPr>
      </w:pPr>
      <w:r>
        <w:t>le</w:t>
      </w:r>
      <w:r w:rsidR="0052231B">
        <w:t>s</w:t>
      </w:r>
      <w:r>
        <w:t xml:space="preserve"> coût</w:t>
      </w:r>
      <w:r w:rsidR="0052231B">
        <w:t>s de résiliation des contrats conclus pour l’exécution de la convention par le Concessionnaire, sauf substitution de l’administration ou d’un tiers dans l’exécution desdits contrats.</w:t>
      </w:r>
    </w:p>
    <w:p w14:paraId="1A333D3A" w14:textId="7175180E" w:rsidR="00697BF0" w:rsidRDefault="00697BF0" w:rsidP="00697BF0">
      <w:r>
        <w:t xml:space="preserve">Leur valeur </w:t>
      </w:r>
      <w:r w:rsidR="00C65F84">
        <w:t xml:space="preserve">nette comptable </w:t>
      </w:r>
      <w:r>
        <w:t xml:space="preserve">correspond à </w:t>
      </w:r>
      <w:r w:rsidR="00C65F84">
        <w:t>celle</w:t>
      </w:r>
      <w:r>
        <w:t xml:space="preserve"> calculée </w:t>
      </w:r>
      <w:r w:rsidR="00C65F84">
        <w:t xml:space="preserve">au jour de la résiliation </w:t>
      </w:r>
      <w:r>
        <w:t>en tenant compte de la valeur et la durée d’amortissement renseignés dans le Compte d’exploitation prévisionnel.</w:t>
      </w:r>
    </w:p>
    <w:p w14:paraId="3A32C455" w14:textId="7569A051" w:rsidR="0055505F" w:rsidRPr="00593033" w:rsidRDefault="0055505F" w:rsidP="00697BF0">
      <w:r>
        <w:t>Le Concessionnaire doit apporter tous les justificatifs nécessaires pour démontrer la</w:t>
      </w:r>
      <w:r w:rsidR="005304B1">
        <w:t xml:space="preserve"> réalité des postes indemnisables. </w:t>
      </w:r>
    </w:p>
    <w:p w14:paraId="3AC089A7" w14:textId="77777777" w:rsidR="00697BF0" w:rsidRPr="00593033" w:rsidRDefault="00697BF0" w:rsidP="007A0D20">
      <w:pPr>
        <w:pStyle w:val="Titre3"/>
      </w:pPr>
      <w:bookmarkStart w:id="9332" w:name="_Ref218592342"/>
      <w:bookmarkStart w:id="9333" w:name="_Toc222844153"/>
      <w:bookmarkStart w:id="9334" w:name="_Toc222994659"/>
      <w:r>
        <w:t>Indemnisation du manque à gagner</w:t>
      </w:r>
      <w:bookmarkEnd w:id="9332"/>
      <w:bookmarkEnd w:id="9333"/>
      <w:bookmarkEnd w:id="9334"/>
    </w:p>
    <w:p w14:paraId="076D8C43" w14:textId="2BA1AE46" w:rsidR="00697BF0" w:rsidRDefault="001C55AC" w:rsidP="00697BF0">
      <w:r>
        <w:t>Lorsque l’indemnisation du manque à gagner est admise, e</w:t>
      </w:r>
      <w:r w:rsidR="00697BF0" w:rsidRPr="00403D29">
        <w:t>lle correspond à</w:t>
      </w:r>
      <w:r w:rsidR="00697BF0">
        <w:t> :</w:t>
      </w:r>
    </w:p>
    <w:tbl>
      <w:tblPr>
        <w:tblStyle w:val="Grilledutableau"/>
        <w:tblW w:w="0" w:type="auto"/>
        <w:tblLook w:val="04A0" w:firstRow="1" w:lastRow="0" w:firstColumn="1" w:lastColumn="0" w:noHBand="0" w:noVBand="1"/>
      </w:tblPr>
      <w:tblGrid>
        <w:gridCol w:w="4531"/>
        <w:gridCol w:w="4531"/>
      </w:tblGrid>
      <w:tr w:rsidR="00697BF0" w14:paraId="4F4F72CE" w14:textId="77777777" w:rsidTr="004434D6">
        <w:tc>
          <w:tcPr>
            <w:tcW w:w="4531" w:type="dxa"/>
          </w:tcPr>
          <w:p w14:paraId="10AA897C" w14:textId="77777777" w:rsidR="00697BF0" w:rsidRDefault="00697BF0" w:rsidP="004434D6">
            <w:r>
              <w:t>Avant la 5</w:t>
            </w:r>
            <w:r w:rsidRPr="00EB2732">
              <w:rPr>
                <w:vertAlign w:val="superscript"/>
              </w:rPr>
              <w:t>e</w:t>
            </w:r>
            <w:r>
              <w:t xml:space="preserve"> année à compter de la mise en exploitation</w:t>
            </w:r>
          </w:p>
        </w:tc>
        <w:tc>
          <w:tcPr>
            <w:tcW w:w="4531" w:type="dxa"/>
          </w:tcPr>
          <w:p w14:paraId="796914CA" w14:textId="77777777" w:rsidR="00697BF0" w:rsidRDefault="00697BF0" w:rsidP="004434D6">
            <w:r>
              <w:t>5% de la moyenne des résultats des exercices clos, sans tenir compte du meilleur et du moins bon des résultats annuels</w:t>
            </w:r>
            <w:r w:rsidRPr="00403D29">
              <w:t>..</w:t>
            </w:r>
          </w:p>
        </w:tc>
      </w:tr>
      <w:tr w:rsidR="00697BF0" w14:paraId="788147C7" w14:textId="77777777" w:rsidTr="004434D6">
        <w:tc>
          <w:tcPr>
            <w:tcW w:w="4531" w:type="dxa"/>
          </w:tcPr>
          <w:p w14:paraId="35F4388E" w14:textId="77777777" w:rsidR="00697BF0" w:rsidRDefault="00697BF0" w:rsidP="004434D6">
            <w:r>
              <w:t>A partir de la 5</w:t>
            </w:r>
            <w:r w:rsidRPr="00327D1B">
              <w:rPr>
                <w:vertAlign w:val="superscript"/>
              </w:rPr>
              <w:t>e</w:t>
            </w:r>
            <w:r>
              <w:t xml:space="preserve"> année à compter de la mise en exploitation</w:t>
            </w:r>
          </w:p>
        </w:tc>
        <w:tc>
          <w:tcPr>
            <w:tcW w:w="4531" w:type="dxa"/>
          </w:tcPr>
          <w:p w14:paraId="752A72C1" w14:textId="77777777" w:rsidR="00697BF0" w:rsidRDefault="00697BF0" w:rsidP="004434D6">
            <w:r>
              <w:t>5% de la moyenne des résultats des exercices clos, sans tenir compte du meilleur et du moins bon des résultats annuels</w:t>
            </w:r>
            <w:r w:rsidRPr="00403D29">
              <w:t>.</w:t>
            </w:r>
          </w:p>
        </w:tc>
      </w:tr>
    </w:tbl>
    <w:p w14:paraId="12AB8C44" w14:textId="77777777" w:rsidR="00697BF0" w:rsidRDefault="00697BF0" w:rsidP="00697BF0">
      <w:r>
        <w:t>L’indemnité du manque à gagner ne saura en tout cas dépasser une durée de 10 ans, quelle que soit la durée réelle restante du Contrat.</w:t>
      </w:r>
    </w:p>
    <w:p w14:paraId="0B7766CA" w14:textId="74741A51" w:rsidR="008667B8" w:rsidRDefault="008667B8" w:rsidP="00ED420C">
      <w:pPr>
        <w:pStyle w:val="Titre2"/>
      </w:pPr>
      <w:bookmarkStart w:id="9335" w:name="_Toc222844154"/>
      <w:bookmarkStart w:id="9336" w:name="_Toc222994660"/>
      <w:r>
        <w:t>Indemnisation Concédant</w:t>
      </w:r>
      <w:bookmarkEnd w:id="9335"/>
      <w:bookmarkEnd w:id="9336"/>
    </w:p>
    <w:p w14:paraId="7EAF195D" w14:textId="02403F22" w:rsidR="008667B8" w:rsidRPr="008A0B7A" w:rsidRDefault="008667B8" w:rsidP="008667B8">
      <w:r w:rsidRPr="008A0B7A">
        <w:t xml:space="preserve">En cas de résiliation du Contrat pour faute du </w:t>
      </w:r>
      <w:r>
        <w:t>Concessionnaire</w:t>
      </w:r>
      <w:r w:rsidRPr="008A0B7A">
        <w:t xml:space="preserve">, </w:t>
      </w:r>
      <w:r w:rsidR="00386224">
        <w:t xml:space="preserve">le </w:t>
      </w:r>
      <w:r>
        <w:t>Concédant</w:t>
      </w:r>
      <w:r w:rsidR="00386224">
        <w:t xml:space="preserve"> </w:t>
      </w:r>
      <w:r w:rsidRPr="008A0B7A">
        <w:t>a droit à une indemnité représentative de l</w:t>
      </w:r>
      <w:r>
        <w:t>’</w:t>
      </w:r>
      <w:r w:rsidRPr="008A0B7A">
        <w:t xml:space="preserve">ensemble des préjudices subis par </w:t>
      </w:r>
      <w:r>
        <w:t>lui</w:t>
      </w:r>
      <w:r w:rsidRPr="008A0B7A">
        <w:t xml:space="preserve"> du fait de la déchéance, qui comprend notamment :</w:t>
      </w:r>
    </w:p>
    <w:p w14:paraId="1E6CF7A7" w14:textId="61C1BB7A" w:rsidR="008667B8" w:rsidRPr="00AA23BE" w:rsidRDefault="008667B8" w:rsidP="008667B8">
      <w:pPr>
        <w:pStyle w:val="Paragraphedeliste"/>
        <w:numPr>
          <w:ilvl w:val="0"/>
          <w:numId w:val="79"/>
        </w:numPr>
      </w:pPr>
      <w:r w:rsidRPr="00AA23BE">
        <w:t xml:space="preserve">Les sommes dépensées par </w:t>
      </w:r>
      <w:r w:rsidR="00386224">
        <w:t xml:space="preserve">le </w:t>
      </w:r>
      <w:r>
        <w:t>Concédant</w:t>
      </w:r>
      <w:r w:rsidR="00386224">
        <w:t xml:space="preserve"> </w:t>
      </w:r>
      <w:r w:rsidRPr="00AA23BE">
        <w:t>au titre des procédures nécessaires pour attribuer les prestations à un ou plusieurs prestataires ;</w:t>
      </w:r>
    </w:p>
    <w:p w14:paraId="556586AD" w14:textId="531E41AF" w:rsidR="008667B8" w:rsidRPr="00AA23BE" w:rsidRDefault="008667B8" w:rsidP="008667B8">
      <w:pPr>
        <w:pStyle w:val="Paragraphedeliste"/>
        <w:numPr>
          <w:ilvl w:val="0"/>
          <w:numId w:val="79"/>
        </w:numPr>
      </w:pPr>
      <w:r w:rsidRPr="00AA23BE">
        <w:t xml:space="preserve">Les surcoûts relatifs au(x) contrat(s) conclu(s) avec le(s) nouveaux prestataire(s) si celui-ci ou ceux-ci consent(ent) </w:t>
      </w:r>
      <w:r w:rsidR="00386224">
        <w:t>au</w:t>
      </w:r>
      <w:r w:rsidRPr="00AA23BE">
        <w:t xml:space="preserve"> </w:t>
      </w:r>
      <w:r>
        <w:t>Concédant</w:t>
      </w:r>
      <w:r w:rsidR="00386224">
        <w:t xml:space="preserve"> </w:t>
      </w:r>
      <w:r w:rsidRPr="00AA23BE">
        <w:t>des conditions économiques moins avantageuses ;</w:t>
      </w:r>
    </w:p>
    <w:p w14:paraId="32EC7FDA" w14:textId="081B27F7" w:rsidR="008667B8" w:rsidRPr="00AA23BE" w:rsidRDefault="008667B8" w:rsidP="008667B8">
      <w:pPr>
        <w:pStyle w:val="Paragraphedeliste"/>
        <w:numPr>
          <w:ilvl w:val="0"/>
          <w:numId w:val="79"/>
        </w:numPr>
      </w:pPr>
      <w:r w:rsidRPr="00AA23BE">
        <w:t xml:space="preserve">Les indemnités que </w:t>
      </w:r>
      <w:r w:rsidR="00386224">
        <w:t xml:space="preserve">le </w:t>
      </w:r>
      <w:r>
        <w:t>Concédant</w:t>
      </w:r>
      <w:r w:rsidR="00386224">
        <w:t xml:space="preserve"> </w:t>
      </w:r>
      <w:r w:rsidRPr="00AA23BE">
        <w:t>pourrait être amenée à verser à des tiers du fait du préjudice causé par les manquements ayant conduit à la résiliation pour faute</w:t>
      </w:r>
      <w:r>
        <w:t> ;</w:t>
      </w:r>
    </w:p>
    <w:p w14:paraId="35F1A257" w14:textId="0EC74798" w:rsidR="008667B8" w:rsidRDefault="008667B8" w:rsidP="008667B8">
      <w:pPr>
        <w:pStyle w:val="Paragraphedeliste"/>
        <w:numPr>
          <w:ilvl w:val="0"/>
          <w:numId w:val="79"/>
        </w:numPr>
      </w:pPr>
      <w:r w:rsidRPr="008667B8">
        <w:t>Le coût des études et travaux de reprise à réaliser en cas de non-conformité des Travaux réalisés par le Concessionnaire aux stipulations du présent Contrat</w:t>
      </w:r>
      <w:r w:rsidR="00386224">
        <w:t> ;</w:t>
      </w:r>
    </w:p>
    <w:p w14:paraId="11EDBCC6" w14:textId="77777777" w:rsidR="008667B8" w:rsidRDefault="008667B8" w:rsidP="008667B8">
      <w:pPr>
        <w:pStyle w:val="Paragraphedeliste"/>
        <w:numPr>
          <w:ilvl w:val="0"/>
          <w:numId w:val="79"/>
        </w:numPr>
      </w:pPr>
      <w:r w:rsidRPr="00AA23BE">
        <w:t>Les frais de remise en état.</w:t>
      </w:r>
    </w:p>
    <w:p w14:paraId="686FB13F" w14:textId="77777777" w:rsidR="008667B8" w:rsidRDefault="008667B8" w:rsidP="008667B8">
      <w:r>
        <w:t>Le montant de l’indemnité fera l’objet d’émission d’un titre exécutoire.</w:t>
      </w:r>
    </w:p>
    <w:p w14:paraId="2E99E158" w14:textId="77777777" w:rsidR="00BC1BC8" w:rsidRPr="0021005C" w:rsidRDefault="00BC1BC8" w:rsidP="00ED420C">
      <w:pPr>
        <w:pStyle w:val="Titre2"/>
      </w:pPr>
      <w:bookmarkStart w:id="9337" w:name="_Toc222844155"/>
      <w:bookmarkStart w:id="9338" w:name="_Toc222994661"/>
      <w:r w:rsidRPr="0021005C">
        <w:t>Survenance du terme contractuel</w:t>
      </w:r>
      <w:bookmarkEnd w:id="9337"/>
      <w:bookmarkEnd w:id="9338"/>
    </w:p>
    <w:p w14:paraId="6066C888" w14:textId="77777777" w:rsidR="00BC1BC8" w:rsidRPr="00BF0894" w:rsidRDefault="00BC1BC8" w:rsidP="00BC1BC8">
      <w:r>
        <w:t>Le Contrat</w:t>
      </w:r>
      <w:r w:rsidRPr="00BF0894">
        <w:t xml:space="preserve"> prend fin </w:t>
      </w:r>
      <w:r>
        <w:t>au terme de la durée prévue ou, dans les cas prévus ci-dessous, de manière anticipée.</w:t>
      </w:r>
    </w:p>
    <w:p w14:paraId="6227F8E6" w14:textId="5FBD469E" w:rsidR="00BC1BC8" w:rsidRDefault="00BC1BC8" w:rsidP="00BC1BC8">
      <w:r w:rsidRPr="00BF0894">
        <w:t xml:space="preserve">Le </w:t>
      </w:r>
      <w:r>
        <w:t>Concessionnaire</w:t>
      </w:r>
      <w:r w:rsidRPr="00BF0894">
        <w:t xml:space="preserve"> ne peut prétendre à aucune indemnité en cas de survenance du terme contractuel</w:t>
      </w:r>
      <w:r w:rsidRPr="008A0B7A">
        <w:t>.</w:t>
      </w:r>
    </w:p>
    <w:p w14:paraId="1E6A06BE" w14:textId="77777777" w:rsidR="00BC1BC8" w:rsidRDefault="00BC1BC8" w:rsidP="00ED420C">
      <w:pPr>
        <w:pStyle w:val="Titre2"/>
      </w:pPr>
      <w:bookmarkStart w:id="9339" w:name="_Toc222844156"/>
      <w:bookmarkStart w:id="9340" w:name="_Ref222865916"/>
      <w:bookmarkStart w:id="9341" w:name="_Ref222865952"/>
      <w:bookmarkStart w:id="9342" w:name="_Ref222866706"/>
      <w:bookmarkStart w:id="9343" w:name="_Toc222994662"/>
      <w:r>
        <w:t>Résiliation en cas de non-obtention des autorisations administratives</w:t>
      </w:r>
      <w:bookmarkEnd w:id="9339"/>
      <w:bookmarkEnd w:id="9340"/>
      <w:bookmarkEnd w:id="9341"/>
      <w:bookmarkEnd w:id="9342"/>
      <w:bookmarkEnd w:id="9343"/>
    </w:p>
    <w:p w14:paraId="64916E6E" w14:textId="77777777" w:rsidR="00BC1BC8" w:rsidRPr="003D032A" w:rsidRDefault="00BC1BC8" w:rsidP="00BC1BC8">
      <w:r w:rsidRPr="003D032A">
        <w:t>En cas de non-obtention des autorisations administratives :</w:t>
      </w:r>
    </w:p>
    <w:p w14:paraId="3A464FC6" w14:textId="77777777" w:rsidR="00BC1BC8" w:rsidRPr="003D032A" w:rsidRDefault="00BC1BC8" w:rsidP="00BC1BC8">
      <w:r w:rsidRPr="003D032A">
        <w:t xml:space="preserve">i. Si la non-obtention est exclusivement imputable au </w:t>
      </w:r>
      <w:r>
        <w:t>Concessionnaire</w:t>
      </w:r>
      <w:r w:rsidRPr="003D032A">
        <w:t xml:space="preserve">, le Contrat est résilié </w:t>
      </w:r>
      <w:r>
        <w:t xml:space="preserve">pour faute </w:t>
      </w:r>
      <w:r w:rsidRPr="003D032A">
        <w:t>sans indemnité ;</w:t>
      </w:r>
    </w:p>
    <w:p w14:paraId="366F224B" w14:textId="5441065D" w:rsidR="00BC1BC8" w:rsidRPr="003D032A" w:rsidRDefault="00BC1BC8" w:rsidP="00BC1BC8">
      <w:r w:rsidRPr="003D032A">
        <w:t xml:space="preserve">ii. Si la non-obtention est au moins partiellement imputable au </w:t>
      </w:r>
      <w:r>
        <w:t>Concessionnaire</w:t>
      </w:r>
      <w:r w:rsidRPr="003D032A">
        <w:t xml:space="preserve">, le Contrat est résilié sans indemnité du manque à gagner. Seules les dépenses engagées par le </w:t>
      </w:r>
      <w:r>
        <w:t xml:space="preserve">Concessionnaire </w:t>
      </w:r>
      <w:r w:rsidRPr="003D032A">
        <w:t>peuvent donner lieu à indemnité,</w:t>
      </w:r>
      <w:r w:rsidR="00CE1137">
        <w:t xml:space="preserve"> suivant les conditions prévues à </w:t>
      </w:r>
      <w:r w:rsidR="00226843">
        <w:fldChar w:fldCharType="begin"/>
      </w:r>
      <w:r w:rsidR="00226843">
        <w:instrText xml:space="preserve"> REF _Ref218592346 \n \h </w:instrText>
      </w:r>
      <w:r w:rsidR="00226843">
        <w:fldChar w:fldCharType="separate"/>
      </w:r>
      <w:r w:rsidR="00E04DB2">
        <w:t xml:space="preserve">Article 43.3 </w:t>
      </w:r>
      <w:r w:rsidR="00226843">
        <w:fldChar w:fldCharType="end"/>
      </w:r>
      <w:r w:rsidRPr="003D032A">
        <w:t>avec un abattement de 50%.</w:t>
      </w:r>
    </w:p>
    <w:p w14:paraId="60835609" w14:textId="0F5150E3" w:rsidR="00BC1BC8" w:rsidRDefault="00BC1BC8" w:rsidP="00BC1BC8">
      <w:r w:rsidRPr="003D032A">
        <w:t xml:space="preserve">ii. Si la non-obtention est exclusivement imputable </w:t>
      </w:r>
      <w:r>
        <w:t>au Concédant</w:t>
      </w:r>
      <w:r w:rsidRPr="003D032A">
        <w:t>, le Contrat est résilié dans les conditions identiques au régime de résiliation pour motif d’intérêt général, telles que prévues à l’</w:t>
      </w:r>
      <w:r w:rsidR="00226843">
        <w:fldChar w:fldCharType="begin"/>
      </w:r>
      <w:r w:rsidR="00226843">
        <w:instrText xml:space="preserve"> REF _Ref216970255 \n \h </w:instrText>
      </w:r>
      <w:r w:rsidR="00226843">
        <w:fldChar w:fldCharType="separate"/>
      </w:r>
      <w:r w:rsidR="00E04DB2">
        <w:t xml:space="preserve">Article 47 </w:t>
      </w:r>
      <w:r w:rsidR="00226843">
        <w:fldChar w:fldCharType="end"/>
      </w:r>
    </w:p>
    <w:p w14:paraId="18C152B9" w14:textId="34EA7E1E" w:rsidR="00AA10C1" w:rsidRPr="0021005C" w:rsidRDefault="00AA10C1" w:rsidP="00ED420C">
      <w:pPr>
        <w:pStyle w:val="Titre2"/>
      </w:pPr>
      <w:bookmarkStart w:id="9344" w:name="_Ref216970255"/>
      <w:bookmarkStart w:id="9345" w:name="_Ref216970527"/>
      <w:bookmarkStart w:id="9346" w:name="_Toc218521263"/>
      <w:bookmarkStart w:id="9347" w:name="_Toc222844157"/>
      <w:bookmarkStart w:id="9348" w:name="_Toc222994663"/>
      <w:r w:rsidRPr="0021005C">
        <w:t>Résiliation pour motif d</w:t>
      </w:r>
      <w:r>
        <w:t>’</w:t>
      </w:r>
      <w:r w:rsidRPr="0021005C">
        <w:t>intérêt général</w:t>
      </w:r>
      <w:bookmarkEnd w:id="9317"/>
      <w:bookmarkEnd w:id="9318"/>
      <w:bookmarkEnd w:id="9319"/>
      <w:bookmarkEnd w:id="9320"/>
      <w:bookmarkEnd w:id="9321"/>
      <w:bookmarkEnd w:id="9322"/>
      <w:bookmarkEnd w:id="9323"/>
      <w:bookmarkEnd w:id="9324"/>
      <w:bookmarkEnd w:id="9344"/>
      <w:bookmarkEnd w:id="9345"/>
      <w:bookmarkEnd w:id="9346"/>
      <w:bookmarkEnd w:id="9347"/>
      <w:bookmarkEnd w:id="9348"/>
    </w:p>
    <w:p w14:paraId="4B8F37CE" w14:textId="3BFDDE37" w:rsidR="00AA10C1" w:rsidRPr="00BF0894" w:rsidRDefault="00EB2732" w:rsidP="00F13FB4">
      <w:r>
        <w:t xml:space="preserve">Le </w:t>
      </w:r>
      <w:r w:rsidR="002E043F">
        <w:t>Concédant</w:t>
      </w:r>
      <w:r w:rsidR="00AA10C1" w:rsidRPr="00BF0894">
        <w:t xml:space="preserve"> peut mettre fin par anticipation</w:t>
      </w:r>
      <w:r w:rsidR="00AA10C1">
        <w:t xml:space="preserve"> au Contrat </w:t>
      </w:r>
      <w:r w:rsidR="00AA10C1" w:rsidRPr="00BF0894">
        <w:t>pour tout motif tiré de l</w:t>
      </w:r>
      <w:r w:rsidR="00AA10C1">
        <w:t>’</w:t>
      </w:r>
      <w:r w:rsidR="00AA10C1" w:rsidRPr="00BF0894">
        <w:t>intérêt général.</w:t>
      </w:r>
    </w:p>
    <w:p w14:paraId="505CC74E" w14:textId="0E9C4754" w:rsidR="00AA10C1" w:rsidRDefault="00CB4540" w:rsidP="00F13FB4">
      <w:r>
        <w:t>Sous réserve de la conformité d’un pré</w:t>
      </w:r>
      <w:r w:rsidR="00935F97">
        <w:t>avis avec l’intérêt général qui motive la décision, cette</w:t>
      </w:r>
      <w:r w:rsidR="00AA10C1" w:rsidRPr="00BF0894">
        <w:t xml:space="preserve"> décision de résiliation ne prendra effet qu</w:t>
      </w:r>
      <w:r w:rsidR="00AA10C1">
        <w:t>’</w:t>
      </w:r>
      <w:r w:rsidR="00AA10C1" w:rsidRPr="00BF0894">
        <w:t>à l</w:t>
      </w:r>
      <w:r w:rsidR="00AA10C1">
        <w:t>’</w:t>
      </w:r>
      <w:r w:rsidR="00AA10C1" w:rsidRPr="00BF0894">
        <w:t>expiration du délai de préavis de trois (3) mois à compter de sa notification</w:t>
      </w:r>
      <w:r w:rsidR="00AA10C1">
        <w:t xml:space="preserve"> par courrier recommandé avec avis de réception.</w:t>
      </w:r>
    </w:p>
    <w:p w14:paraId="2AC398A5" w14:textId="02F436BC" w:rsidR="001C55AC" w:rsidRDefault="001C55AC" w:rsidP="00F13FB4">
      <w:r>
        <w:t>En cas de résiliation pour motif d’intérêt général, Concessionnaire</w:t>
      </w:r>
      <w:r w:rsidRPr="004B672F">
        <w:t xml:space="preserve"> a le droit à une indemnité </w:t>
      </w:r>
      <w:r w:rsidR="00A67E36">
        <w:t xml:space="preserve">des investissements engagés non amortis, selon les modalités prévues à </w:t>
      </w:r>
      <w:r w:rsidR="002767C0">
        <w:fldChar w:fldCharType="begin"/>
      </w:r>
      <w:r w:rsidR="002767C0">
        <w:instrText xml:space="preserve"> REF _Ref218592346 \n \h </w:instrText>
      </w:r>
      <w:r w:rsidR="002767C0">
        <w:fldChar w:fldCharType="separate"/>
      </w:r>
      <w:r w:rsidR="00E04DB2">
        <w:t xml:space="preserve">Article 43.3 </w:t>
      </w:r>
      <w:r w:rsidR="002767C0">
        <w:fldChar w:fldCharType="end"/>
      </w:r>
      <w:r w:rsidR="00A67E36">
        <w:t xml:space="preserve">et à l’indemnité </w:t>
      </w:r>
      <w:r w:rsidRPr="004B672F">
        <w:t>forfaitaire de manque à gagner</w:t>
      </w:r>
      <w:r>
        <w:t>, selon les modalités prévues à l’</w:t>
      </w:r>
      <w:r w:rsidR="002767C0">
        <w:fldChar w:fldCharType="begin"/>
      </w:r>
      <w:r w:rsidR="002767C0">
        <w:instrText xml:space="preserve"> REF _Ref218592342 \n \h </w:instrText>
      </w:r>
      <w:r w:rsidR="002767C0">
        <w:fldChar w:fldCharType="separate"/>
      </w:r>
      <w:r w:rsidR="00E04DB2">
        <w:t xml:space="preserve">Article 43.4 </w:t>
      </w:r>
      <w:r w:rsidR="002767C0">
        <w:fldChar w:fldCharType="end"/>
      </w:r>
    </w:p>
    <w:p w14:paraId="19639F88" w14:textId="20549B87" w:rsidR="00AA10C1" w:rsidRPr="0021005C" w:rsidRDefault="00AA10C1" w:rsidP="00ED420C">
      <w:pPr>
        <w:pStyle w:val="Titre2"/>
      </w:pPr>
      <w:bookmarkStart w:id="9349" w:name="_Ref14875075"/>
      <w:bookmarkStart w:id="9350" w:name="_Toc73622817"/>
      <w:bookmarkStart w:id="9351" w:name="_Toc89795853"/>
      <w:bookmarkStart w:id="9352" w:name="_Toc93157695"/>
      <w:bookmarkStart w:id="9353" w:name="_Ref167708300"/>
      <w:bookmarkStart w:id="9354" w:name="_Toc183554338"/>
      <w:bookmarkStart w:id="9355" w:name="_Toc209791194"/>
      <w:bookmarkStart w:id="9356" w:name="_Toc209792007"/>
      <w:bookmarkStart w:id="9357" w:name="_Toc214145268"/>
      <w:bookmarkStart w:id="9358" w:name="_Toc218521266"/>
      <w:bookmarkStart w:id="9359" w:name="_Toc222844158"/>
      <w:bookmarkStart w:id="9360" w:name="_Toc222994664"/>
      <w:r w:rsidRPr="0021005C">
        <w:t xml:space="preserve">Résiliation pour faute du </w:t>
      </w:r>
      <w:r w:rsidR="002E043F">
        <w:t>Concessionnaire</w:t>
      </w:r>
      <w:r w:rsidRPr="0021005C">
        <w:t xml:space="preserve"> – déchéance</w:t>
      </w:r>
      <w:bookmarkEnd w:id="9349"/>
      <w:bookmarkEnd w:id="9350"/>
      <w:bookmarkEnd w:id="9351"/>
      <w:bookmarkEnd w:id="9352"/>
      <w:bookmarkEnd w:id="9353"/>
      <w:bookmarkEnd w:id="9354"/>
      <w:bookmarkEnd w:id="9355"/>
      <w:bookmarkEnd w:id="9356"/>
      <w:bookmarkEnd w:id="9357"/>
      <w:bookmarkEnd w:id="9358"/>
      <w:bookmarkEnd w:id="9359"/>
      <w:bookmarkEnd w:id="9360"/>
    </w:p>
    <w:p w14:paraId="1DEBE0BA" w14:textId="05BC2CDC" w:rsidR="00AA10C1" w:rsidRPr="0083551B" w:rsidRDefault="00AA10C1" w:rsidP="00F13FB4">
      <w:r w:rsidRPr="0083551B">
        <w:t xml:space="preserve">En cas de </w:t>
      </w:r>
      <w:r w:rsidRPr="007F4D78">
        <w:rPr>
          <w:b/>
          <w:bCs/>
        </w:rPr>
        <w:t>faute d’une particulière gravité ou d’un manquement répété</w:t>
      </w:r>
      <w:r w:rsidRPr="0083551B">
        <w:t xml:space="preserve">, </w:t>
      </w:r>
      <w:r w:rsidR="00BD4D66">
        <w:t xml:space="preserve">le </w:t>
      </w:r>
      <w:r w:rsidR="002E043F">
        <w:t>Concédant</w:t>
      </w:r>
      <w:r w:rsidRPr="0083551B">
        <w:t xml:space="preserve"> pourra prononcer la déchéance </w:t>
      </w:r>
      <w:r>
        <w:t>du Contrat</w:t>
      </w:r>
      <w:r w:rsidRPr="0083551B">
        <w:t>.</w:t>
      </w:r>
    </w:p>
    <w:p w14:paraId="7D18FB82" w14:textId="77777777" w:rsidR="00AA10C1" w:rsidRPr="0083551B" w:rsidRDefault="00AA10C1" w:rsidP="00F13FB4">
      <w:r w:rsidRPr="0083551B">
        <w:t>La déchéance pourra être prononcée notamment :</w:t>
      </w:r>
    </w:p>
    <w:p w14:paraId="10CB8055" w14:textId="77D13DDF" w:rsidR="00ED15C3" w:rsidRDefault="00ED15C3" w:rsidP="00781EFD">
      <w:pPr>
        <w:pStyle w:val="Paragraphedeliste"/>
        <w:numPr>
          <w:ilvl w:val="0"/>
          <w:numId w:val="74"/>
        </w:numPr>
      </w:pPr>
      <w:r>
        <w:t xml:space="preserve">En cas de retard de mise en service de l’un des Services </w:t>
      </w:r>
      <w:r w:rsidR="00CC10E9">
        <w:t>excédant 3 mois ;</w:t>
      </w:r>
    </w:p>
    <w:p w14:paraId="4275B66B" w14:textId="44A88A39" w:rsidR="00AA10C1" w:rsidRPr="00AA23BE" w:rsidRDefault="00AA10C1" w:rsidP="00781EFD">
      <w:pPr>
        <w:pStyle w:val="Paragraphedeliste"/>
        <w:numPr>
          <w:ilvl w:val="0"/>
          <w:numId w:val="74"/>
        </w:numPr>
      </w:pPr>
      <w:r w:rsidRPr="00AA23BE">
        <w:t>En cas d</w:t>
      </w:r>
      <w:r>
        <w:t>’</w:t>
      </w:r>
      <w:r w:rsidRPr="00AA23BE">
        <w:t>interruption totale non justifiée d</w:t>
      </w:r>
      <w:r w:rsidR="00CD2C3F">
        <w:t>’</w:t>
      </w:r>
      <w:r w:rsidRPr="00AA23BE">
        <w:t>u</w:t>
      </w:r>
      <w:r w:rsidR="00CD2C3F">
        <w:t>n</w:t>
      </w:r>
      <w:r w:rsidRPr="00AA23BE">
        <w:t xml:space="preserve"> </w:t>
      </w:r>
      <w:r>
        <w:t>S</w:t>
      </w:r>
      <w:r w:rsidRPr="00AA23BE">
        <w:t xml:space="preserve">ervice pendant une période prolongée supérieure à </w:t>
      </w:r>
      <w:r w:rsidR="00CD2C3F">
        <w:t>5 jours consécutifs</w:t>
      </w:r>
      <w:r w:rsidRPr="00AA23BE">
        <w:t xml:space="preserve"> ;</w:t>
      </w:r>
    </w:p>
    <w:p w14:paraId="38E3FB04" w14:textId="08E981D4" w:rsidR="00AA10C1" w:rsidRPr="00AA23BE" w:rsidRDefault="00AA10C1" w:rsidP="00781EFD">
      <w:pPr>
        <w:pStyle w:val="Paragraphedeliste"/>
        <w:numPr>
          <w:ilvl w:val="0"/>
          <w:numId w:val="74"/>
        </w:numPr>
      </w:pPr>
      <w:r w:rsidRPr="00AA23BE">
        <w:t xml:space="preserve">En cas de cession du présent contrat par le </w:t>
      </w:r>
      <w:r w:rsidR="002E043F">
        <w:t>Concessionnaire</w:t>
      </w:r>
      <w:r w:rsidRPr="00AA23BE">
        <w:t xml:space="preserve"> sans autorisation préalable </w:t>
      </w:r>
      <w:r w:rsidR="00DF365F">
        <w:t>du</w:t>
      </w:r>
      <w:r w:rsidR="00DF365F" w:rsidRPr="00AA23BE">
        <w:t xml:space="preserve"> </w:t>
      </w:r>
      <w:r w:rsidR="002E043F">
        <w:t>Concédant</w:t>
      </w:r>
      <w:r w:rsidRPr="00AA23BE">
        <w:t> ;</w:t>
      </w:r>
    </w:p>
    <w:p w14:paraId="1D21A19F" w14:textId="77777777" w:rsidR="00AA10C1" w:rsidRDefault="00AA10C1" w:rsidP="00781EFD">
      <w:pPr>
        <w:pStyle w:val="Paragraphedeliste"/>
        <w:numPr>
          <w:ilvl w:val="0"/>
          <w:numId w:val="74"/>
        </w:numPr>
      </w:pPr>
      <w:r w:rsidRPr="00AA23BE">
        <w:t>En cas d</w:t>
      </w:r>
      <w:r>
        <w:t>’</w:t>
      </w:r>
      <w:r w:rsidRPr="00AA23BE">
        <w:t>atteinte du plafond des pénalités.</w:t>
      </w:r>
    </w:p>
    <w:p w14:paraId="1FCF08BA" w14:textId="1F11A274" w:rsidR="00B8284E" w:rsidRPr="001B2B28" w:rsidRDefault="00B8284E" w:rsidP="00B8284E">
      <w:pPr>
        <w:pStyle w:val="Paragraphedeliste"/>
        <w:numPr>
          <w:ilvl w:val="0"/>
          <w:numId w:val="74"/>
        </w:numPr>
        <w:tabs>
          <w:tab w:val="left" w:pos="142"/>
        </w:tabs>
        <w:spacing w:after="0"/>
        <w:contextualSpacing w:val="0"/>
      </w:pPr>
      <w:r w:rsidRPr="001B2B28">
        <w:t xml:space="preserve">Lorsque le Concessionnaire n’a pas constitué ou reconstitué une ou plusieurs des garanties bancaires prévues au présent </w:t>
      </w:r>
      <w:r w:rsidR="004E17A9">
        <w:t>C</w:t>
      </w:r>
      <w:r w:rsidRPr="001B2B28">
        <w:t>ontrat ;</w:t>
      </w:r>
    </w:p>
    <w:p w14:paraId="648E9A11" w14:textId="02920E44" w:rsidR="00B8284E" w:rsidRPr="001B2B28" w:rsidRDefault="00B8284E" w:rsidP="00B8284E">
      <w:pPr>
        <w:pStyle w:val="Paragraphedeliste"/>
        <w:numPr>
          <w:ilvl w:val="0"/>
          <w:numId w:val="74"/>
        </w:numPr>
        <w:tabs>
          <w:tab w:val="left" w:pos="142"/>
        </w:tabs>
        <w:spacing w:after="0"/>
        <w:contextualSpacing w:val="0"/>
      </w:pPr>
      <w:r w:rsidRPr="001B2B28">
        <w:t xml:space="preserve">En cas de défaut ou d’insuffisance d’assurance prévue </w:t>
      </w:r>
      <w:r>
        <w:t xml:space="preserve">au présent </w:t>
      </w:r>
      <w:r w:rsidR="004E17A9">
        <w:t>C</w:t>
      </w:r>
      <w:r>
        <w:t xml:space="preserve">ontrat </w:t>
      </w:r>
      <w:r w:rsidRPr="001B2B28">
        <w:t>;</w:t>
      </w:r>
    </w:p>
    <w:p w14:paraId="4DB962FE" w14:textId="3839FD2D" w:rsidR="00B8284E" w:rsidRDefault="00B8284E" w:rsidP="00B8284E">
      <w:pPr>
        <w:pStyle w:val="Paragraphedeliste"/>
        <w:numPr>
          <w:ilvl w:val="0"/>
          <w:numId w:val="74"/>
        </w:numPr>
        <w:tabs>
          <w:tab w:val="left" w:pos="142"/>
        </w:tabs>
        <w:spacing w:after="0"/>
        <w:contextualSpacing w:val="0"/>
      </w:pPr>
      <w:r w:rsidRPr="001B2B28">
        <w:t xml:space="preserve">En cas de non-paiement des redevances prévues </w:t>
      </w:r>
      <w:r>
        <w:t xml:space="preserve">au </w:t>
      </w:r>
      <w:r w:rsidRPr="001B2B28">
        <w:t xml:space="preserve">présent </w:t>
      </w:r>
      <w:r w:rsidR="004E17A9">
        <w:t>C</w:t>
      </w:r>
      <w:r w:rsidRPr="001B2B28">
        <w:t>ontrat, sur une période excédant 3 mois</w:t>
      </w:r>
      <w:r>
        <w:t> ;</w:t>
      </w:r>
    </w:p>
    <w:p w14:paraId="2C230CD8" w14:textId="32AD465F" w:rsidR="004E17A9" w:rsidRDefault="004E17A9" w:rsidP="00B8284E">
      <w:pPr>
        <w:pStyle w:val="Paragraphedeliste"/>
        <w:numPr>
          <w:ilvl w:val="0"/>
          <w:numId w:val="74"/>
        </w:numPr>
        <w:tabs>
          <w:tab w:val="left" w:pos="142"/>
        </w:tabs>
        <w:spacing w:after="0"/>
        <w:contextualSpacing w:val="0"/>
      </w:pPr>
      <w:r>
        <w:t>En cas d’atteinte du plafond des pénalités prévu par le Contrat ;</w:t>
      </w:r>
    </w:p>
    <w:p w14:paraId="2CB2EC14" w14:textId="707BCB13" w:rsidR="00B8284E" w:rsidRPr="004E17A9" w:rsidRDefault="00B8284E" w:rsidP="00B8284E">
      <w:pPr>
        <w:pStyle w:val="Paragraphedeliste"/>
        <w:numPr>
          <w:ilvl w:val="0"/>
          <w:numId w:val="74"/>
        </w:numPr>
        <w:tabs>
          <w:tab w:val="left" w:pos="142"/>
        </w:tabs>
        <w:spacing w:after="0"/>
        <w:contextualSpacing w:val="0"/>
      </w:pPr>
      <w:r w:rsidRPr="004E17A9">
        <w:t>En cas de mise en régie provisoire de tout ou partie des missions confiées au Concessionnaire, lorsque la mise en régie dure depuis plus de 30 jours à compter de sa notification.</w:t>
      </w:r>
    </w:p>
    <w:p w14:paraId="2E420A15" w14:textId="35124B9F" w:rsidR="00AA10C1" w:rsidRPr="0083551B" w:rsidRDefault="00AA10C1" w:rsidP="00F13FB4">
      <w:r w:rsidRPr="0083551B">
        <w:t>Cette liste n</w:t>
      </w:r>
      <w:r>
        <w:t>’</w:t>
      </w:r>
      <w:r w:rsidRPr="0083551B">
        <w:t>est pas exhaustive.</w:t>
      </w:r>
      <w:r w:rsidR="00CC10E9">
        <w:t xml:space="preserve"> Tout manquement répét</w:t>
      </w:r>
      <w:r w:rsidR="00DF66C6">
        <w:t>é, même s’il ne présente pas en soi de caractère grave, est réputé acquérir cette caractéristique du seul fait de sa répétition.</w:t>
      </w:r>
    </w:p>
    <w:p w14:paraId="36899FBF" w14:textId="44001A07" w:rsidR="00AA10C1" w:rsidRPr="0083551B" w:rsidRDefault="00AA10C1" w:rsidP="00F13FB4">
      <w:r w:rsidRPr="0083551B">
        <w:t xml:space="preserve">La mesure de déchéance </w:t>
      </w:r>
      <w:r>
        <w:t>est</w:t>
      </w:r>
      <w:r w:rsidRPr="0083551B">
        <w:t xml:space="preserve"> précédée d</w:t>
      </w:r>
      <w:r>
        <w:t>’</w:t>
      </w:r>
      <w:r w:rsidRPr="0083551B">
        <w:t>une mise en demeure par lettre recommandée avec accusé de réception par laquelle</w:t>
      </w:r>
      <w:r w:rsidR="00DF66C6">
        <w:t xml:space="preserve"> le</w:t>
      </w:r>
      <w:r w:rsidRPr="0083551B">
        <w:t xml:space="preserve"> </w:t>
      </w:r>
      <w:r w:rsidR="002E043F">
        <w:t>Concédant</w:t>
      </w:r>
      <w:r w:rsidRPr="0083551B">
        <w:t xml:space="preserve"> fixe le délai dans lequel le </w:t>
      </w:r>
      <w:r w:rsidR="002E043F">
        <w:t>Concessionnaire</w:t>
      </w:r>
      <w:r w:rsidRPr="0083551B">
        <w:t xml:space="preserve"> devra remédier aux manquements qui lui sont reprochés. Ce délai sera proportionnel aux actions à mettre en œuvre.</w:t>
      </w:r>
    </w:p>
    <w:p w14:paraId="58C22D3D" w14:textId="01897012" w:rsidR="00AA10C1" w:rsidRPr="0083551B" w:rsidRDefault="00997F16" w:rsidP="00F13FB4">
      <w:r>
        <w:t xml:space="preserve">Le </w:t>
      </w:r>
      <w:r w:rsidR="002E043F">
        <w:t>Concédant</w:t>
      </w:r>
      <w:r w:rsidR="00AA10C1" w:rsidRPr="0083551B">
        <w:t xml:space="preserve"> indique explicitement son intention de prononcer la déchéance </w:t>
      </w:r>
      <w:r w:rsidR="00AA10C1">
        <w:t>du Contrat</w:t>
      </w:r>
      <w:r w:rsidR="00AA10C1" w:rsidRPr="0083551B">
        <w:t xml:space="preserve"> si </w:t>
      </w:r>
      <w:r w:rsidR="002E043F">
        <w:t>Concessionnaire</w:t>
      </w:r>
      <w:r w:rsidR="00AA10C1" w:rsidRPr="0083551B">
        <w:t xml:space="preserve"> ne prend pas les mesures nécessaires.</w:t>
      </w:r>
    </w:p>
    <w:p w14:paraId="2C4E689C" w14:textId="22ADC23C" w:rsidR="00AA10C1" w:rsidRPr="00F13FB4" w:rsidRDefault="0099458A" w:rsidP="00F13FB4">
      <w:r>
        <w:t>Le Concessionnaire</w:t>
      </w:r>
      <w:r w:rsidR="00AA10C1" w:rsidRPr="00F13FB4">
        <w:t xml:space="preserve"> est tenu de répondre dans le délai imparti en indiquant les moyens qu’il compte mettre en œuvre. Si, à l’expiration du délai imparti, le </w:t>
      </w:r>
      <w:r w:rsidR="002E043F">
        <w:t>Concessionnaire</w:t>
      </w:r>
      <w:r w:rsidR="00AA10C1" w:rsidRPr="00F13FB4">
        <w:t xml:space="preserve"> n’a pas remédié à ses manquements, </w:t>
      </w:r>
      <w:r w:rsidR="00CA3BD9">
        <w:t xml:space="preserve">le </w:t>
      </w:r>
      <w:r w:rsidR="002E043F">
        <w:t>Concédant</w:t>
      </w:r>
      <w:r w:rsidR="00AA10C1" w:rsidRPr="00F13FB4">
        <w:t xml:space="preserve"> peut notifier au </w:t>
      </w:r>
      <w:r w:rsidR="002E043F">
        <w:t>Concessionnaire</w:t>
      </w:r>
      <w:r w:rsidR="00AA10C1" w:rsidRPr="00F13FB4">
        <w:t xml:space="preserve"> par lettre recommandée avec accusé de réception sa décision de prononcer la déchéance.</w:t>
      </w:r>
    </w:p>
    <w:p w14:paraId="570FEE47" w14:textId="77777777" w:rsidR="00AA10C1" w:rsidRPr="00F13FB4" w:rsidRDefault="00AA10C1" w:rsidP="00F13FB4">
      <w:r w:rsidRPr="00F13FB4">
        <w:t>Cette déchéance prend effet à compter du jour de sa notification.</w:t>
      </w:r>
    </w:p>
    <w:p w14:paraId="1935102F" w14:textId="4E7F9494" w:rsidR="00AA10C1" w:rsidRPr="00F13FB4" w:rsidRDefault="00AA10C1" w:rsidP="00F13FB4">
      <w:r w:rsidRPr="00F13FB4">
        <w:t>Le sort des Biens est régi par les dispositions de l</w:t>
      </w:r>
      <w:r w:rsidR="006960D1">
        <w:t>’</w:t>
      </w:r>
      <w:r w:rsidRPr="00F13FB4">
        <w:t xml:space="preserve"> </w:t>
      </w:r>
      <w:r w:rsidRPr="00F13FB4">
        <w:fldChar w:fldCharType="begin"/>
      </w:r>
      <w:r w:rsidRPr="00F13FB4">
        <w:instrText xml:space="preserve"> REF _Ref478737651 \n \h  \* MERGEFORMAT </w:instrText>
      </w:r>
      <w:r w:rsidRPr="00F13FB4">
        <w:fldChar w:fldCharType="separate"/>
      </w:r>
      <w:r w:rsidR="00E04DB2">
        <w:t xml:space="preserve">Article 50 </w:t>
      </w:r>
      <w:r w:rsidRPr="00F13FB4">
        <w:fldChar w:fldCharType="end"/>
      </w:r>
    </w:p>
    <w:p w14:paraId="23BA8E41" w14:textId="0A292B26" w:rsidR="00AA10C1" w:rsidRPr="00F13FB4" w:rsidRDefault="00AA10C1" w:rsidP="00F13FB4">
      <w:r w:rsidRPr="00F13FB4">
        <w:t xml:space="preserve">La déchéance ne donne lieu à aucune indemnisation pour le </w:t>
      </w:r>
      <w:r w:rsidR="002E043F">
        <w:t>Concessionnaire</w:t>
      </w:r>
      <w:r w:rsidR="00621BDE">
        <w:t>, à l’exception de l’indemnisation des investissements engagés non amortis, en application de l’</w:t>
      </w:r>
      <w:r w:rsidR="002767C0">
        <w:fldChar w:fldCharType="begin"/>
      </w:r>
      <w:r w:rsidR="002767C0">
        <w:instrText xml:space="preserve"> REF _Ref218592346 \n \h </w:instrText>
      </w:r>
      <w:r w:rsidR="002767C0">
        <w:fldChar w:fldCharType="separate"/>
      </w:r>
      <w:r w:rsidR="00E04DB2">
        <w:t xml:space="preserve">Article 43.3 </w:t>
      </w:r>
      <w:r w:rsidR="002767C0">
        <w:fldChar w:fldCharType="end"/>
      </w:r>
    </w:p>
    <w:p w14:paraId="46F00969" w14:textId="2A97C6BC" w:rsidR="00AA10C1" w:rsidRDefault="00AA10C1" w:rsidP="00F13FB4">
      <w:r w:rsidRPr="00F13FB4">
        <w:t xml:space="preserve">Les suites de la déchéance et notamment les surcoûts d’exploitation engendrés par ladite déchéance sont supportés par le </w:t>
      </w:r>
      <w:r w:rsidR="002E043F">
        <w:t>Concessionnaire</w:t>
      </w:r>
      <w:r w:rsidRPr="00F13FB4">
        <w:t xml:space="preserve">. Tout préjudice subi par </w:t>
      </w:r>
      <w:r w:rsidR="00392E23">
        <w:t xml:space="preserve">le </w:t>
      </w:r>
      <w:r w:rsidR="002E043F">
        <w:t>Concédant</w:t>
      </w:r>
      <w:r w:rsidRPr="00F13FB4">
        <w:t xml:space="preserve"> peut donner lieu au versement par </w:t>
      </w:r>
      <w:r w:rsidR="005304B1">
        <w:t xml:space="preserve">le </w:t>
      </w:r>
      <w:r w:rsidR="002E043F">
        <w:t>Concessionnaire</w:t>
      </w:r>
      <w:r w:rsidRPr="00F13FB4">
        <w:t xml:space="preserve"> des dommages et intérêts.</w:t>
      </w:r>
    </w:p>
    <w:p w14:paraId="335B6E3A" w14:textId="3C31B9F9" w:rsidR="00E83A19" w:rsidRPr="0021005C" w:rsidRDefault="00E83A19" w:rsidP="00ED420C">
      <w:pPr>
        <w:pStyle w:val="Titre2"/>
      </w:pPr>
      <w:bookmarkStart w:id="9361" w:name="_Toc218521267"/>
      <w:bookmarkStart w:id="9362" w:name="_Toc222844159"/>
      <w:bookmarkStart w:id="9363" w:name="_Toc222994665"/>
      <w:r w:rsidRPr="0021005C">
        <w:t xml:space="preserve">Résiliation pour </w:t>
      </w:r>
      <w:r>
        <w:t>force majeure</w:t>
      </w:r>
      <w:bookmarkEnd w:id="9361"/>
      <w:bookmarkEnd w:id="9362"/>
      <w:bookmarkEnd w:id="9363"/>
    </w:p>
    <w:p w14:paraId="03D26879" w14:textId="14C82333" w:rsidR="00E83A19" w:rsidRPr="00AF48DF" w:rsidRDefault="00E83A19" w:rsidP="00AF48DF">
      <w:r w:rsidRPr="00AF48DF">
        <w:t xml:space="preserve">En cas de force majeure ou d’événements extérieurs aux </w:t>
      </w:r>
      <w:r w:rsidR="00056AE0">
        <w:t>P</w:t>
      </w:r>
      <w:r w:rsidRPr="00AF48DF">
        <w:t xml:space="preserve">arties assimilables à la force majeure, rendant impossible l’exécution du </w:t>
      </w:r>
      <w:r w:rsidR="00056AE0">
        <w:t>C</w:t>
      </w:r>
      <w:r w:rsidRPr="00AF48DF">
        <w:t xml:space="preserve">ontrat, la résiliation peut être prononcée, à la demande </w:t>
      </w:r>
      <w:r w:rsidR="00056AE0">
        <w:t>de la plus diligente d’entre elles</w:t>
      </w:r>
      <w:r w:rsidRPr="00AF48DF">
        <w:t>, par voie conventionnelle ou juridictionnelle.</w:t>
      </w:r>
    </w:p>
    <w:p w14:paraId="39FE9E1C" w14:textId="1E0D0465" w:rsidR="00E83A19" w:rsidRPr="00AF48DF" w:rsidRDefault="00E83A19" w:rsidP="00AF48DF">
      <w:pPr>
        <w:pStyle w:val="Style14"/>
        <w:spacing w:after="120"/>
        <w:rPr>
          <w:rFonts w:ascii="Century Schoolbook" w:eastAsiaTheme="minorHAnsi" w:hAnsi="Century Schoolbook" w:cstheme="minorBidi"/>
          <w:szCs w:val="22"/>
          <w:lang w:eastAsia="en-US"/>
        </w:rPr>
      </w:pPr>
      <w:r w:rsidRPr="00AF48DF">
        <w:rPr>
          <w:rFonts w:ascii="Century Schoolbook" w:eastAsiaTheme="minorHAnsi" w:hAnsi="Century Schoolbook" w:cstheme="minorBidi"/>
          <w:szCs w:val="22"/>
          <w:lang w:eastAsia="en-US"/>
        </w:rPr>
        <w:t xml:space="preserve">Le Concessionnaire a droit à une indemnisation dans les conditions fixées à </w:t>
      </w:r>
      <w:r w:rsidR="00CE588D">
        <w:t>l’</w:t>
      </w:r>
      <w:r w:rsidR="000B6A12">
        <w:fldChar w:fldCharType="begin"/>
      </w:r>
      <w:r w:rsidR="000B6A12">
        <w:instrText xml:space="preserve"> REF _Ref218592346 \n \h </w:instrText>
      </w:r>
      <w:r w:rsidR="000B6A12">
        <w:fldChar w:fldCharType="separate"/>
      </w:r>
      <w:r w:rsidR="00E04DB2">
        <w:t xml:space="preserve">Article 43.3 </w:t>
      </w:r>
      <w:r w:rsidR="000B6A12">
        <w:fldChar w:fldCharType="end"/>
      </w:r>
    </w:p>
    <w:p w14:paraId="037D52B9" w14:textId="2D12CFC1" w:rsidR="00D843EE" w:rsidRPr="0021005C" w:rsidRDefault="00D843EE" w:rsidP="00ED420C">
      <w:pPr>
        <w:pStyle w:val="Titre2"/>
      </w:pPr>
      <w:bookmarkStart w:id="9364" w:name="_Ref478737651"/>
      <w:bookmarkStart w:id="9365" w:name="_Toc73622818"/>
      <w:bookmarkStart w:id="9366" w:name="_Toc89795854"/>
      <w:bookmarkStart w:id="9367" w:name="_Toc93157696"/>
      <w:bookmarkStart w:id="9368" w:name="_Toc183554339"/>
      <w:bookmarkStart w:id="9369" w:name="_Toc209791195"/>
      <w:bookmarkStart w:id="9370" w:name="_Toc209792008"/>
      <w:bookmarkStart w:id="9371" w:name="_Toc214145271"/>
      <w:bookmarkStart w:id="9372" w:name="_Toc218521275"/>
      <w:bookmarkStart w:id="9373" w:name="_Toc222844160"/>
      <w:bookmarkStart w:id="9374" w:name="_Toc222994666"/>
      <w:bookmarkStart w:id="9375" w:name="_Toc73622820"/>
      <w:r w:rsidRPr="0021005C">
        <w:t xml:space="preserve">Sort des </w:t>
      </w:r>
      <w:r>
        <w:t>B</w:t>
      </w:r>
      <w:r w:rsidRPr="0021005C">
        <w:t>iens</w:t>
      </w:r>
      <w:bookmarkEnd w:id="9364"/>
      <w:bookmarkEnd w:id="9365"/>
      <w:bookmarkEnd w:id="9366"/>
      <w:bookmarkEnd w:id="9367"/>
      <w:bookmarkEnd w:id="9368"/>
      <w:bookmarkEnd w:id="9369"/>
      <w:bookmarkEnd w:id="9370"/>
      <w:r>
        <w:t xml:space="preserve"> de la Concession</w:t>
      </w:r>
      <w:bookmarkEnd w:id="9371"/>
      <w:bookmarkEnd w:id="9372"/>
      <w:bookmarkEnd w:id="9373"/>
      <w:bookmarkEnd w:id="9374"/>
    </w:p>
    <w:p w14:paraId="79DB4810" w14:textId="36FEC4C5" w:rsidR="00D843EE" w:rsidRDefault="00D843EE" w:rsidP="00D843EE">
      <w:r>
        <w:t>Au terme du Contrat, l</w:t>
      </w:r>
      <w:r w:rsidRPr="00210C9A">
        <w:t xml:space="preserve">es </w:t>
      </w:r>
      <w:r>
        <w:t>B</w:t>
      </w:r>
      <w:r w:rsidRPr="00210C9A">
        <w:t>iens revenant</w:t>
      </w:r>
      <w:r w:rsidR="00AB394D">
        <w:t xml:space="preserve"> au</w:t>
      </w:r>
      <w:r w:rsidRPr="00210C9A">
        <w:t xml:space="preserve"> </w:t>
      </w:r>
      <w:r w:rsidR="002E043F">
        <w:t>Concédant</w:t>
      </w:r>
      <w:r w:rsidRPr="00210C9A">
        <w:t xml:space="preserve"> doivent</w:t>
      </w:r>
      <w:r>
        <w:t xml:space="preserve"> lui</w:t>
      </w:r>
      <w:r w:rsidRPr="00210C9A">
        <w:t xml:space="preserve"> être remis en bon état d</w:t>
      </w:r>
      <w:r>
        <w:t>’</w:t>
      </w:r>
      <w:r w:rsidRPr="00210C9A">
        <w:t>entretien et de fonctionnement.</w:t>
      </w:r>
    </w:p>
    <w:tbl>
      <w:tblPr>
        <w:tblStyle w:val="Grilledutableau"/>
        <w:tblW w:w="9067" w:type="dxa"/>
        <w:tblLook w:val="04A0" w:firstRow="1" w:lastRow="0" w:firstColumn="1" w:lastColumn="0" w:noHBand="0" w:noVBand="1"/>
      </w:tblPr>
      <w:tblGrid>
        <w:gridCol w:w="800"/>
        <w:gridCol w:w="8267"/>
      </w:tblGrid>
      <w:tr w:rsidR="00D843EE" w:rsidRPr="00871788" w14:paraId="4E5B3C34" w14:textId="77777777" w:rsidTr="0084679C">
        <w:tc>
          <w:tcPr>
            <w:tcW w:w="800" w:type="dxa"/>
          </w:tcPr>
          <w:p w14:paraId="6C688B3D" w14:textId="77777777" w:rsidR="00D843EE" w:rsidRPr="00871788" w:rsidRDefault="00D843EE" w:rsidP="00F55B53">
            <w:r w:rsidRPr="00871788">
              <w:rPr>
                <w:noProof/>
              </w:rPr>
              <w:drawing>
                <wp:inline distT="0" distB="0" distL="0" distR="0" wp14:anchorId="12A861C0" wp14:editId="136C1238">
                  <wp:extent cx="217283" cy="217283"/>
                  <wp:effectExtent l="0" t="0" r="0" b="0"/>
                  <wp:docPr id="1928949550" name="Graphique 1928949550" descr="Calendrier journalier avec un remplissage un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Graphique 9" descr="Calendrier journalier avec un remplissage uni"/>
                          <pic:cNvPicPr/>
                        </pic:nvPicPr>
                        <pic:blipFill>
                          <a:blip r:embed="rId13" cstate="print">
                            <a:extLst>
                              <a:ext uri="{28A0092B-C50C-407E-A947-70E740481C1C}">
                                <a14:useLocalDpi xmlns:a14="http://schemas.microsoft.com/office/drawing/2010/main" val="0"/>
                              </a:ext>
                              <a:ext uri="{96DAC541-7B7A-43D3-8B79-37D633B846F1}">
                                <asvg:svgBlip xmlns:asvg="http://schemas.microsoft.com/office/drawing/2016/SVG/main" r:embed="rId14"/>
                              </a:ext>
                            </a:extLst>
                          </a:blip>
                          <a:stretch>
                            <a:fillRect/>
                          </a:stretch>
                        </pic:blipFill>
                        <pic:spPr>
                          <a:xfrm>
                            <a:off x="0" y="0"/>
                            <a:ext cx="227838" cy="227838"/>
                          </a:xfrm>
                          <a:prstGeom prst="rect">
                            <a:avLst/>
                          </a:prstGeom>
                        </pic:spPr>
                      </pic:pic>
                    </a:graphicData>
                  </a:graphic>
                </wp:inline>
              </w:drawing>
            </w:r>
          </w:p>
        </w:tc>
        <w:tc>
          <w:tcPr>
            <w:tcW w:w="8267" w:type="dxa"/>
          </w:tcPr>
          <w:p w14:paraId="01B2A5EA" w14:textId="45B5ACBA" w:rsidR="00D843EE" w:rsidRDefault="00D843EE" w:rsidP="00F55B53">
            <w:pPr>
              <w:rPr>
                <w:rFonts w:cs="Arial"/>
              </w:rPr>
            </w:pPr>
            <w:r w:rsidRPr="00210C9A">
              <w:t>A cette fin, l</w:t>
            </w:r>
            <w:r w:rsidRPr="00210C9A">
              <w:rPr>
                <w:rFonts w:cs="Arial"/>
              </w:rPr>
              <w:t xml:space="preserve">e </w:t>
            </w:r>
            <w:r w:rsidR="002E043F">
              <w:rPr>
                <w:rFonts w:cs="Arial"/>
              </w:rPr>
              <w:t>Concessionnaire</w:t>
            </w:r>
            <w:r w:rsidRPr="00210C9A">
              <w:rPr>
                <w:rFonts w:cs="Arial"/>
              </w:rPr>
              <w:t xml:space="preserve"> remet </w:t>
            </w:r>
            <w:r w:rsidR="00381DFC">
              <w:rPr>
                <w:rFonts w:cs="Arial"/>
              </w:rPr>
              <w:t xml:space="preserve">au </w:t>
            </w:r>
            <w:r w:rsidR="002E043F">
              <w:rPr>
                <w:rFonts w:cs="Arial"/>
              </w:rPr>
              <w:t>Concédant</w:t>
            </w:r>
            <w:r w:rsidRPr="00210C9A">
              <w:rPr>
                <w:rFonts w:cs="Arial"/>
              </w:rPr>
              <w:t xml:space="preserve"> </w:t>
            </w:r>
            <w:r w:rsidRPr="00077DFE">
              <w:rPr>
                <w:rFonts w:cs="Arial"/>
                <w:b/>
                <w:bCs/>
              </w:rPr>
              <w:t>1</w:t>
            </w:r>
            <w:r w:rsidR="00C057F6">
              <w:rPr>
                <w:rFonts w:cs="Arial"/>
                <w:b/>
                <w:bCs/>
              </w:rPr>
              <w:t>8</w:t>
            </w:r>
            <w:r w:rsidRPr="00077DFE">
              <w:rPr>
                <w:rFonts w:cs="Arial"/>
                <w:b/>
                <w:bCs/>
              </w:rPr>
              <w:t xml:space="preserve"> mois avant le terme du Contrat l’inventaire mis à jour des Biens</w:t>
            </w:r>
            <w:r w:rsidRPr="00210C9A">
              <w:rPr>
                <w:rFonts w:cs="Arial"/>
              </w:rPr>
              <w:t xml:space="preserve">, ainsi </w:t>
            </w:r>
            <w:r w:rsidRPr="00210C9A">
              <w:t xml:space="preserve">que la liste des travaux de renouvellement et des interventions de maintenance que le </w:t>
            </w:r>
            <w:r w:rsidR="002E043F">
              <w:t>Concessionnaire</w:t>
            </w:r>
            <w:r w:rsidRPr="00210C9A">
              <w:t xml:space="preserve"> doit avoir exécutées,</w:t>
            </w:r>
            <w:r w:rsidRPr="00210C9A">
              <w:rPr>
                <w:rFonts w:cs="Arial"/>
              </w:rPr>
              <w:t xml:space="preserve"> sur support informatique modifiable (Excel®)</w:t>
            </w:r>
            <w:r>
              <w:rPr>
                <w:rFonts w:cs="Arial"/>
              </w:rPr>
              <w:t>.</w:t>
            </w:r>
          </w:p>
          <w:p w14:paraId="3D93B423" w14:textId="5FD12AAB" w:rsidR="00D843EE" w:rsidRDefault="000F38AF" w:rsidP="00F55B53">
            <w:r>
              <w:t xml:space="preserve">Le </w:t>
            </w:r>
            <w:r w:rsidR="002E043F">
              <w:t>Concédant</w:t>
            </w:r>
            <w:r w:rsidR="003C3838">
              <w:t xml:space="preserve"> </w:t>
            </w:r>
            <w:r w:rsidR="00D843EE" w:rsidRPr="00210C9A">
              <w:t xml:space="preserve">et </w:t>
            </w:r>
            <w:r w:rsidR="003C3838">
              <w:t xml:space="preserve">le </w:t>
            </w:r>
            <w:r w:rsidR="002E043F">
              <w:t>Concessionnaire</w:t>
            </w:r>
            <w:r w:rsidR="00D843EE" w:rsidRPr="00210C9A">
              <w:t xml:space="preserve"> établissent, lors d</w:t>
            </w:r>
            <w:r w:rsidR="00D843EE">
              <w:t>’</w:t>
            </w:r>
            <w:r w:rsidR="00D843EE" w:rsidRPr="00210C9A">
              <w:t xml:space="preserve">une visite contradictoire un an avant la fin du présent </w:t>
            </w:r>
            <w:r w:rsidR="00D843EE">
              <w:t>C</w:t>
            </w:r>
            <w:r w:rsidR="00D843EE" w:rsidRPr="00210C9A">
              <w:t>ontrat, un état des biens concernés. Cette visite fait l</w:t>
            </w:r>
            <w:r w:rsidR="00D843EE">
              <w:t>’</w:t>
            </w:r>
            <w:r w:rsidR="00D843EE" w:rsidRPr="00210C9A">
              <w:t>objet d</w:t>
            </w:r>
            <w:r w:rsidR="00D843EE">
              <w:t>’</w:t>
            </w:r>
            <w:r w:rsidR="00D843EE" w:rsidRPr="00210C9A">
              <w:t xml:space="preserve">un procès-verbal consignant le constat des opérations à la charge du </w:t>
            </w:r>
            <w:r w:rsidR="002E043F">
              <w:t>Concessionnaire</w:t>
            </w:r>
            <w:r w:rsidR="00D843EE" w:rsidRPr="00210C9A">
              <w:t>.</w:t>
            </w:r>
          </w:p>
          <w:p w14:paraId="66726A0C" w14:textId="77777777" w:rsidR="00D843EE" w:rsidRPr="00F56F83" w:rsidRDefault="00D843EE" w:rsidP="00F55B53">
            <w:r w:rsidRPr="00210C9A">
              <w:t xml:space="preserve">Une seconde visite contradictoire est effectuée un mois avant la fin du présent </w:t>
            </w:r>
            <w:r>
              <w:t>C</w:t>
            </w:r>
            <w:r w:rsidRPr="00210C9A">
              <w:t>ontrat pour contrôler et évaluer la réalisation des opérations prévues dans le procès-verbal de la première visite contradictoire.</w:t>
            </w:r>
          </w:p>
        </w:tc>
      </w:tr>
    </w:tbl>
    <w:p w14:paraId="1D217BAC" w14:textId="1592B9A0" w:rsidR="00D843EE" w:rsidRPr="00210C9A" w:rsidRDefault="00D843EE" w:rsidP="00D843EE">
      <w:r w:rsidRPr="00210C9A">
        <w:t xml:space="preserve">À défaut, </w:t>
      </w:r>
      <w:r w:rsidR="005D2D0F">
        <w:t xml:space="preserve">le </w:t>
      </w:r>
      <w:r w:rsidR="002E043F">
        <w:t>Concédant</w:t>
      </w:r>
      <w:r w:rsidRPr="00210C9A">
        <w:t xml:space="preserve"> peut exercer son droit d</w:t>
      </w:r>
      <w:r>
        <w:t>’</w:t>
      </w:r>
      <w:r w:rsidRPr="00210C9A">
        <w:t xml:space="preserve">exécuter, aux frais du </w:t>
      </w:r>
      <w:r w:rsidR="002E043F">
        <w:t>Concessionnaire</w:t>
      </w:r>
      <w:r w:rsidRPr="00210C9A">
        <w:t>, les opérations de maintenance nécessaires. Les travaux non effectués de remise à niveau dans un état normal d</w:t>
      </w:r>
      <w:r>
        <w:t>’</w:t>
      </w:r>
      <w:r w:rsidRPr="00210C9A">
        <w:t xml:space="preserve">entretien </w:t>
      </w:r>
      <w:r>
        <w:t>sont</w:t>
      </w:r>
      <w:r w:rsidRPr="00210C9A">
        <w:t xml:space="preserve"> réalisés par </w:t>
      </w:r>
      <w:r w:rsidR="00B02056">
        <w:t xml:space="preserve">le </w:t>
      </w:r>
      <w:r w:rsidR="002E043F">
        <w:t>Concédant</w:t>
      </w:r>
      <w:r w:rsidRPr="00210C9A">
        <w:t xml:space="preserve"> aux frais du </w:t>
      </w:r>
      <w:r w:rsidR="002E043F">
        <w:t>Concessionnaire</w:t>
      </w:r>
      <w:r w:rsidRPr="00210C9A">
        <w:t>.</w:t>
      </w:r>
    </w:p>
    <w:p w14:paraId="289234BA" w14:textId="797A82E3" w:rsidR="00D843EE" w:rsidRDefault="00D843EE" w:rsidP="00D843EE">
      <w:r w:rsidRPr="00BF0894">
        <w:t xml:space="preserve">Au terme normal ou anticipé </w:t>
      </w:r>
      <w:r>
        <w:t>du Contrat</w:t>
      </w:r>
      <w:r w:rsidRPr="00BF0894">
        <w:t xml:space="preserve"> et ce, pour quelque raison que ce soit, les Biens inclus dans le périmètre </w:t>
      </w:r>
      <w:r>
        <w:t>du Contrat</w:t>
      </w:r>
      <w:r w:rsidRPr="00BF0894">
        <w:t xml:space="preserve"> s</w:t>
      </w:r>
      <w:r>
        <w:t>ont</w:t>
      </w:r>
      <w:r w:rsidRPr="00BF0894">
        <w:t xml:space="preserve"> remis </w:t>
      </w:r>
      <w:r w:rsidR="00B02056">
        <w:t xml:space="preserve">au </w:t>
      </w:r>
      <w:r w:rsidR="002E043F">
        <w:t>Concédant</w:t>
      </w:r>
      <w:r w:rsidRPr="00BF0894">
        <w:t xml:space="preserve"> dans les conditions </w:t>
      </w:r>
      <w:r>
        <w:t>définies ci-dessous.</w:t>
      </w:r>
    </w:p>
    <w:p w14:paraId="0BFD82BD" w14:textId="77777777" w:rsidR="00D843EE" w:rsidRPr="00F63160" w:rsidRDefault="00D843EE" w:rsidP="007A0D20">
      <w:pPr>
        <w:pStyle w:val="Titre3"/>
      </w:pPr>
      <w:bookmarkStart w:id="9376" w:name="_Toc89795855"/>
      <w:bookmarkStart w:id="9377" w:name="_Toc93157697"/>
      <w:bookmarkStart w:id="9378" w:name="_Ref167709110"/>
      <w:bookmarkStart w:id="9379" w:name="_Toc183554340"/>
      <w:bookmarkStart w:id="9380" w:name="_Toc209791196"/>
      <w:bookmarkStart w:id="9381" w:name="_Toc209792009"/>
      <w:bookmarkStart w:id="9382" w:name="_Toc214145272"/>
      <w:bookmarkStart w:id="9383" w:name="_Toc218521276"/>
      <w:bookmarkStart w:id="9384" w:name="_Toc222844161"/>
      <w:bookmarkStart w:id="9385" w:name="_Toc222994667"/>
      <w:r w:rsidRPr="00F63160">
        <w:t>Biens de retour</w:t>
      </w:r>
      <w:bookmarkEnd w:id="9376"/>
      <w:bookmarkEnd w:id="9377"/>
      <w:bookmarkEnd w:id="9378"/>
      <w:bookmarkEnd w:id="9379"/>
      <w:bookmarkEnd w:id="9380"/>
      <w:bookmarkEnd w:id="9381"/>
      <w:bookmarkEnd w:id="9382"/>
      <w:bookmarkEnd w:id="9383"/>
      <w:bookmarkEnd w:id="9384"/>
      <w:bookmarkEnd w:id="9385"/>
    </w:p>
    <w:p w14:paraId="178D44DC" w14:textId="686383DA" w:rsidR="00D843EE" w:rsidRDefault="00D843EE" w:rsidP="00D843EE">
      <w:bookmarkStart w:id="9386" w:name="_Ref73531351"/>
      <w:r>
        <w:t xml:space="preserve">Les Biens de retour, matériels et immatériels, sont </w:t>
      </w:r>
      <w:r w:rsidRPr="00210C9A">
        <w:t xml:space="preserve">remis gratuitement </w:t>
      </w:r>
      <w:r w:rsidR="00D50E15">
        <w:t xml:space="preserve">au </w:t>
      </w:r>
      <w:r w:rsidR="002E043F">
        <w:t>Concédant</w:t>
      </w:r>
      <w:r w:rsidRPr="00210C9A">
        <w:t xml:space="preserve"> en fin de </w:t>
      </w:r>
      <w:r>
        <w:t>C</w:t>
      </w:r>
      <w:r w:rsidRPr="00210C9A">
        <w:t>ontrat</w:t>
      </w:r>
      <w:r>
        <w:t>, qu’ils aient été amortis ou non avant le terme, contractuel ou anticipé.</w:t>
      </w:r>
    </w:p>
    <w:p w14:paraId="2197683E" w14:textId="4CC63489" w:rsidR="00D843EE" w:rsidRPr="00F63160" w:rsidRDefault="00D843EE" w:rsidP="007A0D20">
      <w:pPr>
        <w:pStyle w:val="Titre3"/>
      </w:pPr>
      <w:bookmarkStart w:id="9387" w:name="_Toc172737798"/>
      <w:bookmarkStart w:id="9388" w:name="_Toc172737964"/>
      <w:bookmarkStart w:id="9389" w:name="_Toc172738115"/>
      <w:bookmarkStart w:id="9390" w:name="_Toc172738266"/>
      <w:bookmarkStart w:id="9391" w:name="_Ref73531313"/>
      <w:bookmarkStart w:id="9392" w:name="_Toc89795857"/>
      <w:bookmarkStart w:id="9393" w:name="_Toc93157699"/>
      <w:bookmarkStart w:id="9394" w:name="_Toc183554341"/>
      <w:bookmarkStart w:id="9395" w:name="_Toc209791197"/>
      <w:bookmarkStart w:id="9396" w:name="_Toc209792010"/>
      <w:bookmarkStart w:id="9397" w:name="_Toc214145273"/>
      <w:bookmarkStart w:id="9398" w:name="_Toc218521277"/>
      <w:bookmarkStart w:id="9399" w:name="_Toc222844162"/>
      <w:bookmarkStart w:id="9400" w:name="_Toc222994668"/>
      <w:bookmarkEnd w:id="9386"/>
      <w:bookmarkEnd w:id="9387"/>
      <w:bookmarkEnd w:id="9388"/>
      <w:bookmarkEnd w:id="9389"/>
      <w:bookmarkEnd w:id="9390"/>
      <w:r w:rsidRPr="00F63160">
        <w:t>Biens propres</w:t>
      </w:r>
      <w:bookmarkEnd w:id="9391"/>
      <w:bookmarkEnd w:id="9392"/>
      <w:r>
        <w:t xml:space="preserve"> du </w:t>
      </w:r>
      <w:bookmarkEnd w:id="9393"/>
      <w:bookmarkEnd w:id="9394"/>
      <w:bookmarkEnd w:id="9395"/>
      <w:bookmarkEnd w:id="9396"/>
      <w:bookmarkEnd w:id="9397"/>
      <w:bookmarkEnd w:id="9398"/>
      <w:r w:rsidR="002E043F">
        <w:t>Concessionnaire</w:t>
      </w:r>
      <w:bookmarkEnd w:id="9399"/>
      <w:bookmarkEnd w:id="9400"/>
    </w:p>
    <w:p w14:paraId="73852444" w14:textId="6CE29308" w:rsidR="00D843EE" w:rsidRDefault="00D843EE" w:rsidP="0084679C">
      <w:r w:rsidRPr="00210C9A">
        <w:t xml:space="preserve">Les </w:t>
      </w:r>
      <w:r>
        <w:t>B</w:t>
      </w:r>
      <w:r w:rsidRPr="00210C9A">
        <w:t xml:space="preserve">iens propres du </w:t>
      </w:r>
      <w:r w:rsidR="002E043F">
        <w:t>Concessionnaire</w:t>
      </w:r>
      <w:r w:rsidRPr="00210C9A">
        <w:t xml:space="preserve"> </w:t>
      </w:r>
      <w:r>
        <w:t xml:space="preserve">peuvent être repris par </w:t>
      </w:r>
      <w:r w:rsidR="00D50E15">
        <w:t xml:space="preserve">le </w:t>
      </w:r>
      <w:r w:rsidR="002E043F">
        <w:t>Concédant</w:t>
      </w:r>
      <w:r w:rsidRPr="00077DFE">
        <w:t xml:space="preserve"> </w:t>
      </w:r>
      <w:r w:rsidRPr="00210C9A">
        <w:t xml:space="preserve">en fin de </w:t>
      </w:r>
      <w:r>
        <w:t>C</w:t>
      </w:r>
      <w:r w:rsidRPr="00210C9A">
        <w:t>ontrat</w:t>
      </w:r>
      <w:r>
        <w:t>, sans obligation de sa part</w:t>
      </w:r>
      <w:r w:rsidRPr="00210C9A">
        <w:t>.</w:t>
      </w:r>
      <w:r>
        <w:t xml:space="preserve"> Le cas échéant, l</w:t>
      </w:r>
      <w:r w:rsidRPr="00210C9A">
        <w:t xml:space="preserve">a reprise de ces biens par </w:t>
      </w:r>
      <w:r w:rsidR="00D50E15">
        <w:t xml:space="preserve">le </w:t>
      </w:r>
      <w:r w:rsidR="002E043F">
        <w:t>Concédant</w:t>
      </w:r>
      <w:r w:rsidRPr="00210C9A">
        <w:t xml:space="preserve"> ouvre droit au versement d</w:t>
      </w:r>
      <w:r>
        <w:t>’</w:t>
      </w:r>
      <w:r w:rsidRPr="00210C9A">
        <w:t xml:space="preserve">une indemnité au </w:t>
      </w:r>
      <w:r w:rsidR="002E043F">
        <w:t>Concessionnaire</w:t>
      </w:r>
      <w:r w:rsidRPr="00210C9A">
        <w:t xml:space="preserve"> calculée sur la valeur nette comptable des biens concernés</w:t>
      </w:r>
      <w:r>
        <w:t>.</w:t>
      </w:r>
    </w:p>
    <w:p w14:paraId="55CD346C" w14:textId="77777777" w:rsidR="00D843EE" w:rsidRPr="0021005C" w:rsidRDefault="00D843EE" w:rsidP="00ED420C">
      <w:pPr>
        <w:pStyle w:val="Titre2"/>
      </w:pPr>
      <w:bookmarkStart w:id="9401" w:name="_Toc89795863"/>
      <w:bookmarkStart w:id="9402" w:name="_Toc93157704"/>
      <w:bookmarkStart w:id="9403" w:name="_Ref156813028"/>
      <w:bookmarkStart w:id="9404" w:name="_Toc183554346"/>
      <w:bookmarkStart w:id="9405" w:name="_Toc209791202"/>
      <w:bookmarkStart w:id="9406" w:name="_Toc209792015"/>
      <w:bookmarkStart w:id="9407" w:name="_Toc214145277"/>
      <w:bookmarkStart w:id="9408" w:name="_Toc218521278"/>
      <w:bookmarkStart w:id="9409" w:name="_Toc222844163"/>
      <w:bookmarkStart w:id="9410" w:name="_Toc222994669"/>
      <w:r w:rsidRPr="0021005C">
        <w:t>Remise des documents</w:t>
      </w:r>
      <w:bookmarkEnd w:id="9401"/>
      <w:bookmarkEnd w:id="9402"/>
      <w:bookmarkEnd w:id="9403"/>
      <w:bookmarkEnd w:id="9404"/>
      <w:bookmarkEnd w:id="9405"/>
      <w:bookmarkEnd w:id="9406"/>
      <w:bookmarkEnd w:id="9407"/>
      <w:bookmarkEnd w:id="9408"/>
      <w:bookmarkEnd w:id="9409"/>
      <w:bookmarkEnd w:id="9410"/>
    </w:p>
    <w:p w14:paraId="3C60E67B" w14:textId="0BF11657" w:rsidR="00D843EE" w:rsidRPr="00210C9A" w:rsidRDefault="00D843EE" w:rsidP="00D843EE">
      <w:bookmarkStart w:id="9411" w:name="_Toc73622821"/>
      <w:r w:rsidRPr="00210C9A">
        <w:t xml:space="preserve">Le </w:t>
      </w:r>
      <w:r w:rsidR="002E043F">
        <w:t>Concessionnaire</w:t>
      </w:r>
      <w:r w:rsidRPr="00210C9A">
        <w:t xml:space="preserve"> remet </w:t>
      </w:r>
      <w:r w:rsidR="00991F86">
        <w:t xml:space="preserve">au </w:t>
      </w:r>
      <w:r w:rsidR="002E043F">
        <w:t>Concédant</w:t>
      </w:r>
      <w:r w:rsidRPr="00210C9A">
        <w:t xml:space="preserve"> l</w:t>
      </w:r>
      <w:r>
        <w:t>’</w:t>
      </w:r>
      <w:r w:rsidRPr="00210C9A">
        <w:t>intégralité des données d</w:t>
      </w:r>
      <w:r>
        <w:t>’</w:t>
      </w:r>
      <w:r w:rsidRPr="00210C9A">
        <w:t>exploitation, en l</w:t>
      </w:r>
      <w:r>
        <w:t>’</w:t>
      </w:r>
      <w:r w:rsidRPr="00210C9A">
        <w:t xml:space="preserve">état et </w:t>
      </w:r>
      <w:r>
        <w:t>dans un format exploitable</w:t>
      </w:r>
      <w:r w:rsidRPr="00210C9A">
        <w:t>. Ces données concernent l</w:t>
      </w:r>
      <w:r>
        <w:t>’</w:t>
      </w:r>
      <w:r w:rsidRPr="00210C9A">
        <w:t>ensemble de l</w:t>
      </w:r>
      <w:r>
        <w:t>’</w:t>
      </w:r>
      <w:r w:rsidRPr="00210C9A">
        <w:t>exploitation technique et commerciale et sont rassemblées sous forme de bases de données, ou à défaut de listes informatiques alphanumériques.</w:t>
      </w:r>
    </w:p>
    <w:p w14:paraId="6C76CEF4" w14:textId="34B2C38A" w:rsidR="00D843EE" w:rsidRPr="00210C9A" w:rsidRDefault="00D843EE" w:rsidP="00D843EE">
      <w:r w:rsidRPr="00210C9A">
        <w:t xml:space="preserve">Le </w:t>
      </w:r>
      <w:r w:rsidR="002E043F">
        <w:t>Concessionnaire</w:t>
      </w:r>
      <w:r w:rsidRPr="00210C9A">
        <w:t xml:space="preserve"> expose dans un document annexe à chaque ensemble de données le format et la structuration de ces données, de façon à permettre de façon aisée leur accès par </w:t>
      </w:r>
      <w:r w:rsidR="00CC6BB9">
        <w:t xml:space="preserve">le </w:t>
      </w:r>
      <w:r w:rsidR="002E043F">
        <w:t>Concédant</w:t>
      </w:r>
      <w:r w:rsidRPr="00210C9A">
        <w:t>, voire faciliter au mieux leur export éventuel vers tout autre système.</w:t>
      </w:r>
    </w:p>
    <w:p w14:paraId="24EE516A" w14:textId="5DCBBD31" w:rsidR="00D843EE" w:rsidRPr="00224EF6" w:rsidRDefault="00D843EE" w:rsidP="00D843EE">
      <w:r w:rsidRPr="00224EF6">
        <w:t xml:space="preserve">Le </w:t>
      </w:r>
      <w:r w:rsidR="002E043F">
        <w:t>Concessionnaire</w:t>
      </w:r>
      <w:r w:rsidRPr="00224EF6">
        <w:t xml:space="preserve"> accepte que les informations prévues par le présent article soient communiquées aux candidats qui seraient admis à présenter une offre, dans le cadre d</w:t>
      </w:r>
      <w:r>
        <w:t>’</w:t>
      </w:r>
      <w:r w:rsidRPr="00224EF6">
        <w:t>une procédure de mise en concurrence</w:t>
      </w:r>
      <w:r w:rsidRPr="003077ED">
        <w:t xml:space="preserve"> </w:t>
      </w:r>
      <w:r w:rsidRPr="00224EF6">
        <w:t>sous réserve du respect de la réglementation relative à la protection des données personnelles et des droits des tiers.</w:t>
      </w:r>
    </w:p>
    <w:p w14:paraId="65B62333" w14:textId="77777777" w:rsidR="00D843EE" w:rsidRPr="00210C9A" w:rsidRDefault="00D843EE" w:rsidP="007A0D20">
      <w:pPr>
        <w:pStyle w:val="Titre3"/>
      </w:pPr>
      <w:bookmarkStart w:id="9412" w:name="_Toc294692558"/>
      <w:bookmarkStart w:id="9413" w:name="_Toc48896839"/>
      <w:bookmarkStart w:id="9414" w:name="_Toc93157705"/>
      <w:bookmarkStart w:id="9415" w:name="_Ref156813067"/>
      <w:bookmarkStart w:id="9416" w:name="_Toc183554347"/>
      <w:bookmarkStart w:id="9417" w:name="_Toc209791203"/>
      <w:bookmarkStart w:id="9418" w:name="_Toc209792016"/>
      <w:bookmarkStart w:id="9419" w:name="_Toc214145278"/>
      <w:bookmarkStart w:id="9420" w:name="_Toc218521279"/>
      <w:bookmarkStart w:id="9421" w:name="_Toc222844164"/>
      <w:bookmarkStart w:id="9422" w:name="_Ref222866897"/>
      <w:bookmarkStart w:id="9423" w:name="_Toc222994670"/>
      <w:r>
        <w:t xml:space="preserve">Étape 1 : </w:t>
      </w:r>
      <w:r w:rsidRPr="00210C9A">
        <w:t xml:space="preserve">18 mois avant la fin du </w:t>
      </w:r>
      <w:r>
        <w:t>C</w:t>
      </w:r>
      <w:r w:rsidRPr="00210C9A">
        <w:t>ontrat</w:t>
      </w:r>
      <w:bookmarkEnd w:id="9412"/>
      <w:bookmarkEnd w:id="9413"/>
      <w:bookmarkEnd w:id="9414"/>
      <w:bookmarkEnd w:id="9415"/>
      <w:bookmarkEnd w:id="9416"/>
      <w:bookmarkEnd w:id="9417"/>
      <w:bookmarkEnd w:id="9418"/>
      <w:bookmarkEnd w:id="9419"/>
      <w:bookmarkEnd w:id="9420"/>
      <w:bookmarkEnd w:id="9421"/>
      <w:bookmarkEnd w:id="9422"/>
      <w:bookmarkEnd w:id="9423"/>
    </w:p>
    <w:tbl>
      <w:tblPr>
        <w:tblStyle w:val="Grilledutableau"/>
        <w:tblW w:w="9067" w:type="dxa"/>
        <w:tblLook w:val="04A0" w:firstRow="1" w:lastRow="0" w:firstColumn="1" w:lastColumn="0" w:noHBand="0" w:noVBand="1"/>
      </w:tblPr>
      <w:tblGrid>
        <w:gridCol w:w="800"/>
        <w:gridCol w:w="8267"/>
      </w:tblGrid>
      <w:tr w:rsidR="00D843EE" w:rsidRPr="00871788" w14:paraId="54F2E1B6" w14:textId="77777777" w:rsidTr="0084679C">
        <w:tc>
          <w:tcPr>
            <w:tcW w:w="800" w:type="dxa"/>
          </w:tcPr>
          <w:p w14:paraId="1771579D" w14:textId="77777777" w:rsidR="00D843EE" w:rsidRPr="00871788" w:rsidRDefault="00D843EE" w:rsidP="00F55B53">
            <w:r w:rsidRPr="00871788">
              <w:rPr>
                <w:noProof/>
              </w:rPr>
              <w:drawing>
                <wp:inline distT="0" distB="0" distL="0" distR="0" wp14:anchorId="78A54171" wp14:editId="65BB97EB">
                  <wp:extent cx="217283" cy="217283"/>
                  <wp:effectExtent l="0" t="0" r="0" b="0"/>
                  <wp:docPr id="1624540939" name="Graphique 1624540939" descr="Calendrier journalier avec un remplissage un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Graphique 9" descr="Calendrier journalier avec un remplissage uni"/>
                          <pic:cNvPicPr/>
                        </pic:nvPicPr>
                        <pic:blipFill>
                          <a:blip r:embed="rId13" cstate="print">
                            <a:extLst>
                              <a:ext uri="{28A0092B-C50C-407E-A947-70E740481C1C}">
                                <a14:useLocalDpi xmlns:a14="http://schemas.microsoft.com/office/drawing/2010/main" val="0"/>
                              </a:ext>
                              <a:ext uri="{96DAC541-7B7A-43D3-8B79-37D633B846F1}">
                                <asvg:svgBlip xmlns:asvg="http://schemas.microsoft.com/office/drawing/2016/SVG/main" r:embed="rId14"/>
                              </a:ext>
                            </a:extLst>
                          </a:blip>
                          <a:stretch>
                            <a:fillRect/>
                          </a:stretch>
                        </pic:blipFill>
                        <pic:spPr>
                          <a:xfrm>
                            <a:off x="0" y="0"/>
                            <a:ext cx="227838" cy="227838"/>
                          </a:xfrm>
                          <a:prstGeom prst="rect">
                            <a:avLst/>
                          </a:prstGeom>
                        </pic:spPr>
                      </pic:pic>
                    </a:graphicData>
                  </a:graphic>
                </wp:inline>
              </w:drawing>
            </w:r>
          </w:p>
        </w:tc>
        <w:tc>
          <w:tcPr>
            <w:tcW w:w="8267" w:type="dxa"/>
          </w:tcPr>
          <w:p w14:paraId="723ACDB7" w14:textId="35E66266" w:rsidR="00D843EE" w:rsidRPr="00871788" w:rsidRDefault="00D843EE" w:rsidP="00F55B53">
            <w:r w:rsidRPr="008A0B7A">
              <w:t xml:space="preserve">Dix-huit (18) mois avant le terme du Contrat ou dans un délai de quinze (15) jours après </w:t>
            </w:r>
            <w:r>
              <w:t>la notification d’une décision de</w:t>
            </w:r>
            <w:r w:rsidRPr="008A0B7A">
              <w:t xml:space="preserve"> déchéance ou </w:t>
            </w:r>
            <w:r>
              <w:t xml:space="preserve">de </w:t>
            </w:r>
            <w:r w:rsidRPr="008A0B7A">
              <w:t>résili</w:t>
            </w:r>
            <w:r>
              <w:t>ation</w:t>
            </w:r>
            <w:r w:rsidRPr="008A0B7A">
              <w:t xml:space="preserve">, le </w:t>
            </w:r>
            <w:r w:rsidR="002E043F">
              <w:t>Concessionnaire</w:t>
            </w:r>
            <w:r w:rsidRPr="008A0B7A">
              <w:t xml:space="preserve"> </w:t>
            </w:r>
            <w:r>
              <w:t>fournit</w:t>
            </w:r>
            <w:r w:rsidRPr="008A0B7A">
              <w:t xml:space="preserve"> </w:t>
            </w:r>
            <w:r w:rsidR="00CC6BB9">
              <w:t xml:space="preserve">au </w:t>
            </w:r>
            <w:r w:rsidR="002E043F">
              <w:t>Concédant</w:t>
            </w:r>
            <w:r w:rsidRPr="008A0B7A">
              <w:t xml:space="preserve"> un dossier sur support informatique, comprenant les informations suivantes :</w:t>
            </w:r>
          </w:p>
        </w:tc>
      </w:tr>
    </w:tbl>
    <w:p w14:paraId="04C9E31B" w14:textId="77777777" w:rsidR="00D843EE" w:rsidRDefault="00D843EE" w:rsidP="00D843EE">
      <w:pPr>
        <w:pStyle w:val="Paragraphedeliste"/>
        <w:numPr>
          <w:ilvl w:val="0"/>
          <w:numId w:val="75"/>
        </w:numPr>
      </w:pPr>
      <w:r w:rsidRPr="00AA23BE">
        <w:t>Liste non nominative des effectifs affectés au contrat en équivalent temps plein global par catégorie de personnel, avec les qualités ou qualifications, type de contrat, âge, date d</w:t>
      </w:r>
      <w:r>
        <w:t>’</w:t>
      </w:r>
      <w:r w:rsidRPr="00AA23BE">
        <w:t>embauche, quotité de travail en équivalent temps plein sur le contrat, lieu d</w:t>
      </w:r>
      <w:r>
        <w:t>’</w:t>
      </w:r>
      <w:r w:rsidRPr="00AA23BE">
        <w:t>affectation, classification convention collective, existence éventuelle dans le contrat ou dans le statut, d</w:t>
      </w:r>
      <w:r>
        <w:t>’</w:t>
      </w:r>
      <w:r w:rsidRPr="00AA23BE">
        <w:t>une clause empêchant ou conditionnant le transfert du contrat de travail à un autre employeur, avantages individuellement acquis y compris en nature et masse salariale globale charges comprises correspondante ;</w:t>
      </w:r>
    </w:p>
    <w:p w14:paraId="501A2A12" w14:textId="4CA8D689" w:rsidR="00D843EE" w:rsidRPr="00AA23BE" w:rsidRDefault="00D843EE" w:rsidP="00D843EE">
      <w:pPr>
        <w:ind w:left="720"/>
      </w:pPr>
      <w:r w:rsidRPr="00AA23BE">
        <w:t xml:space="preserve">Le </w:t>
      </w:r>
      <w:r w:rsidR="002E043F">
        <w:t>Concessionnaire</w:t>
      </w:r>
      <w:r w:rsidRPr="00AA23BE">
        <w:t xml:space="preserve"> relève et garantit</w:t>
      </w:r>
      <w:r w:rsidR="00CC6BB9">
        <w:t xml:space="preserve"> au</w:t>
      </w:r>
      <w:r w:rsidRPr="00AA23BE">
        <w:t xml:space="preserve"> </w:t>
      </w:r>
      <w:r w:rsidR="002E043F">
        <w:t>Concédant</w:t>
      </w:r>
      <w:r w:rsidRPr="00AA23BE">
        <w:t xml:space="preserve"> en cas de toute contestation concernant les informations communiquées.</w:t>
      </w:r>
    </w:p>
    <w:p w14:paraId="16CCD546" w14:textId="77777777" w:rsidR="00D843EE" w:rsidRPr="00AA23BE" w:rsidRDefault="00D843EE" w:rsidP="00D843EE">
      <w:pPr>
        <w:pStyle w:val="Paragraphedeliste"/>
        <w:numPr>
          <w:ilvl w:val="0"/>
          <w:numId w:val="75"/>
        </w:numPr>
        <w:rPr>
          <w:lang w:eastAsia="zh-CN"/>
        </w:rPr>
      </w:pPr>
      <w:r w:rsidRPr="00AA23BE">
        <w:rPr>
          <w:lang w:eastAsia="zh-CN"/>
        </w:rPr>
        <w:t>Le projet de protocole de coordination avec le futur exploitant pour la reprise du personnel transférable ;</w:t>
      </w:r>
    </w:p>
    <w:p w14:paraId="4B1EA503" w14:textId="77777777" w:rsidR="00D843EE" w:rsidRPr="00AA23BE" w:rsidRDefault="00D843EE" w:rsidP="00D843EE">
      <w:pPr>
        <w:pStyle w:val="Paragraphedeliste"/>
        <w:numPr>
          <w:ilvl w:val="0"/>
          <w:numId w:val="75"/>
        </w:numPr>
      </w:pPr>
      <w:r w:rsidRPr="00AA23BE">
        <w:t>L</w:t>
      </w:r>
      <w:r>
        <w:t>’</w:t>
      </w:r>
      <w:r w:rsidRPr="00AA23BE">
        <w:t>inventaire des Biens mis à jour</w:t>
      </w:r>
      <w:r>
        <w:t> ;</w:t>
      </w:r>
    </w:p>
    <w:p w14:paraId="71AD41F9" w14:textId="77777777" w:rsidR="00D843EE" w:rsidRPr="00AA23BE" w:rsidRDefault="00D843EE" w:rsidP="00D843EE">
      <w:pPr>
        <w:pStyle w:val="Paragraphedeliste"/>
        <w:numPr>
          <w:ilvl w:val="0"/>
          <w:numId w:val="75"/>
        </w:numPr>
        <w:rPr>
          <w:lang w:eastAsia="zh-CN"/>
        </w:rPr>
      </w:pPr>
      <w:r w:rsidRPr="00AA23BE">
        <w:rPr>
          <w:lang w:eastAsia="zh-CN"/>
        </w:rPr>
        <w:t>Les notices techniques des constructeurs des Biens ;</w:t>
      </w:r>
    </w:p>
    <w:p w14:paraId="1EC8DE27" w14:textId="77777777" w:rsidR="00D843EE" w:rsidRPr="00AA23BE" w:rsidRDefault="00D843EE" w:rsidP="00D843EE">
      <w:pPr>
        <w:pStyle w:val="Paragraphedeliste"/>
        <w:numPr>
          <w:ilvl w:val="0"/>
          <w:numId w:val="75"/>
        </w:numPr>
        <w:rPr>
          <w:lang w:eastAsia="zh-CN"/>
        </w:rPr>
      </w:pPr>
      <w:r w:rsidRPr="00AA23BE">
        <w:rPr>
          <w:lang w:eastAsia="zh-CN"/>
        </w:rPr>
        <w:t>Les cahiers de suivi et d</w:t>
      </w:r>
      <w:r>
        <w:rPr>
          <w:lang w:eastAsia="zh-CN"/>
        </w:rPr>
        <w:t>’</w:t>
      </w:r>
      <w:r w:rsidRPr="00AA23BE">
        <w:rPr>
          <w:lang w:eastAsia="zh-CN"/>
        </w:rPr>
        <w:t xml:space="preserve">entretien </w:t>
      </w:r>
      <w:r>
        <w:rPr>
          <w:lang w:eastAsia="zh-CN"/>
        </w:rPr>
        <w:t>des Biens</w:t>
      </w:r>
      <w:r w:rsidRPr="00AA23BE">
        <w:rPr>
          <w:lang w:eastAsia="zh-CN"/>
        </w:rPr>
        <w:t> ;</w:t>
      </w:r>
    </w:p>
    <w:p w14:paraId="1AFF38D7" w14:textId="23B10C0A" w:rsidR="00D843EE" w:rsidRPr="00AA23BE" w:rsidRDefault="00D843EE" w:rsidP="00D843EE">
      <w:pPr>
        <w:pStyle w:val="Paragraphedeliste"/>
        <w:numPr>
          <w:ilvl w:val="0"/>
          <w:numId w:val="75"/>
        </w:numPr>
      </w:pPr>
      <w:r w:rsidRPr="00AA23BE">
        <w:rPr>
          <w:lang w:eastAsia="zh-CN"/>
        </w:rPr>
        <w:t xml:space="preserve">La liste des interventions de maintenance ou de renouvellement que le </w:t>
      </w:r>
      <w:r w:rsidR="002E043F">
        <w:rPr>
          <w:lang w:eastAsia="zh-CN"/>
        </w:rPr>
        <w:t>Concessionnaire</w:t>
      </w:r>
      <w:r w:rsidRPr="00AA23BE">
        <w:rPr>
          <w:lang w:eastAsia="zh-CN"/>
        </w:rPr>
        <w:t xml:space="preserve"> doit avoir exécutées au plus tard un mois avant le terme du Contrat ;</w:t>
      </w:r>
    </w:p>
    <w:p w14:paraId="4C344C33" w14:textId="77777777" w:rsidR="00D843EE" w:rsidRPr="00AA23BE" w:rsidRDefault="00D843EE" w:rsidP="00D843EE">
      <w:pPr>
        <w:pStyle w:val="Paragraphedeliste"/>
        <w:numPr>
          <w:ilvl w:val="0"/>
          <w:numId w:val="75"/>
        </w:numPr>
      </w:pPr>
      <w:r w:rsidRPr="00AA23BE">
        <w:t xml:space="preserve">Les dossiers techniques des </w:t>
      </w:r>
      <w:r>
        <w:t>Biens</w:t>
      </w:r>
      <w:r w:rsidRPr="00AA23BE">
        <w:t xml:space="preserve"> et du matériel</w:t>
      </w:r>
      <w:r>
        <w:t> ;</w:t>
      </w:r>
    </w:p>
    <w:p w14:paraId="0D5C0DEF" w14:textId="77777777" w:rsidR="00D843EE" w:rsidRPr="00AA23BE" w:rsidRDefault="00D843EE" w:rsidP="00D843EE">
      <w:pPr>
        <w:pStyle w:val="Paragraphedeliste"/>
        <w:numPr>
          <w:ilvl w:val="0"/>
          <w:numId w:val="75"/>
        </w:numPr>
      </w:pPr>
      <w:r w:rsidRPr="00AA23BE">
        <w:t>Les documents d</w:t>
      </w:r>
      <w:r>
        <w:t>’</w:t>
      </w:r>
      <w:r w:rsidRPr="00AA23BE">
        <w:t>exploitation et de maintenance</w:t>
      </w:r>
      <w:r w:rsidRPr="00AA23BE">
        <w:rPr>
          <w:kern w:val="1"/>
        </w:rPr>
        <w:t> </w:t>
      </w:r>
      <w:r w:rsidRPr="00AA23BE">
        <w:t>;</w:t>
      </w:r>
    </w:p>
    <w:p w14:paraId="1F8F2F4A" w14:textId="77777777" w:rsidR="00D843EE" w:rsidRPr="00AA23BE" w:rsidRDefault="00D843EE" w:rsidP="00D843EE">
      <w:pPr>
        <w:pStyle w:val="Paragraphedeliste"/>
        <w:numPr>
          <w:ilvl w:val="0"/>
          <w:numId w:val="75"/>
        </w:numPr>
      </w:pPr>
      <w:r w:rsidRPr="00AA23BE">
        <w:t>Les conventions avec les tiers et contrats en cours ;</w:t>
      </w:r>
    </w:p>
    <w:p w14:paraId="5315FCD4" w14:textId="0A9A996A" w:rsidR="00D843EE" w:rsidRPr="00AA23BE" w:rsidRDefault="00D843EE" w:rsidP="00D843EE">
      <w:pPr>
        <w:pStyle w:val="Paragraphedeliste"/>
        <w:numPr>
          <w:ilvl w:val="0"/>
          <w:numId w:val="75"/>
        </w:numPr>
      </w:pPr>
      <w:r w:rsidRPr="00AA23BE">
        <w:t>La liste des litiges, sinistres, recours et contentieux susceptibles d</w:t>
      </w:r>
      <w:r>
        <w:t>’</w:t>
      </w:r>
      <w:r w:rsidRPr="00AA23BE">
        <w:t>engager</w:t>
      </w:r>
      <w:r w:rsidR="00EE1F5B">
        <w:t xml:space="preserve"> le</w:t>
      </w:r>
      <w:r w:rsidRPr="00AA23BE">
        <w:t xml:space="preserve"> </w:t>
      </w:r>
      <w:r w:rsidR="002E043F">
        <w:t>Concédant</w:t>
      </w:r>
      <w:r w:rsidRPr="00AA23BE">
        <w:t xml:space="preserve"> ou le nouvel exploitant, avec copie de toutes pièces justificatives ou utiles</w:t>
      </w:r>
      <w:r>
        <w:t>.</w:t>
      </w:r>
    </w:p>
    <w:p w14:paraId="0D912DC8" w14:textId="77777777" w:rsidR="00D843EE" w:rsidRPr="00477D28" w:rsidRDefault="00D843EE" w:rsidP="007A0D20">
      <w:pPr>
        <w:pStyle w:val="Titre3"/>
      </w:pPr>
      <w:bookmarkStart w:id="9424" w:name="_Toc294692559"/>
      <w:bookmarkStart w:id="9425" w:name="_Toc48896840"/>
      <w:bookmarkStart w:id="9426" w:name="_Toc93157706"/>
      <w:bookmarkStart w:id="9427" w:name="_Ref156813105"/>
      <w:bookmarkStart w:id="9428" w:name="_Toc183554348"/>
      <w:bookmarkStart w:id="9429" w:name="_Toc209791204"/>
      <w:bookmarkStart w:id="9430" w:name="_Toc209792017"/>
      <w:bookmarkStart w:id="9431" w:name="_Ref209794129"/>
      <w:bookmarkStart w:id="9432" w:name="_Ref209794130"/>
      <w:bookmarkStart w:id="9433" w:name="_Ref209794136"/>
      <w:bookmarkStart w:id="9434" w:name="_Ref209794170"/>
      <w:bookmarkStart w:id="9435" w:name="_Toc214145279"/>
      <w:bookmarkStart w:id="9436" w:name="_Toc218521280"/>
      <w:bookmarkStart w:id="9437" w:name="_Toc222844165"/>
      <w:bookmarkStart w:id="9438" w:name="_Toc222994671"/>
      <w:r>
        <w:t>Étape 2 : u</w:t>
      </w:r>
      <w:r w:rsidRPr="00477D28">
        <w:t xml:space="preserve">n mois avant la fin du </w:t>
      </w:r>
      <w:r>
        <w:t>C</w:t>
      </w:r>
      <w:r w:rsidRPr="00477D28">
        <w:t>ontrat</w:t>
      </w:r>
      <w:bookmarkEnd w:id="9424"/>
      <w:bookmarkEnd w:id="9425"/>
      <w:bookmarkEnd w:id="9426"/>
      <w:bookmarkEnd w:id="9427"/>
      <w:bookmarkEnd w:id="9428"/>
      <w:bookmarkEnd w:id="9429"/>
      <w:bookmarkEnd w:id="9430"/>
      <w:bookmarkEnd w:id="9431"/>
      <w:bookmarkEnd w:id="9432"/>
      <w:bookmarkEnd w:id="9433"/>
      <w:bookmarkEnd w:id="9434"/>
      <w:bookmarkEnd w:id="9435"/>
      <w:bookmarkEnd w:id="9436"/>
      <w:bookmarkEnd w:id="9437"/>
      <w:bookmarkEnd w:id="9438"/>
    </w:p>
    <w:p w14:paraId="15960031" w14:textId="4684C0C4" w:rsidR="00D843EE" w:rsidRDefault="00D843EE" w:rsidP="00D843EE">
      <w:r w:rsidRPr="00477D28">
        <w:t>L</w:t>
      </w:r>
      <w:r>
        <w:t xml:space="preserve">e </w:t>
      </w:r>
      <w:r w:rsidR="002E043F">
        <w:t>Concessionnaire</w:t>
      </w:r>
      <w:r>
        <w:t xml:space="preserve"> remet </w:t>
      </w:r>
      <w:r w:rsidR="00EE1F5B">
        <w:t xml:space="preserve">au </w:t>
      </w:r>
      <w:r w:rsidR="002E043F">
        <w:t>Concédant</w:t>
      </w:r>
      <w:r>
        <w:t xml:space="preserve"> l</w:t>
      </w:r>
      <w:r w:rsidRPr="00477D28">
        <w:t xml:space="preserve">es informations prévues </w:t>
      </w:r>
      <w:r>
        <w:t>à l’</w:t>
      </w:r>
      <w:r w:rsidR="00A2542C">
        <w:fldChar w:fldCharType="begin"/>
      </w:r>
      <w:r w:rsidR="00A2542C">
        <w:instrText xml:space="preserve"> REF _Ref222866897 \n \h </w:instrText>
      </w:r>
      <w:r w:rsidR="00A2542C">
        <w:fldChar w:fldCharType="separate"/>
      </w:r>
      <w:r w:rsidR="00E04DB2">
        <w:t xml:space="preserve">Article 51.1 </w:t>
      </w:r>
      <w:r w:rsidR="00A2542C">
        <w:fldChar w:fldCharType="end"/>
      </w:r>
      <w:r w:rsidRPr="00477D28">
        <w:t>mis</w:t>
      </w:r>
      <w:r w:rsidR="00A2542C">
        <w:t>es</w:t>
      </w:r>
      <w:r w:rsidRPr="00477D28">
        <w:t xml:space="preserve"> à jour.</w:t>
      </w:r>
    </w:p>
    <w:p w14:paraId="3692038F" w14:textId="77777777" w:rsidR="00D843EE" w:rsidRPr="00477D28" w:rsidRDefault="00D843EE" w:rsidP="007A0D20">
      <w:pPr>
        <w:pStyle w:val="Titre3"/>
      </w:pPr>
      <w:bookmarkStart w:id="9439" w:name="_Toc183554349"/>
      <w:bookmarkStart w:id="9440" w:name="_Toc209791205"/>
      <w:bookmarkStart w:id="9441" w:name="_Toc209792018"/>
      <w:bookmarkStart w:id="9442" w:name="_Toc214145280"/>
      <w:bookmarkStart w:id="9443" w:name="_Toc218521281"/>
      <w:bookmarkStart w:id="9444" w:name="_Toc222844166"/>
      <w:bookmarkStart w:id="9445" w:name="_Toc222994672"/>
      <w:r>
        <w:t>Après la fin du Contrat</w:t>
      </w:r>
      <w:bookmarkEnd w:id="9439"/>
      <w:bookmarkEnd w:id="9440"/>
      <w:bookmarkEnd w:id="9441"/>
      <w:bookmarkEnd w:id="9442"/>
      <w:bookmarkEnd w:id="9443"/>
      <w:bookmarkEnd w:id="9444"/>
      <w:bookmarkEnd w:id="9445"/>
    </w:p>
    <w:p w14:paraId="1A9F61CA" w14:textId="31344147" w:rsidR="00D843EE" w:rsidRPr="00477D28" w:rsidRDefault="00D843EE" w:rsidP="00D843EE">
      <w:r>
        <w:t>Le bilan annuel et l</w:t>
      </w:r>
      <w:r w:rsidRPr="00477D28">
        <w:t>e rapport</w:t>
      </w:r>
      <w:r>
        <w:t xml:space="preserve"> annuel</w:t>
      </w:r>
      <w:r w:rsidRPr="00477D28">
        <w:t xml:space="preserve"> du </w:t>
      </w:r>
      <w:r w:rsidR="002E043F">
        <w:t>Concessionnaire</w:t>
      </w:r>
      <w:r w:rsidRPr="00477D28">
        <w:t xml:space="preserve"> sont remis dans les conditions prévues au présent </w:t>
      </w:r>
      <w:r>
        <w:t>C</w:t>
      </w:r>
      <w:r w:rsidRPr="00477D28">
        <w:t>ontrat.</w:t>
      </w:r>
    </w:p>
    <w:p w14:paraId="6F7737E1" w14:textId="77777777" w:rsidR="00D843EE" w:rsidRPr="0073361D" w:rsidRDefault="00D843EE" w:rsidP="00ED420C">
      <w:pPr>
        <w:pStyle w:val="Titre2"/>
      </w:pPr>
      <w:bookmarkStart w:id="9446" w:name="_Toc294692562"/>
      <w:bookmarkStart w:id="9447" w:name="_Toc48896843"/>
      <w:bookmarkStart w:id="9448" w:name="_Toc93157709"/>
      <w:bookmarkStart w:id="9449" w:name="_Toc183554350"/>
      <w:bookmarkStart w:id="9450" w:name="_Toc209791206"/>
      <w:bookmarkStart w:id="9451" w:name="_Toc209792019"/>
      <w:bookmarkStart w:id="9452" w:name="_Toc214145281"/>
      <w:bookmarkStart w:id="9453" w:name="_Toc218521282"/>
      <w:bookmarkStart w:id="9454" w:name="_Toc222844167"/>
      <w:bookmarkStart w:id="9455" w:name="_Toc222994673"/>
      <w:r w:rsidRPr="0073361D">
        <w:t>Solde des comptes</w:t>
      </w:r>
      <w:bookmarkEnd w:id="9446"/>
      <w:bookmarkEnd w:id="9447"/>
      <w:bookmarkEnd w:id="9448"/>
      <w:bookmarkEnd w:id="9449"/>
      <w:bookmarkEnd w:id="9450"/>
      <w:bookmarkEnd w:id="9451"/>
      <w:bookmarkEnd w:id="9452"/>
      <w:bookmarkEnd w:id="9453"/>
      <w:bookmarkEnd w:id="9454"/>
      <w:bookmarkEnd w:id="9455"/>
    </w:p>
    <w:p w14:paraId="4BA7A71A" w14:textId="77777777" w:rsidR="00D843EE" w:rsidRPr="00210C9A" w:rsidRDefault="00D843EE" w:rsidP="007A0D20">
      <w:pPr>
        <w:pStyle w:val="Titre3"/>
      </w:pPr>
      <w:bookmarkStart w:id="9456" w:name="_Toc48896847"/>
      <w:bookmarkStart w:id="9457" w:name="_Toc93157713"/>
      <w:bookmarkStart w:id="9458" w:name="_Ref156813159"/>
      <w:bookmarkStart w:id="9459" w:name="_Toc183554351"/>
      <w:bookmarkStart w:id="9460" w:name="_Toc209791207"/>
      <w:bookmarkStart w:id="9461" w:name="_Toc209792020"/>
      <w:bookmarkStart w:id="9462" w:name="_Toc214145282"/>
      <w:bookmarkStart w:id="9463" w:name="_Toc218521283"/>
      <w:bookmarkStart w:id="9464" w:name="_Toc222844168"/>
      <w:bookmarkStart w:id="9465" w:name="_Toc222994674"/>
      <w:r w:rsidRPr="00210C9A">
        <w:t xml:space="preserve">Décompte général de la </w:t>
      </w:r>
      <w:bookmarkEnd w:id="9456"/>
      <w:bookmarkEnd w:id="9457"/>
      <w:bookmarkEnd w:id="9458"/>
      <w:bookmarkEnd w:id="9459"/>
      <w:bookmarkEnd w:id="9460"/>
      <w:bookmarkEnd w:id="9461"/>
      <w:r>
        <w:t>concession</w:t>
      </w:r>
      <w:bookmarkEnd w:id="9462"/>
      <w:bookmarkEnd w:id="9463"/>
      <w:bookmarkEnd w:id="9464"/>
      <w:bookmarkEnd w:id="9465"/>
    </w:p>
    <w:p w14:paraId="79C26DBA" w14:textId="7A5F5F24" w:rsidR="00D843EE" w:rsidRDefault="00DA240D" w:rsidP="00D843EE">
      <w:r>
        <w:t xml:space="preserve">Le </w:t>
      </w:r>
      <w:r w:rsidR="002E043F">
        <w:t>Concédant</w:t>
      </w:r>
      <w:r w:rsidR="00D843EE">
        <w:t xml:space="preserve"> notifie au </w:t>
      </w:r>
      <w:r w:rsidR="002E043F">
        <w:t>Concessionnaire</w:t>
      </w:r>
      <w:r w:rsidR="00D843EE">
        <w:t xml:space="preserve"> le décompte général de la concession faisant apparaître le solde du Contrat.</w:t>
      </w:r>
    </w:p>
    <w:p w14:paraId="32F87E3E" w14:textId="77777777" w:rsidR="00D843EE" w:rsidRPr="00950420" w:rsidRDefault="00D843EE" w:rsidP="00D843EE">
      <w:r w:rsidRPr="00950420">
        <w:t xml:space="preserve">Une fois le décompte général devenu définitif, les </w:t>
      </w:r>
      <w:r>
        <w:t>P</w:t>
      </w:r>
      <w:r w:rsidRPr="00950420">
        <w:t>arties ne pourront plus faire valoir aucune créance née de l</w:t>
      </w:r>
      <w:r>
        <w:t>’</w:t>
      </w:r>
      <w:r w:rsidRPr="00950420">
        <w:t xml:space="preserve">exécution du </w:t>
      </w:r>
      <w:r>
        <w:t>C</w:t>
      </w:r>
      <w:r w:rsidRPr="00950420">
        <w:t>ontrat.</w:t>
      </w:r>
    </w:p>
    <w:p w14:paraId="020FEC2A" w14:textId="77777777" w:rsidR="00D843EE" w:rsidRPr="00950420" w:rsidRDefault="00D843EE" w:rsidP="00D843EE">
      <w:r w:rsidRPr="00950420">
        <w:t>Le décompte général de la délégation intègre notamment :</w:t>
      </w:r>
    </w:p>
    <w:p w14:paraId="37E3C05B" w14:textId="63C8DA93" w:rsidR="00D843EE" w:rsidRPr="00DA130D" w:rsidRDefault="00D843EE" w:rsidP="00D843EE">
      <w:pPr>
        <w:pStyle w:val="Paragraphedeliste"/>
        <w:numPr>
          <w:ilvl w:val="0"/>
          <w:numId w:val="76"/>
        </w:numPr>
        <w:rPr>
          <w:b/>
          <w:bCs/>
        </w:rPr>
      </w:pPr>
      <w:r w:rsidRPr="00DA130D">
        <w:rPr>
          <w:b/>
          <w:bCs/>
        </w:rPr>
        <w:t xml:space="preserve">Au crédit du </w:t>
      </w:r>
      <w:r w:rsidR="002E043F">
        <w:rPr>
          <w:b/>
          <w:bCs/>
        </w:rPr>
        <w:t>Concessionnaire</w:t>
      </w:r>
      <w:r w:rsidRPr="00DA130D">
        <w:rPr>
          <w:b/>
          <w:bCs/>
        </w:rPr>
        <w:t> :</w:t>
      </w:r>
    </w:p>
    <w:p w14:paraId="37572646" w14:textId="77777777" w:rsidR="00D843EE" w:rsidRDefault="00D843EE" w:rsidP="00D843EE">
      <w:pPr>
        <w:pStyle w:val="Paragraphedeliste"/>
        <w:numPr>
          <w:ilvl w:val="0"/>
          <w:numId w:val="77"/>
        </w:numPr>
      </w:pPr>
      <w:r>
        <w:t>Le cas échéant, la valeur non amortie des Biens, dans les conditions prévues par le présent Contrat ;</w:t>
      </w:r>
    </w:p>
    <w:p w14:paraId="07054763" w14:textId="33DA4331" w:rsidR="004F6BE3" w:rsidRDefault="004F6BE3" w:rsidP="00D843EE">
      <w:pPr>
        <w:pStyle w:val="Paragraphedeliste"/>
        <w:numPr>
          <w:ilvl w:val="0"/>
          <w:numId w:val="77"/>
        </w:numPr>
      </w:pPr>
      <w:r>
        <w:t xml:space="preserve">Les montants dus par le Centre hospitalier universitaire pour la mise à disposition du </w:t>
      </w:r>
      <w:r w:rsidR="00552F71">
        <w:t>Self</w:t>
      </w:r>
      <w:r>
        <w:t> ;</w:t>
      </w:r>
    </w:p>
    <w:p w14:paraId="0B44B8C8" w14:textId="77777777" w:rsidR="00D843EE" w:rsidRPr="00950420" w:rsidRDefault="00D843EE" w:rsidP="00D843EE">
      <w:pPr>
        <w:pStyle w:val="Paragraphedeliste"/>
        <w:numPr>
          <w:ilvl w:val="0"/>
          <w:numId w:val="77"/>
        </w:numPr>
      </w:pPr>
      <w:r w:rsidRPr="00AA23BE">
        <w:t xml:space="preserve">Les indemnités dues en cas de résiliation anticipée du </w:t>
      </w:r>
      <w:r>
        <w:t>C</w:t>
      </w:r>
      <w:r w:rsidRPr="00AA23BE">
        <w:t xml:space="preserve">ontrat sauf cas </w:t>
      </w:r>
      <w:r>
        <w:t>de résiliation pour faute</w:t>
      </w:r>
      <w:r w:rsidRPr="00AA23BE">
        <w:t>.</w:t>
      </w:r>
    </w:p>
    <w:p w14:paraId="66717B4A" w14:textId="75201601" w:rsidR="00D843EE" w:rsidRPr="00DA130D" w:rsidRDefault="00D843EE" w:rsidP="00D843EE">
      <w:pPr>
        <w:pStyle w:val="Paragraphedeliste"/>
        <w:numPr>
          <w:ilvl w:val="0"/>
          <w:numId w:val="76"/>
        </w:numPr>
        <w:rPr>
          <w:b/>
          <w:bCs/>
        </w:rPr>
      </w:pPr>
      <w:r w:rsidRPr="00DA130D">
        <w:rPr>
          <w:b/>
          <w:bCs/>
        </w:rPr>
        <w:t xml:space="preserve">Au débit du </w:t>
      </w:r>
      <w:r w:rsidR="002E043F">
        <w:rPr>
          <w:b/>
          <w:bCs/>
        </w:rPr>
        <w:t>Concessionnaire</w:t>
      </w:r>
      <w:r w:rsidRPr="00DA130D">
        <w:rPr>
          <w:b/>
          <w:bCs/>
        </w:rPr>
        <w:t> :</w:t>
      </w:r>
    </w:p>
    <w:p w14:paraId="2A93AD49" w14:textId="77777777" w:rsidR="00D843EE" w:rsidRPr="00AA23BE" w:rsidRDefault="00D843EE" w:rsidP="00D843EE">
      <w:pPr>
        <w:pStyle w:val="Paragraphedeliste"/>
        <w:numPr>
          <w:ilvl w:val="0"/>
          <w:numId w:val="78"/>
        </w:numPr>
      </w:pPr>
      <w:r w:rsidRPr="00AA23BE">
        <w:t>Le cas échéant, le montant des travaux programmés (travaux neufs et renouvellement) non réalisés, augmenté de 10% ;</w:t>
      </w:r>
    </w:p>
    <w:p w14:paraId="7E6B9678" w14:textId="77777777" w:rsidR="00D843EE" w:rsidRPr="00AA23BE" w:rsidRDefault="00D843EE" w:rsidP="00D843EE">
      <w:pPr>
        <w:pStyle w:val="Paragraphedeliste"/>
        <w:numPr>
          <w:ilvl w:val="0"/>
          <w:numId w:val="78"/>
        </w:numPr>
      </w:pPr>
      <w:r w:rsidRPr="00AA23BE">
        <w:t>Les éventuels frais de remise en état des installations et des équipements ;</w:t>
      </w:r>
    </w:p>
    <w:p w14:paraId="00786858" w14:textId="77777777" w:rsidR="00D843EE" w:rsidRPr="00AA23BE" w:rsidRDefault="00D843EE" w:rsidP="00D843EE">
      <w:pPr>
        <w:pStyle w:val="Paragraphedeliste"/>
        <w:numPr>
          <w:ilvl w:val="0"/>
          <w:numId w:val="78"/>
        </w:numPr>
      </w:pPr>
      <w:r w:rsidRPr="00AA23BE">
        <w:t>Les éventuelles pénalités dues conformément au présent Contrat qui n</w:t>
      </w:r>
      <w:r>
        <w:t>’</w:t>
      </w:r>
      <w:r w:rsidRPr="00AA23BE">
        <w:t>auraient pas déjà fait l</w:t>
      </w:r>
      <w:r>
        <w:t>’</w:t>
      </w:r>
      <w:r w:rsidRPr="00AA23BE">
        <w:t>objet d</w:t>
      </w:r>
      <w:r>
        <w:t>’</w:t>
      </w:r>
      <w:r w:rsidRPr="00AA23BE">
        <w:t>un titre de recette ;</w:t>
      </w:r>
    </w:p>
    <w:p w14:paraId="264796EB" w14:textId="77777777" w:rsidR="00D843EE" w:rsidRPr="00AA23BE" w:rsidRDefault="00D843EE" w:rsidP="00D843EE">
      <w:pPr>
        <w:pStyle w:val="Paragraphedeliste"/>
        <w:numPr>
          <w:ilvl w:val="0"/>
          <w:numId w:val="78"/>
        </w:numPr>
      </w:pPr>
      <w:r w:rsidRPr="00AA23BE">
        <w:t>Les éventuels autres montants mis à sa charge en application du présent Contrat ;</w:t>
      </w:r>
    </w:p>
    <w:p w14:paraId="23756986" w14:textId="77777777" w:rsidR="00D843EE" w:rsidRDefault="00D843EE" w:rsidP="00D843EE">
      <w:pPr>
        <w:pStyle w:val="Paragraphedeliste"/>
        <w:numPr>
          <w:ilvl w:val="0"/>
          <w:numId w:val="78"/>
        </w:numPr>
      </w:pPr>
      <w:r w:rsidRPr="00AA23BE">
        <w:t>Le</w:t>
      </w:r>
      <w:r>
        <w:t>s</w:t>
      </w:r>
      <w:r w:rsidRPr="00AA23BE">
        <w:t xml:space="preserve"> montant</w:t>
      </w:r>
      <w:r>
        <w:t>s des redevances</w:t>
      </w:r>
      <w:r w:rsidRPr="00AA23BE">
        <w:t xml:space="preserve"> restant à reverser</w:t>
      </w:r>
      <w:r>
        <w:t> ;</w:t>
      </w:r>
    </w:p>
    <w:p w14:paraId="6A5E08D7" w14:textId="77777777" w:rsidR="00D843EE" w:rsidRPr="00950420" w:rsidRDefault="00D843EE" w:rsidP="00D843EE">
      <w:pPr>
        <w:pStyle w:val="Paragraphedeliste"/>
        <w:numPr>
          <w:ilvl w:val="0"/>
          <w:numId w:val="78"/>
        </w:numPr>
      </w:pPr>
      <w:r>
        <w:t>Tout autre montant prévu par le présent Contrat.</w:t>
      </w:r>
    </w:p>
    <w:tbl>
      <w:tblPr>
        <w:tblStyle w:val="Grilledutableau"/>
        <w:tblW w:w="9067" w:type="dxa"/>
        <w:tblLook w:val="04A0" w:firstRow="1" w:lastRow="0" w:firstColumn="1" w:lastColumn="0" w:noHBand="0" w:noVBand="1"/>
      </w:tblPr>
      <w:tblGrid>
        <w:gridCol w:w="562"/>
        <w:gridCol w:w="8505"/>
      </w:tblGrid>
      <w:tr w:rsidR="00D843EE" w:rsidRPr="00871788" w14:paraId="25E9503E" w14:textId="77777777" w:rsidTr="004F6BE3">
        <w:tc>
          <w:tcPr>
            <w:tcW w:w="562" w:type="dxa"/>
          </w:tcPr>
          <w:p w14:paraId="3486096B" w14:textId="77777777" w:rsidR="00D843EE" w:rsidRPr="004F6BE3" w:rsidRDefault="00D843EE" w:rsidP="00F55B53">
            <w:pPr>
              <w:rPr>
                <w:color w:val="000000" w:themeColor="text1"/>
              </w:rPr>
            </w:pPr>
            <w:r w:rsidRPr="004F6BE3">
              <w:rPr>
                <w:noProof/>
                <w:color w:val="000000" w:themeColor="text1"/>
              </w:rPr>
              <w:drawing>
                <wp:inline distT="0" distB="0" distL="0" distR="0" wp14:anchorId="2021EBE1" wp14:editId="6CF0BBEB">
                  <wp:extent cx="217283" cy="217283"/>
                  <wp:effectExtent l="0" t="0" r="0" b="0"/>
                  <wp:docPr id="1945993909" name="Graphique 1945993909" descr="Calendrier journalier avec un remplissage un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Graphique 9" descr="Calendrier journalier avec un remplissage uni"/>
                          <pic:cNvPicPr/>
                        </pic:nvPicPr>
                        <pic:blipFill>
                          <a:blip r:embed="rId13" cstate="print">
                            <a:extLst>
                              <a:ext uri="{28A0092B-C50C-407E-A947-70E740481C1C}">
                                <a14:useLocalDpi xmlns:a14="http://schemas.microsoft.com/office/drawing/2010/main" val="0"/>
                              </a:ext>
                              <a:ext uri="{96DAC541-7B7A-43D3-8B79-37D633B846F1}">
                                <asvg:svgBlip xmlns:asvg="http://schemas.microsoft.com/office/drawing/2016/SVG/main" r:embed="rId14"/>
                              </a:ext>
                            </a:extLst>
                          </a:blip>
                          <a:stretch>
                            <a:fillRect/>
                          </a:stretch>
                        </pic:blipFill>
                        <pic:spPr>
                          <a:xfrm>
                            <a:off x="0" y="0"/>
                            <a:ext cx="227838" cy="227838"/>
                          </a:xfrm>
                          <a:prstGeom prst="rect">
                            <a:avLst/>
                          </a:prstGeom>
                        </pic:spPr>
                      </pic:pic>
                    </a:graphicData>
                  </a:graphic>
                </wp:inline>
              </w:drawing>
            </w:r>
          </w:p>
        </w:tc>
        <w:tc>
          <w:tcPr>
            <w:tcW w:w="8505" w:type="dxa"/>
          </w:tcPr>
          <w:p w14:paraId="15241FEC" w14:textId="77777777" w:rsidR="00D843EE" w:rsidRPr="004F6BE3" w:rsidRDefault="00D843EE" w:rsidP="00F55B53">
            <w:pPr>
              <w:rPr>
                <w:b/>
                <w:bCs/>
                <w:color w:val="000000" w:themeColor="text1"/>
              </w:rPr>
            </w:pPr>
            <w:r w:rsidRPr="004F6BE3">
              <w:rPr>
                <w:b/>
                <w:bCs/>
                <w:color w:val="000000" w:themeColor="text1"/>
              </w:rPr>
              <w:t>Process &amp; délais d’établissement du décompte général de la concession :</w:t>
            </w:r>
          </w:p>
        </w:tc>
      </w:tr>
      <w:tr w:rsidR="00D843EE" w:rsidRPr="00950420" w14:paraId="1F3B75EA" w14:textId="77777777" w:rsidTr="00F55B53">
        <w:tc>
          <w:tcPr>
            <w:tcW w:w="562" w:type="dxa"/>
          </w:tcPr>
          <w:p w14:paraId="02B81426" w14:textId="77777777" w:rsidR="00D843EE" w:rsidRPr="00F0604A" w:rsidRDefault="00D843EE" w:rsidP="00F55B53">
            <w:pPr>
              <w:rPr>
                <w:b/>
                <w:bCs/>
                <w:color w:val="5D4F91"/>
              </w:rPr>
            </w:pPr>
            <w:r w:rsidRPr="00F0604A">
              <w:rPr>
                <w:b/>
                <w:bCs/>
                <w:color w:val="5D4F91"/>
              </w:rPr>
              <w:t>1</w:t>
            </w:r>
          </w:p>
        </w:tc>
        <w:tc>
          <w:tcPr>
            <w:tcW w:w="8505" w:type="dxa"/>
          </w:tcPr>
          <w:p w14:paraId="6AE99D11" w14:textId="3A179C2A" w:rsidR="00D843EE" w:rsidRPr="00950420" w:rsidRDefault="00D843EE" w:rsidP="00F55B53">
            <w:r w:rsidRPr="000B5BF7">
              <w:rPr>
                <w:b/>
                <w:bCs/>
              </w:rPr>
              <w:t xml:space="preserve">Un projet de décompte final accompagné de tous éléments justificatifs est établi par le </w:t>
            </w:r>
            <w:r w:rsidR="002E043F">
              <w:rPr>
                <w:b/>
                <w:bCs/>
              </w:rPr>
              <w:t>Concessionnaire</w:t>
            </w:r>
            <w:r w:rsidRPr="000B5BF7">
              <w:rPr>
                <w:b/>
                <w:bCs/>
              </w:rPr>
              <w:t xml:space="preserve"> et notifié </w:t>
            </w:r>
            <w:r w:rsidR="007570C8">
              <w:rPr>
                <w:b/>
                <w:bCs/>
              </w:rPr>
              <w:t>au</w:t>
            </w:r>
            <w:r w:rsidR="007570C8" w:rsidRPr="000B5BF7">
              <w:rPr>
                <w:b/>
                <w:bCs/>
              </w:rPr>
              <w:t xml:space="preserve"> </w:t>
            </w:r>
            <w:r w:rsidR="002E043F">
              <w:rPr>
                <w:b/>
                <w:bCs/>
              </w:rPr>
              <w:t>Concédant</w:t>
            </w:r>
            <w:r w:rsidRPr="000B5BF7">
              <w:rPr>
                <w:b/>
                <w:bCs/>
              </w:rPr>
              <w:t xml:space="preserve"> dans un délai de 1 mois suivant le terme du Contrat</w:t>
            </w:r>
            <w:r w:rsidRPr="00950420">
              <w:t xml:space="preserve">. A défaut, </w:t>
            </w:r>
            <w:r w:rsidR="007570C8">
              <w:t xml:space="preserve">le </w:t>
            </w:r>
            <w:r w:rsidR="002E043F">
              <w:t>Concédant</w:t>
            </w:r>
            <w:r w:rsidRPr="00950420">
              <w:t xml:space="preserve"> établit un projet de décompte final en lieu et place du </w:t>
            </w:r>
            <w:r w:rsidR="002E043F">
              <w:t>Concessionnaire</w:t>
            </w:r>
            <w:r w:rsidRPr="00950420">
              <w:t>.</w:t>
            </w:r>
          </w:p>
        </w:tc>
      </w:tr>
      <w:tr w:rsidR="00D843EE" w:rsidRPr="00950420" w14:paraId="2256212A" w14:textId="77777777" w:rsidTr="00F55B53">
        <w:tc>
          <w:tcPr>
            <w:tcW w:w="562" w:type="dxa"/>
          </w:tcPr>
          <w:p w14:paraId="4727493B" w14:textId="77777777" w:rsidR="00D843EE" w:rsidRPr="00F0604A" w:rsidRDefault="00D843EE" w:rsidP="00F55B53">
            <w:pPr>
              <w:rPr>
                <w:b/>
                <w:bCs/>
                <w:color w:val="5D4F91"/>
              </w:rPr>
            </w:pPr>
            <w:r w:rsidRPr="00F0604A">
              <w:rPr>
                <w:b/>
                <w:bCs/>
                <w:color w:val="5D4F91"/>
              </w:rPr>
              <w:t>2</w:t>
            </w:r>
          </w:p>
        </w:tc>
        <w:tc>
          <w:tcPr>
            <w:tcW w:w="8505" w:type="dxa"/>
          </w:tcPr>
          <w:p w14:paraId="49313141" w14:textId="242D22D8" w:rsidR="00D843EE" w:rsidRPr="00950420" w:rsidRDefault="00D843EE" w:rsidP="00F55B53">
            <w:r w:rsidRPr="000B5BF7">
              <w:rPr>
                <w:b/>
                <w:bCs/>
              </w:rPr>
              <w:t xml:space="preserve">Dans un délai de 45 jours suivant la notification du projet, </w:t>
            </w:r>
            <w:r w:rsidR="00CE3624">
              <w:rPr>
                <w:b/>
                <w:bCs/>
              </w:rPr>
              <w:t xml:space="preserve">le </w:t>
            </w:r>
            <w:r w:rsidR="002E043F">
              <w:rPr>
                <w:b/>
                <w:bCs/>
              </w:rPr>
              <w:t>Concédant</w:t>
            </w:r>
            <w:r w:rsidRPr="000B5BF7">
              <w:rPr>
                <w:b/>
                <w:bCs/>
              </w:rPr>
              <w:t xml:space="preserve"> accepte ou rectifie le projet de décompte final établi par le </w:t>
            </w:r>
            <w:r w:rsidR="002E043F">
              <w:rPr>
                <w:b/>
                <w:bCs/>
              </w:rPr>
              <w:t>Concessionnaire</w:t>
            </w:r>
            <w:r w:rsidRPr="00950420">
              <w:t>. Le projet accepté ou rectifié devient alors le décompte final.</w:t>
            </w:r>
          </w:p>
          <w:p w14:paraId="7F3B55C3" w14:textId="77777777" w:rsidR="00D843EE" w:rsidRPr="00950420" w:rsidRDefault="00D843EE" w:rsidP="00F55B53">
            <w:r>
              <w:t>L’acceptation du projet ne peut être tacite.</w:t>
            </w:r>
          </w:p>
        </w:tc>
      </w:tr>
      <w:tr w:rsidR="00D843EE" w:rsidRPr="00950420" w14:paraId="2363DBB6" w14:textId="77777777" w:rsidTr="00F55B53">
        <w:tc>
          <w:tcPr>
            <w:tcW w:w="562" w:type="dxa"/>
          </w:tcPr>
          <w:p w14:paraId="5D42FD61" w14:textId="77777777" w:rsidR="00D843EE" w:rsidRPr="00F0604A" w:rsidRDefault="00D843EE" w:rsidP="00F55B53">
            <w:pPr>
              <w:rPr>
                <w:b/>
                <w:bCs/>
                <w:color w:val="5D4F91"/>
              </w:rPr>
            </w:pPr>
            <w:r w:rsidRPr="00F0604A">
              <w:rPr>
                <w:b/>
                <w:bCs/>
                <w:color w:val="5D4F91"/>
              </w:rPr>
              <w:t>3</w:t>
            </w:r>
          </w:p>
        </w:tc>
        <w:tc>
          <w:tcPr>
            <w:tcW w:w="8505" w:type="dxa"/>
          </w:tcPr>
          <w:p w14:paraId="6DFF6A1F" w14:textId="108F7A05" w:rsidR="00D843EE" w:rsidRPr="00F0604A" w:rsidRDefault="00D843EE" w:rsidP="00F55B53">
            <w:pPr>
              <w:rPr>
                <w:b/>
                <w:bCs/>
              </w:rPr>
            </w:pPr>
            <w:r w:rsidRPr="00F0604A">
              <w:rPr>
                <w:b/>
                <w:bCs/>
              </w:rPr>
              <w:t xml:space="preserve">Le </w:t>
            </w:r>
            <w:r w:rsidR="002E043F">
              <w:rPr>
                <w:b/>
                <w:bCs/>
              </w:rPr>
              <w:t>Concessionnaire</w:t>
            </w:r>
            <w:r w:rsidRPr="00F0604A">
              <w:rPr>
                <w:b/>
                <w:bCs/>
              </w:rPr>
              <w:t xml:space="preserve"> dispose d’un délai de 30 jours pour accepter le décompte final ou faire part de son désaccord.</w:t>
            </w:r>
          </w:p>
          <w:p w14:paraId="7A971913" w14:textId="6DB50CEE" w:rsidR="00D843EE" w:rsidRPr="00950420" w:rsidRDefault="00D843EE" w:rsidP="00F55B53">
            <w:r w:rsidRPr="00950420">
              <w:t xml:space="preserve">Si le </w:t>
            </w:r>
            <w:r w:rsidR="002E043F">
              <w:t>Concessionnaire</w:t>
            </w:r>
            <w:r w:rsidRPr="00950420">
              <w:t xml:space="preserve"> accepte expressément</w:t>
            </w:r>
            <w:r>
              <w:t xml:space="preserve"> ou tacitement </w:t>
            </w:r>
            <w:r w:rsidRPr="00950420">
              <w:t xml:space="preserve">le décompte général notifié par </w:t>
            </w:r>
            <w:r w:rsidR="00CE3624">
              <w:t xml:space="preserve">le </w:t>
            </w:r>
            <w:r w:rsidR="002E043F">
              <w:t>Concédant</w:t>
            </w:r>
            <w:r w:rsidRPr="00950420">
              <w:t>, ce dernier devient définitif.</w:t>
            </w:r>
          </w:p>
          <w:p w14:paraId="11A9EAD0" w14:textId="77777777" w:rsidR="00D843EE" w:rsidRPr="00950420" w:rsidRDefault="00D843EE" w:rsidP="00F55B53">
            <w:r w:rsidRPr="00950420">
              <w:t>Les Parties procèdent au règlement des comptes sur cette base.</w:t>
            </w:r>
          </w:p>
          <w:p w14:paraId="3EA1D93F" w14:textId="513BEAC3" w:rsidR="00D843EE" w:rsidRPr="00950420" w:rsidRDefault="00D843EE" w:rsidP="00F55B53">
            <w:r w:rsidRPr="00950420">
              <w:t>Le solde de tout compte donnera lieu à l</w:t>
            </w:r>
            <w:r>
              <w:t>’</w:t>
            </w:r>
            <w:r w:rsidRPr="00950420">
              <w:t>émission soit d</w:t>
            </w:r>
            <w:r>
              <w:t>’</w:t>
            </w:r>
            <w:r w:rsidRPr="00950420">
              <w:t xml:space="preserve">un titre de recettes de la part </w:t>
            </w:r>
            <w:r w:rsidR="00FA2525">
              <w:t>du</w:t>
            </w:r>
            <w:r w:rsidR="00FA2525" w:rsidRPr="00950420">
              <w:t xml:space="preserve"> </w:t>
            </w:r>
            <w:r w:rsidR="002E043F">
              <w:t>Concédant</w:t>
            </w:r>
            <w:r w:rsidRPr="00950420">
              <w:t xml:space="preserve"> soit d</w:t>
            </w:r>
            <w:r>
              <w:t>’</w:t>
            </w:r>
            <w:r w:rsidRPr="00950420">
              <w:t xml:space="preserve">une facture de la part du </w:t>
            </w:r>
            <w:r w:rsidR="002E043F">
              <w:t>Concessionnaire</w:t>
            </w:r>
            <w:r w:rsidRPr="00950420">
              <w:t>.</w:t>
            </w:r>
          </w:p>
          <w:p w14:paraId="62181BC1" w14:textId="77777777" w:rsidR="00D843EE" w:rsidRPr="00950420" w:rsidRDefault="00D843EE" w:rsidP="00F55B53">
            <w:r w:rsidRPr="00950420">
              <w:t xml:space="preserve">Le paiement devra intervenir dans un délai </w:t>
            </w:r>
            <w:r>
              <w:t>de 50 jours</w:t>
            </w:r>
            <w:r w:rsidRPr="00950420">
              <w:t>.</w:t>
            </w:r>
          </w:p>
          <w:p w14:paraId="51ED9B18" w14:textId="77777777" w:rsidR="00D843EE" w:rsidRPr="00950420" w:rsidRDefault="00D843EE" w:rsidP="00F55B53">
            <w:r w:rsidRPr="00950420">
              <w:t xml:space="preserve">Toute somme non versée </w:t>
            </w:r>
            <w:r>
              <w:t xml:space="preserve">à </w:t>
            </w:r>
            <w:r w:rsidRPr="00950420">
              <w:t xml:space="preserve">la </w:t>
            </w:r>
            <w:r>
              <w:t>Pa</w:t>
            </w:r>
            <w:r w:rsidRPr="00950420">
              <w:t>rtie concernée dans le délai fixé ci-dessus porte intérêt moratoire de droit dès la date d</w:t>
            </w:r>
            <w:r>
              <w:t>’</w:t>
            </w:r>
            <w:r w:rsidRPr="00950420">
              <w:t>expiration de ce délai.</w:t>
            </w:r>
          </w:p>
        </w:tc>
      </w:tr>
      <w:tr w:rsidR="00D843EE" w:rsidRPr="00950420" w14:paraId="747660BC" w14:textId="77777777" w:rsidTr="00F55B53">
        <w:tc>
          <w:tcPr>
            <w:tcW w:w="562" w:type="dxa"/>
          </w:tcPr>
          <w:p w14:paraId="48F08F7C" w14:textId="77777777" w:rsidR="00D843EE" w:rsidRPr="00F0604A" w:rsidRDefault="00D843EE" w:rsidP="00F55B53">
            <w:pPr>
              <w:rPr>
                <w:b/>
                <w:bCs/>
                <w:color w:val="5D4F91"/>
              </w:rPr>
            </w:pPr>
            <w:r w:rsidRPr="00F0604A">
              <w:rPr>
                <w:b/>
                <w:bCs/>
                <w:color w:val="5D4F91"/>
              </w:rPr>
              <w:t>4</w:t>
            </w:r>
          </w:p>
        </w:tc>
        <w:tc>
          <w:tcPr>
            <w:tcW w:w="8505" w:type="dxa"/>
          </w:tcPr>
          <w:p w14:paraId="4FBD74FE" w14:textId="183CCD41" w:rsidR="00D843EE" w:rsidRPr="00323FD2" w:rsidRDefault="00D843EE" w:rsidP="00F55B53">
            <w:pPr>
              <w:rPr>
                <w:b/>
                <w:bCs/>
              </w:rPr>
            </w:pPr>
            <w:r w:rsidRPr="00323FD2">
              <w:rPr>
                <w:b/>
                <w:bCs/>
              </w:rPr>
              <w:t xml:space="preserve">Si </w:t>
            </w:r>
            <w:r w:rsidR="00FA2525">
              <w:rPr>
                <w:b/>
                <w:bCs/>
              </w:rPr>
              <w:t xml:space="preserve">le </w:t>
            </w:r>
            <w:r w:rsidR="002E043F">
              <w:rPr>
                <w:b/>
                <w:bCs/>
              </w:rPr>
              <w:t>Concessionnaire</w:t>
            </w:r>
            <w:r w:rsidRPr="00323FD2">
              <w:rPr>
                <w:b/>
                <w:bCs/>
              </w:rPr>
              <w:t xml:space="preserve"> notifie son désaccord sur le décompte final tel que modifié ou annoté par </w:t>
            </w:r>
            <w:r w:rsidR="00877E50">
              <w:rPr>
                <w:b/>
                <w:bCs/>
              </w:rPr>
              <w:t xml:space="preserve">le </w:t>
            </w:r>
            <w:r w:rsidR="002E043F">
              <w:rPr>
                <w:b/>
                <w:bCs/>
              </w:rPr>
              <w:t>Concédant</w:t>
            </w:r>
            <w:r w:rsidRPr="00323FD2">
              <w:rPr>
                <w:b/>
                <w:bCs/>
              </w:rPr>
              <w:t xml:space="preserve">, ce dernier dispose d’un délai de 15 jours pour accepter se prononcer sur ce refus du </w:t>
            </w:r>
            <w:r w:rsidR="002E043F">
              <w:rPr>
                <w:b/>
                <w:bCs/>
              </w:rPr>
              <w:t>Concessionnaire</w:t>
            </w:r>
            <w:r w:rsidRPr="00323FD2">
              <w:rPr>
                <w:b/>
                <w:bCs/>
              </w:rPr>
              <w:t xml:space="preserve">. Le silence gardé par </w:t>
            </w:r>
            <w:r w:rsidR="00877E50">
              <w:rPr>
                <w:b/>
                <w:bCs/>
              </w:rPr>
              <w:t xml:space="preserve">le </w:t>
            </w:r>
            <w:r w:rsidR="002E043F">
              <w:rPr>
                <w:b/>
                <w:bCs/>
              </w:rPr>
              <w:t>Concédant</w:t>
            </w:r>
            <w:r w:rsidRPr="00323FD2">
              <w:rPr>
                <w:b/>
                <w:bCs/>
              </w:rPr>
              <w:t xml:space="preserve"> vaut rejet de la demande du </w:t>
            </w:r>
            <w:r w:rsidR="002E043F">
              <w:rPr>
                <w:b/>
                <w:bCs/>
              </w:rPr>
              <w:t>Concessionnaire</w:t>
            </w:r>
            <w:r w:rsidRPr="00323FD2">
              <w:rPr>
                <w:b/>
                <w:bCs/>
              </w:rPr>
              <w:t>.</w:t>
            </w:r>
          </w:p>
          <w:p w14:paraId="323E1229" w14:textId="6F9AEAC3" w:rsidR="00D843EE" w:rsidRPr="00950420" w:rsidRDefault="00D843EE" w:rsidP="00F55B53">
            <w:r>
              <w:t>Le solde peut faire l’objet d’un règlement ou d’un recouvrement</w:t>
            </w:r>
            <w:r w:rsidRPr="00950420">
              <w:t xml:space="preserve"> sur la base provisoire du décompte général tel </w:t>
            </w:r>
            <w:r>
              <w:t>que</w:t>
            </w:r>
            <w:r w:rsidRPr="00950420">
              <w:t xml:space="preserve"> notifié au </w:t>
            </w:r>
            <w:r w:rsidR="002E043F">
              <w:t>Concessionnaire</w:t>
            </w:r>
            <w:r w:rsidRPr="00950420">
              <w:t>.</w:t>
            </w:r>
          </w:p>
          <w:p w14:paraId="124B793A" w14:textId="7FA12083" w:rsidR="00D843EE" w:rsidRPr="00950420" w:rsidRDefault="00D843EE" w:rsidP="00F55B53">
            <w:r w:rsidRPr="00950420">
              <w:t xml:space="preserve">Le </w:t>
            </w:r>
            <w:r w:rsidR="002E043F">
              <w:t>Concessionnaire</w:t>
            </w:r>
            <w:r w:rsidRPr="00950420">
              <w:t xml:space="preserve"> dispose d</w:t>
            </w:r>
            <w:r>
              <w:t>’</w:t>
            </w:r>
            <w:r w:rsidRPr="00950420">
              <w:t>un délai de 3 mois pour saisir le tribunal administratif d</w:t>
            </w:r>
            <w:r>
              <w:t>’</w:t>
            </w:r>
            <w:r w:rsidRPr="00950420">
              <w:t>une demande d</w:t>
            </w:r>
            <w:r>
              <w:t>’</w:t>
            </w:r>
            <w:r w:rsidRPr="00950420">
              <w:t xml:space="preserve">établissement du décompte général. Passé ce délai, le décompte général notifié par </w:t>
            </w:r>
            <w:r w:rsidR="00877E50">
              <w:t xml:space="preserve">le </w:t>
            </w:r>
            <w:r w:rsidR="002E043F">
              <w:t>Concédant</w:t>
            </w:r>
            <w:r w:rsidRPr="00950420">
              <w:t xml:space="preserve"> devient définitif.</w:t>
            </w:r>
          </w:p>
        </w:tc>
      </w:tr>
    </w:tbl>
    <w:p w14:paraId="7C6A151D" w14:textId="05065261" w:rsidR="00D843EE" w:rsidRDefault="00D843EE" w:rsidP="00D843EE">
      <w:r w:rsidRPr="00950420">
        <w:t xml:space="preserve">Le </w:t>
      </w:r>
      <w:r w:rsidR="002E043F">
        <w:t>Concessionnaire</w:t>
      </w:r>
      <w:r w:rsidRPr="00950420">
        <w:t xml:space="preserve"> fait son affaire de toutes factures, impôts ou taxes dus et qui lui incombent au titre du présent </w:t>
      </w:r>
      <w:r>
        <w:t>C</w:t>
      </w:r>
      <w:r w:rsidRPr="00950420">
        <w:t>ontrat quand bien même leur notification interviendrait au-delà de la date d</w:t>
      </w:r>
      <w:r>
        <w:t>’</w:t>
      </w:r>
      <w:r w:rsidRPr="00950420">
        <w:t xml:space="preserve">échéance du </w:t>
      </w:r>
      <w:r>
        <w:t>C</w:t>
      </w:r>
      <w:r w:rsidRPr="00950420">
        <w:t xml:space="preserve">ontrat </w:t>
      </w:r>
      <w:r>
        <w:t>si elle est postérieure à l’établissement du décompte définitif</w:t>
      </w:r>
      <w:r w:rsidRPr="00950420">
        <w:t>.</w:t>
      </w:r>
    </w:p>
    <w:p w14:paraId="0CB8ED4E" w14:textId="77777777" w:rsidR="00D843EE" w:rsidRPr="00210C9A" w:rsidRDefault="00D843EE" w:rsidP="00ED420C">
      <w:pPr>
        <w:pStyle w:val="Titre2"/>
      </w:pPr>
      <w:bookmarkStart w:id="9466" w:name="_Toc294692567"/>
      <w:bookmarkStart w:id="9467" w:name="_Toc48896848"/>
      <w:bookmarkStart w:id="9468" w:name="_Toc93157714"/>
      <w:bookmarkStart w:id="9469" w:name="_Toc183554352"/>
      <w:bookmarkStart w:id="9470" w:name="_Toc209791208"/>
      <w:bookmarkStart w:id="9471" w:name="_Toc209792021"/>
      <w:bookmarkStart w:id="9472" w:name="_Toc214145283"/>
      <w:bookmarkStart w:id="9473" w:name="_Toc218521284"/>
      <w:bookmarkStart w:id="9474" w:name="_Toc222844169"/>
      <w:bookmarkStart w:id="9475" w:name="_Toc222994675"/>
      <w:r w:rsidRPr="00210C9A">
        <w:t>Libération du cautionnement</w:t>
      </w:r>
      <w:bookmarkEnd w:id="9466"/>
      <w:bookmarkEnd w:id="9467"/>
      <w:bookmarkEnd w:id="9468"/>
      <w:bookmarkEnd w:id="9469"/>
      <w:bookmarkEnd w:id="9470"/>
      <w:bookmarkEnd w:id="9471"/>
      <w:bookmarkEnd w:id="9472"/>
      <w:bookmarkEnd w:id="9473"/>
      <w:bookmarkEnd w:id="9474"/>
      <w:bookmarkEnd w:id="9475"/>
    </w:p>
    <w:tbl>
      <w:tblPr>
        <w:tblStyle w:val="Grilledutableau"/>
        <w:tblW w:w="9067" w:type="dxa"/>
        <w:tblLook w:val="04A0" w:firstRow="1" w:lastRow="0" w:firstColumn="1" w:lastColumn="0" w:noHBand="0" w:noVBand="1"/>
      </w:tblPr>
      <w:tblGrid>
        <w:gridCol w:w="562"/>
        <w:gridCol w:w="8505"/>
      </w:tblGrid>
      <w:tr w:rsidR="00D843EE" w:rsidRPr="00871788" w14:paraId="16772C87" w14:textId="77777777" w:rsidTr="0021526A">
        <w:tc>
          <w:tcPr>
            <w:tcW w:w="562" w:type="dxa"/>
          </w:tcPr>
          <w:p w14:paraId="2D746EE0" w14:textId="77777777" w:rsidR="00D843EE" w:rsidRPr="00871788" w:rsidRDefault="00D843EE" w:rsidP="00F55B53">
            <w:r w:rsidRPr="00871788">
              <w:rPr>
                <w:noProof/>
              </w:rPr>
              <w:drawing>
                <wp:inline distT="0" distB="0" distL="0" distR="0" wp14:anchorId="7C69C9D1" wp14:editId="6A660BF9">
                  <wp:extent cx="217283" cy="217283"/>
                  <wp:effectExtent l="0" t="0" r="0" b="0"/>
                  <wp:docPr id="1023047432" name="Graphique 1023047432" descr="Calendrier journalier avec un remplissage un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Graphique 9" descr="Calendrier journalier avec un remplissage uni"/>
                          <pic:cNvPicPr/>
                        </pic:nvPicPr>
                        <pic:blipFill>
                          <a:blip r:embed="rId13" cstate="print">
                            <a:extLst>
                              <a:ext uri="{28A0092B-C50C-407E-A947-70E740481C1C}">
                                <a14:useLocalDpi xmlns:a14="http://schemas.microsoft.com/office/drawing/2010/main" val="0"/>
                              </a:ext>
                              <a:ext uri="{96DAC541-7B7A-43D3-8B79-37D633B846F1}">
                                <asvg:svgBlip xmlns:asvg="http://schemas.microsoft.com/office/drawing/2016/SVG/main" r:embed="rId14"/>
                              </a:ext>
                            </a:extLst>
                          </a:blip>
                          <a:stretch>
                            <a:fillRect/>
                          </a:stretch>
                        </pic:blipFill>
                        <pic:spPr>
                          <a:xfrm>
                            <a:off x="0" y="0"/>
                            <a:ext cx="227838" cy="227838"/>
                          </a:xfrm>
                          <a:prstGeom prst="rect">
                            <a:avLst/>
                          </a:prstGeom>
                        </pic:spPr>
                      </pic:pic>
                    </a:graphicData>
                  </a:graphic>
                </wp:inline>
              </w:drawing>
            </w:r>
          </w:p>
        </w:tc>
        <w:tc>
          <w:tcPr>
            <w:tcW w:w="8505" w:type="dxa"/>
          </w:tcPr>
          <w:p w14:paraId="66CE6149" w14:textId="6A4EC27E" w:rsidR="00D843EE" w:rsidRPr="00DF4341" w:rsidRDefault="00D843EE" w:rsidP="00F55B53">
            <w:r w:rsidRPr="00210C9A">
              <w:t xml:space="preserve">Le cautionnement est libéré sur décision du représentant </w:t>
            </w:r>
            <w:r w:rsidR="00BE07DE">
              <w:t>du</w:t>
            </w:r>
            <w:r w:rsidR="00BE07DE" w:rsidRPr="00210C9A">
              <w:t xml:space="preserve"> </w:t>
            </w:r>
            <w:r w:rsidR="002E043F">
              <w:t>Concédant</w:t>
            </w:r>
            <w:r w:rsidRPr="00210C9A">
              <w:t xml:space="preserve"> dans un délai d</w:t>
            </w:r>
            <w:r>
              <w:t>’</w:t>
            </w:r>
            <w:r w:rsidRPr="00210C9A">
              <w:t xml:space="preserve">un mois après constatation de la complète exécution des obligations contractuelles par le </w:t>
            </w:r>
            <w:r w:rsidR="002E043F">
              <w:t>Concessionnaire</w:t>
            </w:r>
            <w:r w:rsidRPr="00210C9A">
              <w:t xml:space="preserve">. </w:t>
            </w:r>
          </w:p>
        </w:tc>
      </w:tr>
    </w:tbl>
    <w:p w14:paraId="74F3E5F2" w14:textId="62BF0E8F" w:rsidR="00D843EE" w:rsidRDefault="00D843EE" w:rsidP="00D843EE">
      <w:r w:rsidRPr="00210C9A">
        <w:t xml:space="preserve">Le </w:t>
      </w:r>
      <w:r w:rsidR="002E043F">
        <w:t>Concessionnaire</w:t>
      </w:r>
      <w:r w:rsidRPr="00210C9A">
        <w:t xml:space="preserve"> peut mettre</w:t>
      </w:r>
      <w:r w:rsidR="00BE07DE">
        <w:t xml:space="preserve"> le</w:t>
      </w:r>
      <w:r w:rsidRPr="00210C9A">
        <w:t xml:space="preserve"> </w:t>
      </w:r>
      <w:r w:rsidR="002E043F">
        <w:t>Concédant</w:t>
      </w:r>
      <w:r w:rsidRPr="00210C9A">
        <w:t xml:space="preserve"> en demeure de procéder à la mainlevée du cautionnement ou de lui indiquer les motifs qui s</w:t>
      </w:r>
      <w:r>
        <w:t>’</w:t>
      </w:r>
      <w:r w:rsidRPr="00210C9A">
        <w:t xml:space="preserve">y opposent. À défaut de réponse </w:t>
      </w:r>
      <w:r w:rsidR="00BE07DE">
        <w:t>du</w:t>
      </w:r>
      <w:r w:rsidR="00BE07DE" w:rsidRPr="00210C9A">
        <w:t xml:space="preserve"> </w:t>
      </w:r>
      <w:r w:rsidR="002E043F">
        <w:t>Concédant</w:t>
      </w:r>
      <w:r w:rsidRPr="00210C9A">
        <w:t xml:space="preserve"> dans le délai d</w:t>
      </w:r>
      <w:r>
        <w:t>’</w:t>
      </w:r>
      <w:r w:rsidRPr="00210C9A">
        <w:t xml:space="preserve">un mois à compter de la réception de cette mise en demeure, le </w:t>
      </w:r>
      <w:r w:rsidR="002E043F">
        <w:t>Concessionnaire</w:t>
      </w:r>
      <w:r w:rsidRPr="00210C9A">
        <w:t xml:space="preserve"> a droit à la libération du cautionnement.</w:t>
      </w:r>
    </w:p>
    <w:p w14:paraId="4BC969E0" w14:textId="77777777" w:rsidR="00D843EE" w:rsidRDefault="00D843EE" w:rsidP="00ED420C">
      <w:pPr>
        <w:pStyle w:val="Titre2"/>
      </w:pPr>
      <w:bookmarkStart w:id="9476" w:name="_Toc89795864"/>
      <w:bookmarkStart w:id="9477" w:name="_Toc93157716"/>
      <w:bookmarkStart w:id="9478" w:name="_Toc183554353"/>
      <w:bookmarkStart w:id="9479" w:name="_Toc209791209"/>
      <w:bookmarkStart w:id="9480" w:name="_Toc209792022"/>
      <w:bookmarkStart w:id="9481" w:name="_Toc214145284"/>
      <w:bookmarkStart w:id="9482" w:name="_Toc218521285"/>
      <w:bookmarkStart w:id="9483" w:name="_Toc222844170"/>
      <w:bookmarkStart w:id="9484" w:name="_Toc222994676"/>
      <w:r w:rsidRPr="0021005C">
        <w:t>Devenir du personnel</w:t>
      </w:r>
      <w:bookmarkEnd w:id="9411"/>
      <w:bookmarkEnd w:id="9476"/>
      <w:bookmarkEnd w:id="9477"/>
      <w:bookmarkEnd w:id="9478"/>
      <w:bookmarkEnd w:id="9479"/>
      <w:bookmarkEnd w:id="9480"/>
      <w:bookmarkEnd w:id="9481"/>
      <w:bookmarkEnd w:id="9482"/>
      <w:bookmarkEnd w:id="9483"/>
      <w:bookmarkEnd w:id="9484"/>
    </w:p>
    <w:p w14:paraId="08EFA50C" w14:textId="6B1D9EE2" w:rsidR="00D843EE" w:rsidRPr="00950420" w:rsidRDefault="00D843EE" w:rsidP="00D843EE">
      <w:r w:rsidRPr="00950420">
        <w:t>Au terme du Contrat, quel qu</w:t>
      </w:r>
      <w:r>
        <w:t>’</w:t>
      </w:r>
      <w:r w:rsidRPr="00950420">
        <w:t>en soit le motif, en cas de poursuite de l</w:t>
      </w:r>
      <w:r>
        <w:t>’</w:t>
      </w:r>
      <w:r w:rsidRPr="00950420">
        <w:t xml:space="preserve">exploitation du même Service par un autre opérateur, les contrats de travail conclus par le </w:t>
      </w:r>
      <w:r w:rsidR="002E043F">
        <w:t>Concessionnaire</w:t>
      </w:r>
      <w:r w:rsidRPr="00950420">
        <w:t xml:space="preserve"> pour l</w:t>
      </w:r>
      <w:r>
        <w:t>’</w:t>
      </w:r>
      <w:r w:rsidRPr="00950420">
        <w:t xml:space="preserve">exécution </w:t>
      </w:r>
      <w:r>
        <w:t>du présent Contrat</w:t>
      </w:r>
      <w:r w:rsidRPr="00950420">
        <w:t xml:space="preserve"> subsistent entre le nouvel employeur et le personnel affecté exclusivement à l</w:t>
      </w:r>
      <w:r>
        <w:t>’</w:t>
      </w:r>
      <w:r w:rsidRPr="00950420">
        <w:t xml:space="preserve">exécution </w:t>
      </w:r>
      <w:r>
        <w:t>du présent Contrat</w:t>
      </w:r>
      <w:r w:rsidRPr="00950420">
        <w:t xml:space="preserve"> dans la limite des dispositions de l</w:t>
      </w:r>
      <w:r>
        <w:t>’</w:t>
      </w:r>
      <w:r w:rsidRPr="00950420">
        <w:t>article L.1224-1 du Code du travail ou des dispositifs qui lui auront succédés.</w:t>
      </w:r>
    </w:p>
    <w:p w14:paraId="6C9B7BB3" w14:textId="77777777" w:rsidR="00D843EE" w:rsidRDefault="00D843EE" w:rsidP="00ED420C">
      <w:pPr>
        <w:pStyle w:val="Titre2"/>
      </w:pPr>
      <w:bookmarkStart w:id="9485" w:name="_Toc48896852"/>
      <w:bookmarkStart w:id="9486" w:name="_Toc93157718"/>
      <w:bookmarkStart w:id="9487" w:name="_Toc183554354"/>
      <w:bookmarkStart w:id="9488" w:name="_Toc209791210"/>
      <w:bookmarkStart w:id="9489" w:name="_Toc209792023"/>
      <w:bookmarkStart w:id="9490" w:name="_Toc214145285"/>
      <w:bookmarkStart w:id="9491" w:name="_Toc218521286"/>
      <w:bookmarkStart w:id="9492" w:name="_Toc222844171"/>
      <w:bookmarkStart w:id="9493" w:name="_Toc222994677"/>
      <w:r w:rsidRPr="00210C9A">
        <w:t xml:space="preserve">Continuité du service en fin de </w:t>
      </w:r>
      <w:bookmarkEnd w:id="9485"/>
      <w:r>
        <w:t>Contrat</w:t>
      </w:r>
      <w:bookmarkEnd w:id="9486"/>
      <w:r>
        <w:t xml:space="preserve"> et période de tuilage</w:t>
      </w:r>
      <w:bookmarkEnd w:id="9487"/>
      <w:bookmarkEnd w:id="9488"/>
      <w:bookmarkEnd w:id="9489"/>
      <w:bookmarkEnd w:id="9490"/>
      <w:bookmarkEnd w:id="9491"/>
      <w:bookmarkEnd w:id="9492"/>
      <w:bookmarkEnd w:id="9493"/>
    </w:p>
    <w:p w14:paraId="23E560AA" w14:textId="4F3BACB0" w:rsidR="00D843EE" w:rsidRDefault="00E005E5" w:rsidP="00D843EE">
      <w:r>
        <w:t xml:space="preserve">Le </w:t>
      </w:r>
      <w:r w:rsidR="002E043F">
        <w:t>Concédant</w:t>
      </w:r>
      <w:r w:rsidR="00D843EE">
        <w:t xml:space="preserve"> a la faculté, sans qu’il en résulte un droit à indemnité pour le </w:t>
      </w:r>
      <w:r w:rsidR="002E043F">
        <w:t>Concessionnaire</w:t>
      </w:r>
      <w:r w:rsidR="00D843EE">
        <w:t xml:space="preserve">, de prendre pendant la dernière année de la délégation toutes mesures pour assurer la continuité du service, en réduisant autant que possible la gêne qui en résulte pour le </w:t>
      </w:r>
      <w:r w:rsidR="002E043F">
        <w:t>Concessionnaire</w:t>
      </w:r>
      <w:r w:rsidR="00D843EE">
        <w:t>.</w:t>
      </w:r>
    </w:p>
    <w:p w14:paraId="31BA1D1F" w14:textId="63D4F94E" w:rsidR="00D843EE" w:rsidRPr="00B96628" w:rsidRDefault="00D843EE" w:rsidP="00D843EE">
      <w:pPr>
        <w:rPr>
          <w:lang w:eastAsia="ar-SA"/>
        </w:rPr>
      </w:pPr>
      <w:r>
        <w:t xml:space="preserve">Pendant la phase de consultation pour l’attribution d’un nouveau contrat ou, le cas échéant, une phase de réflexion pour la reprise du service en régie, </w:t>
      </w:r>
      <w:r w:rsidR="00B95FA6">
        <w:t xml:space="preserve">le </w:t>
      </w:r>
      <w:r w:rsidR="002E043F">
        <w:rPr>
          <w:lang w:eastAsia="ar-SA"/>
        </w:rPr>
        <w:t>Concédant</w:t>
      </w:r>
      <w:r>
        <w:rPr>
          <w:lang w:eastAsia="ar-SA"/>
        </w:rPr>
        <w:t xml:space="preserve"> peut organiser</w:t>
      </w:r>
      <w:r w:rsidRPr="00B96628">
        <w:rPr>
          <w:lang w:eastAsia="ar-SA"/>
        </w:rPr>
        <w:t xml:space="preserve"> librement des visites </w:t>
      </w:r>
      <w:r>
        <w:rPr>
          <w:lang w:eastAsia="ar-SA"/>
        </w:rPr>
        <w:t xml:space="preserve">du site. </w:t>
      </w:r>
      <w:r w:rsidRPr="00B96628">
        <w:rPr>
          <w:lang w:eastAsia="ar-SA"/>
        </w:rPr>
        <w:t>Aucune restriction d</w:t>
      </w:r>
      <w:r>
        <w:rPr>
          <w:lang w:eastAsia="ar-SA"/>
        </w:rPr>
        <w:t>’</w:t>
      </w:r>
      <w:r w:rsidRPr="00B96628">
        <w:rPr>
          <w:lang w:eastAsia="ar-SA"/>
        </w:rPr>
        <w:t xml:space="preserve">accès par le </w:t>
      </w:r>
      <w:r w:rsidR="002E043F">
        <w:rPr>
          <w:lang w:eastAsia="ar-SA"/>
        </w:rPr>
        <w:t>Concessionnaire</w:t>
      </w:r>
      <w:r w:rsidRPr="00B96628">
        <w:rPr>
          <w:lang w:eastAsia="ar-SA"/>
        </w:rPr>
        <w:t xml:space="preserve"> ne pourra intervenir dès lors que cela ne gênera pas l</w:t>
      </w:r>
      <w:r>
        <w:rPr>
          <w:lang w:eastAsia="ar-SA"/>
        </w:rPr>
        <w:t>’</w:t>
      </w:r>
      <w:r w:rsidRPr="00B96628">
        <w:rPr>
          <w:lang w:eastAsia="ar-SA"/>
        </w:rPr>
        <w:t xml:space="preserve">exploitation et la continuité du service. Il est convenu que le </w:t>
      </w:r>
      <w:r w:rsidR="002E043F">
        <w:rPr>
          <w:lang w:eastAsia="ar-SA"/>
        </w:rPr>
        <w:t>Concessionnaire</w:t>
      </w:r>
      <w:r w:rsidRPr="00B96628">
        <w:rPr>
          <w:lang w:eastAsia="ar-SA"/>
        </w:rPr>
        <w:t xml:space="preserve"> ne peut assumer une quelconque responsabilité pour tout dommage causé ou subi par ces personnes durant ces visites ou constats étant donné que le </w:t>
      </w:r>
      <w:r w:rsidR="002E043F">
        <w:rPr>
          <w:lang w:eastAsia="ar-SA"/>
        </w:rPr>
        <w:t>Concessionnaire</w:t>
      </w:r>
      <w:r w:rsidRPr="00B96628">
        <w:rPr>
          <w:lang w:eastAsia="ar-SA"/>
        </w:rPr>
        <w:t xml:space="preserve"> ne dispose d</w:t>
      </w:r>
      <w:r>
        <w:rPr>
          <w:lang w:eastAsia="ar-SA"/>
        </w:rPr>
        <w:t>’</w:t>
      </w:r>
      <w:r w:rsidRPr="00B96628">
        <w:rPr>
          <w:lang w:eastAsia="ar-SA"/>
        </w:rPr>
        <w:t>aucun lien de subordination, ni une quelconque obligation de surveillance</w:t>
      </w:r>
      <w:r>
        <w:rPr>
          <w:lang w:eastAsia="ar-SA"/>
        </w:rPr>
        <w:t xml:space="preserve"> de ces visites</w:t>
      </w:r>
      <w:r w:rsidRPr="00B96628">
        <w:rPr>
          <w:lang w:eastAsia="ar-SA"/>
        </w:rPr>
        <w:t>.</w:t>
      </w:r>
    </w:p>
    <w:p w14:paraId="4BFBED0D" w14:textId="3E8CABB5" w:rsidR="00D843EE" w:rsidRPr="00210C9A" w:rsidRDefault="00D843EE" w:rsidP="00D843EE">
      <w:r w:rsidRPr="002B3D8F">
        <w:t>D</w:t>
      </w:r>
      <w:r>
        <w:t>’</w:t>
      </w:r>
      <w:r w:rsidRPr="002B3D8F">
        <w:t xml:space="preserve">une manière générale, </w:t>
      </w:r>
      <w:r w:rsidR="00B95FA6">
        <w:t xml:space="preserve">le </w:t>
      </w:r>
      <w:r w:rsidR="002E043F">
        <w:t>Concédant</w:t>
      </w:r>
      <w:r w:rsidRPr="002B3D8F">
        <w:t xml:space="preserve"> peut prendre toutes les mesures nécessaires pour faciliter le changement d</w:t>
      </w:r>
      <w:r>
        <w:t>’</w:t>
      </w:r>
      <w:r w:rsidRPr="002B3D8F">
        <w:t xml:space="preserve">exploitant. </w:t>
      </w:r>
    </w:p>
    <w:p w14:paraId="1AC1EDCE" w14:textId="7201280A" w:rsidR="00D843EE" w:rsidRPr="00B96628" w:rsidRDefault="00D843EE" w:rsidP="00D843EE">
      <w:pPr>
        <w:rPr>
          <w:lang w:eastAsia="ar-SA"/>
        </w:rPr>
      </w:pPr>
      <w:r w:rsidRPr="00B96628">
        <w:rPr>
          <w:lang w:eastAsia="ar-SA"/>
        </w:rPr>
        <w:t>Une période de tuilage d</w:t>
      </w:r>
      <w:r>
        <w:rPr>
          <w:lang w:eastAsia="ar-SA"/>
        </w:rPr>
        <w:t>’</w:t>
      </w:r>
      <w:r w:rsidRPr="00B96628">
        <w:rPr>
          <w:lang w:eastAsia="ar-SA"/>
        </w:rPr>
        <w:t xml:space="preserve">une durée de 3 mois </w:t>
      </w:r>
      <w:r>
        <w:rPr>
          <w:lang w:eastAsia="ar-SA"/>
        </w:rPr>
        <w:t xml:space="preserve">maximum </w:t>
      </w:r>
      <w:r w:rsidRPr="00B96628">
        <w:rPr>
          <w:lang w:eastAsia="ar-SA"/>
        </w:rPr>
        <w:t>sera définie</w:t>
      </w:r>
      <w:r>
        <w:rPr>
          <w:lang w:eastAsia="ar-SA"/>
        </w:rPr>
        <w:t xml:space="preserve"> le cas échéant</w:t>
      </w:r>
      <w:r w:rsidRPr="00B96628">
        <w:rPr>
          <w:lang w:eastAsia="ar-SA"/>
        </w:rPr>
        <w:t xml:space="preserve"> pendant laquelle </w:t>
      </w:r>
      <w:r w:rsidR="00B95FA6">
        <w:rPr>
          <w:lang w:eastAsia="ar-SA"/>
        </w:rPr>
        <w:t xml:space="preserve">le </w:t>
      </w:r>
      <w:r w:rsidR="002E043F">
        <w:rPr>
          <w:lang w:eastAsia="ar-SA"/>
        </w:rPr>
        <w:t>Concédant</w:t>
      </w:r>
      <w:r>
        <w:rPr>
          <w:lang w:eastAsia="ar-SA"/>
        </w:rPr>
        <w:t xml:space="preserve"> </w:t>
      </w:r>
      <w:r w:rsidRPr="00B96628">
        <w:rPr>
          <w:lang w:eastAsia="ar-SA"/>
        </w:rPr>
        <w:t xml:space="preserve">réunit les représentants du </w:t>
      </w:r>
      <w:r w:rsidR="002E043F">
        <w:rPr>
          <w:lang w:eastAsia="ar-SA"/>
        </w:rPr>
        <w:t>Concessionnaire</w:t>
      </w:r>
      <w:r w:rsidRPr="00B96628">
        <w:rPr>
          <w:lang w:eastAsia="ar-SA"/>
        </w:rPr>
        <w:t xml:space="preserve"> ainsi que ceux de l</w:t>
      </w:r>
      <w:r>
        <w:rPr>
          <w:lang w:eastAsia="ar-SA"/>
        </w:rPr>
        <w:t>’</w:t>
      </w:r>
      <w:r w:rsidRPr="00B96628">
        <w:rPr>
          <w:lang w:eastAsia="ar-SA"/>
        </w:rPr>
        <w:t>opérateur entrant</w:t>
      </w:r>
      <w:r>
        <w:rPr>
          <w:lang w:eastAsia="ar-SA"/>
        </w:rPr>
        <w:t xml:space="preserve"> ou d’un service dédié de la collectivité en cas de reprise en régie</w:t>
      </w:r>
      <w:r w:rsidRPr="00B96628">
        <w:rPr>
          <w:lang w:eastAsia="ar-SA"/>
        </w:rPr>
        <w:t>, pour organiser le transfert de l</w:t>
      </w:r>
      <w:r>
        <w:rPr>
          <w:lang w:eastAsia="ar-SA"/>
        </w:rPr>
        <w:t>’</w:t>
      </w:r>
      <w:r w:rsidRPr="00B96628">
        <w:rPr>
          <w:lang w:eastAsia="ar-SA"/>
        </w:rPr>
        <w:t xml:space="preserve">exploitation du service </w:t>
      </w:r>
      <w:r w:rsidRPr="00210C9A">
        <w:t xml:space="preserve">et notamment pour permettre au </w:t>
      </w:r>
      <w:r w:rsidR="002E043F">
        <w:t>Concessionnaire</w:t>
      </w:r>
      <w:r w:rsidRPr="00210C9A">
        <w:t xml:space="preserve"> d</w:t>
      </w:r>
      <w:r>
        <w:t>’</w:t>
      </w:r>
      <w:r w:rsidRPr="00210C9A">
        <w:t xml:space="preserve">exposer les principales consignes et les modes opératoires à suivre pour le fonctionnement </w:t>
      </w:r>
      <w:r>
        <w:t>du Service</w:t>
      </w:r>
      <w:r w:rsidRPr="00B96628">
        <w:rPr>
          <w:lang w:eastAsia="ar-SA"/>
        </w:rPr>
        <w:t>.</w:t>
      </w:r>
      <w:r>
        <w:rPr>
          <w:lang w:eastAsia="ar-SA"/>
        </w:rPr>
        <w:t xml:space="preserve"> </w:t>
      </w:r>
      <w:r w:rsidRPr="00B96628">
        <w:rPr>
          <w:lang w:eastAsia="ar-SA"/>
        </w:rPr>
        <w:t xml:space="preserve">Le </w:t>
      </w:r>
      <w:r w:rsidR="002E043F">
        <w:rPr>
          <w:lang w:eastAsia="ar-SA"/>
        </w:rPr>
        <w:t>Concessionnaire</w:t>
      </w:r>
      <w:r w:rsidRPr="00B96628">
        <w:rPr>
          <w:lang w:eastAsia="ar-SA"/>
        </w:rPr>
        <w:t xml:space="preserve"> accepte d</w:t>
      </w:r>
      <w:r>
        <w:rPr>
          <w:lang w:eastAsia="ar-SA"/>
        </w:rPr>
        <w:t>’</w:t>
      </w:r>
      <w:r w:rsidRPr="00B96628">
        <w:rPr>
          <w:lang w:eastAsia="ar-SA"/>
        </w:rPr>
        <w:t>être accompagné par les agents en charge des opérations de tuilage de l</w:t>
      </w:r>
      <w:r>
        <w:rPr>
          <w:lang w:eastAsia="ar-SA"/>
        </w:rPr>
        <w:t>’</w:t>
      </w:r>
      <w:r w:rsidRPr="00B96628">
        <w:rPr>
          <w:lang w:eastAsia="ar-SA"/>
        </w:rPr>
        <w:t xml:space="preserve">opérateur entrant pendant </w:t>
      </w:r>
      <w:r>
        <w:rPr>
          <w:lang w:eastAsia="ar-SA"/>
        </w:rPr>
        <w:t>cette période de tuilage</w:t>
      </w:r>
      <w:r w:rsidRPr="00B96628">
        <w:rPr>
          <w:lang w:eastAsia="ar-SA"/>
        </w:rPr>
        <w:t xml:space="preserve">. </w:t>
      </w:r>
    </w:p>
    <w:tbl>
      <w:tblPr>
        <w:tblStyle w:val="Grilledutableau"/>
        <w:tblW w:w="9067" w:type="dxa"/>
        <w:tblLook w:val="04A0" w:firstRow="1" w:lastRow="0" w:firstColumn="1" w:lastColumn="0" w:noHBand="0" w:noVBand="1"/>
      </w:tblPr>
      <w:tblGrid>
        <w:gridCol w:w="562"/>
        <w:gridCol w:w="8505"/>
      </w:tblGrid>
      <w:tr w:rsidR="00D843EE" w:rsidRPr="00871788" w14:paraId="4F1A33D9" w14:textId="77777777" w:rsidTr="0021526A">
        <w:tc>
          <w:tcPr>
            <w:tcW w:w="562" w:type="dxa"/>
          </w:tcPr>
          <w:p w14:paraId="1CCCC8C3" w14:textId="77777777" w:rsidR="00D843EE" w:rsidRPr="00871788" w:rsidRDefault="00D843EE" w:rsidP="00F55B53">
            <w:r w:rsidRPr="00871788">
              <w:rPr>
                <w:noProof/>
              </w:rPr>
              <w:drawing>
                <wp:inline distT="0" distB="0" distL="0" distR="0" wp14:anchorId="4D3BA533" wp14:editId="67E634FC">
                  <wp:extent cx="217283" cy="217283"/>
                  <wp:effectExtent l="0" t="0" r="0" b="0"/>
                  <wp:docPr id="1052945142" name="Graphique 1052945142" descr="Calendrier journalier avec un remplissage un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Graphique 9" descr="Calendrier journalier avec un remplissage uni"/>
                          <pic:cNvPicPr/>
                        </pic:nvPicPr>
                        <pic:blipFill>
                          <a:blip r:embed="rId13" cstate="print">
                            <a:extLst>
                              <a:ext uri="{28A0092B-C50C-407E-A947-70E740481C1C}">
                                <a14:useLocalDpi xmlns:a14="http://schemas.microsoft.com/office/drawing/2010/main" val="0"/>
                              </a:ext>
                              <a:ext uri="{96DAC541-7B7A-43D3-8B79-37D633B846F1}">
                                <asvg:svgBlip xmlns:asvg="http://schemas.microsoft.com/office/drawing/2016/SVG/main" r:embed="rId14"/>
                              </a:ext>
                            </a:extLst>
                          </a:blip>
                          <a:stretch>
                            <a:fillRect/>
                          </a:stretch>
                        </pic:blipFill>
                        <pic:spPr>
                          <a:xfrm>
                            <a:off x="0" y="0"/>
                            <a:ext cx="227838" cy="227838"/>
                          </a:xfrm>
                          <a:prstGeom prst="rect">
                            <a:avLst/>
                          </a:prstGeom>
                        </pic:spPr>
                      </pic:pic>
                    </a:graphicData>
                  </a:graphic>
                </wp:inline>
              </w:drawing>
            </w:r>
          </w:p>
        </w:tc>
        <w:tc>
          <w:tcPr>
            <w:tcW w:w="8505" w:type="dxa"/>
          </w:tcPr>
          <w:p w14:paraId="773E9AE8" w14:textId="23429A07" w:rsidR="00D843EE" w:rsidRPr="00B96628" w:rsidRDefault="00D843EE" w:rsidP="00F55B53">
            <w:pPr>
              <w:rPr>
                <w:lang w:eastAsia="ar-SA"/>
              </w:rPr>
            </w:pPr>
            <w:r>
              <w:rPr>
                <w:lang w:eastAsia="ar-SA"/>
              </w:rPr>
              <w:t>Pendant la période de consultation comme pendant la période de tuilage, l</w:t>
            </w:r>
            <w:r w:rsidRPr="00B96628">
              <w:rPr>
                <w:lang w:eastAsia="ar-SA"/>
              </w:rPr>
              <w:t xml:space="preserve">e </w:t>
            </w:r>
            <w:r w:rsidR="002E043F">
              <w:rPr>
                <w:lang w:eastAsia="ar-SA"/>
              </w:rPr>
              <w:t>Concessionnaire</w:t>
            </w:r>
            <w:r w:rsidRPr="00B96628">
              <w:rPr>
                <w:lang w:eastAsia="ar-SA"/>
              </w:rPr>
              <w:t xml:space="preserve"> s</w:t>
            </w:r>
            <w:r>
              <w:rPr>
                <w:lang w:eastAsia="ar-SA"/>
              </w:rPr>
              <w:t>’</w:t>
            </w:r>
            <w:r w:rsidRPr="00B96628">
              <w:rPr>
                <w:lang w:eastAsia="ar-SA"/>
              </w:rPr>
              <w:t xml:space="preserve">engage à donner suite aux demandes </w:t>
            </w:r>
            <w:r w:rsidR="00B95FA6">
              <w:rPr>
                <w:lang w:eastAsia="ar-SA"/>
              </w:rPr>
              <w:t xml:space="preserve">du </w:t>
            </w:r>
            <w:r w:rsidR="002E043F">
              <w:rPr>
                <w:lang w:eastAsia="ar-SA"/>
              </w:rPr>
              <w:t>Concédant</w:t>
            </w:r>
            <w:r w:rsidRPr="00B96628">
              <w:rPr>
                <w:lang w:eastAsia="ar-SA"/>
              </w:rPr>
              <w:t xml:space="preserve"> sous 3 jours</w:t>
            </w:r>
            <w:r>
              <w:rPr>
                <w:lang w:eastAsia="ar-SA"/>
              </w:rPr>
              <w:t xml:space="preserve"> ouvrés et</w:t>
            </w:r>
            <w:r w:rsidRPr="00B96628">
              <w:rPr>
                <w:lang w:eastAsia="ar-SA"/>
              </w:rPr>
              <w:t xml:space="preserve"> pour des visites sous 12 jours ouvrés.</w:t>
            </w:r>
          </w:p>
          <w:p w14:paraId="37C9ADB8" w14:textId="0097128A" w:rsidR="00D843EE" w:rsidRPr="00DF4341" w:rsidRDefault="00D843EE" w:rsidP="00F55B53">
            <w:pPr>
              <w:rPr>
                <w:lang w:eastAsia="ar-SA"/>
              </w:rPr>
            </w:pPr>
            <w:r>
              <w:t>Dans le mois qui suit le terme du présent Contrat et l’entrée du nouvel exploitant,</w:t>
            </w:r>
            <w:r w:rsidRPr="00780E50">
              <w:rPr>
                <w:lang w:eastAsia="ar-SA"/>
              </w:rPr>
              <w:t xml:space="preserve"> </w:t>
            </w:r>
            <w:r>
              <w:rPr>
                <w:lang w:eastAsia="ar-SA"/>
              </w:rPr>
              <w:t xml:space="preserve">le </w:t>
            </w:r>
            <w:r w:rsidR="002E043F">
              <w:rPr>
                <w:lang w:eastAsia="ar-SA"/>
              </w:rPr>
              <w:t>Concessionnaire</w:t>
            </w:r>
            <w:r w:rsidRPr="00B96628">
              <w:rPr>
                <w:lang w:eastAsia="ar-SA"/>
              </w:rPr>
              <w:t xml:space="preserve"> sans délai </w:t>
            </w:r>
            <w:r>
              <w:rPr>
                <w:lang w:eastAsia="ar-SA"/>
              </w:rPr>
              <w:t>répond</w:t>
            </w:r>
            <w:r w:rsidRPr="00B96628">
              <w:rPr>
                <w:lang w:eastAsia="ar-SA"/>
              </w:rPr>
              <w:t xml:space="preserve"> à toutes questions du nouvel exploitant concernant les </w:t>
            </w:r>
            <w:r>
              <w:rPr>
                <w:lang w:eastAsia="ar-SA"/>
              </w:rPr>
              <w:t>B</w:t>
            </w:r>
            <w:r w:rsidRPr="00B96628">
              <w:rPr>
                <w:lang w:eastAsia="ar-SA"/>
              </w:rPr>
              <w:t>iens.</w:t>
            </w:r>
          </w:p>
        </w:tc>
      </w:tr>
    </w:tbl>
    <w:p w14:paraId="3B43FB07" w14:textId="500D9D40" w:rsidR="00D843EE" w:rsidRDefault="00D843EE" w:rsidP="00D843EE">
      <w:r w:rsidRPr="00210C9A">
        <w:t xml:space="preserve">Le </w:t>
      </w:r>
      <w:r w:rsidR="002E043F">
        <w:t>Concessionnaire</w:t>
      </w:r>
      <w:r w:rsidRPr="00210C9A">
        <w:t xml:space="preserve"> s</w:t>
      </w:r>
      <w:r>
        <w:t>’</w:t>
      </w:r>
      <w:r w:rsidRPr="00210C9A">
        <w:t>engage à ne pas entraver d</w:t>
      </w:r>
      <w:r>
        <w:t>’</w:t>
      </w:r>
      <w:r w:rsidRPr="00210C9A">
        <w:t>éventuelles démarches commerciales que le nouvel exploitant pourrait engager dans les trois derniers mois avant la reprise effective du service.</w:t>
      </w:r>
    </w:p>
    <w:p w14:paraId="3A02044D" w14:textId="77777777" w:rsidR="00D843EE" w:rsidRDefault="00D843EE" w:rsidP="00ED420C">
      <w:pPr>
        <w:pStyle w:val="Titre2"/>
      </w:pPr>
      <w:bookmarkStart w:id="9494" w:name="_Toc214145286"/>
      <w:bookmarkStart w:id="9495" w:name="_Toc218521287"/>
      <w:bookmarkStart w:id="9496" w:name="_Toc222844172"/>
      <w:bookmarkStart w:id="9497" w:name="_Toc222994678"/>
      <w:r>
        <w:t>Gestion des impayés en fin de Contrat</w:t>
      </w:r>
      <w:bookmarkEnd w:id="9494"/>
      <w:bookmarkEnd w:id="9495"/>
      <w:bookmarkEnd w:id="9496"/>
      <w:bookmarkEnd w:id="9497"/>
    </w:p>
    <w:p w14:paraId="31602F6E" w14:textId="3370C0A4" w:rsidR="00D843EE" w:rsidRPr="008A0B7A" w:rsidRDefault="00D843EE" w:rsidP="0021526A">
      <w:r w:rsidRPr="00352AC2">
        <w:t xml:space="preserve">Le </w:t>
      </w:r>
      <w:r w:rsidR="002E043F">
        <w:t>Concessionnaire</w:t>
      </w:r>
      <w:r w:rsidRPr="00352AC2">
        <w:t xml:space="preserve"> demeure seul responsable du recouvrement des factures qu’il a émises même après la fin </w:t>
      </w:r>
      <w:r>
        <w:t>du Contrat</w:t>
      </w:r>
      <w:r w:rsidRPr="00352AC2">
        <w:t>.</w:t>
      </w:r>
    </w:p>
    <w:p w14:paraId="0B3656C5" w14:textId="77777777" w:rsidR="00AA10C1" w:rsidRPr="0021005C" w:rsidRDefault="00AA10C1" w:rsidP="008C108B">
      <w:pPr>
        <w:pStyle w:val="Titre1"/>
      </w:pPr>
      <w:bookmarkStart w:id="9498" w:name="_Toc73622822"/>
      <w:bookmarkStart w:id="9499" w:name="_Toc89795865"/>
      <w:bookmarkStart w:id="9500" w:name="_Toc93157719"/>
      <w:bookmarkStart w:id="9501" w:name="_Toc183554355"/>
      <w:bookmarkStart w:id="9502" w:name="_Toc209791213"/>
      <w:bookmarkStart w:id="9503" w:name="_Toc209792024"/>
      <w:bookmarkStart w:id="9504" w:name="_Toc214145287"/>
      <w:bookmarkStart w:id="9505" w:name="_Toc218521288"/>
      <w:bookmarkStart w:id="9506" w:name="_Toc222844173"/>
      <w:bookmarkStart w:id="9507" w:name="_Toc222994679"/>
      <w:bookmarkEnd w:id="9375"/>
      <w:r>
        <w:t>Règlement des différends</w:t>
      </w:r>
      <w:bookmarkEnd w:id="9498"/>
      <w:bookmarkEnd w:id="9499"/>
      <w:bookmarkEnd w:id="9500"/>
      <w:bookmarkEnd w:id="9501"/>
      <w:bookmarkEnd w:id="9502"/>
      <w:bookmarkEnd w:id="9503"/>
      <w:bookmarkEnd w:id="9504"/>
      <w:bookmarkEnd w:id="9505"/>
      <w:bookmarkEnd w:id="9506"/>
      <w:bookmarkEnd w:id="9507"/>
    </w:p>
    <w:p w14:paraId="3EAB8222" w14:textId="77777777" w:rsidR="00AA10C1" w:rsidRDefault="00AA10C1" w:rsidP="00ED420C">
      <w:pPr>
        <w:pStyle w:val="Titre2"/>
      </w:pPr>
      <w:bookmarkStart w:id="9508" w:name="_Ref177132495"/>
      <w:bookmarkStart w:id="9509" w:name="_Toc183554356"/>
      <w:bookmarkStart w:id="9510" w:name="_Toc209791214"/>
      <w:bookmarkStart w:id="9511" w:name="_Toc209792025"/>
      <w:bookmarkStart w:id="9512" w:name="_Toc214145288"/>
      <w:bookmarkStart w:id="9513" w:name="_Toc218521289"/>
      <w:bookmarkStart w:id="9514" w:name="_Toc222844174"/>
      <w:bookmarkStart w:id="9515" w:name="_Toc222994680"/>
      <w:bookmarkStart w:id="9516" w:name="_Ref479149926"/>
      <w:bookmarkStart w:id="9517" w:name="_Toc73622823"/>
      <w:bookmarkStart w:id="9518" w:name="_Toc89795866"/>
      <w:bookmarkStart w:id="9519" w:name="_Toc93157720"/>
      <w:r>
        <w:t>Commission de réexamen</w:t>
      </w:r>
      <w:bookmarkEnd w:id="9508"/>
      <w:bookmarkEnd w:id="9509"/>
      <w:bookmarkEnd w:id="9510"/>
      <w:bookmarkEnd w:id="9511"/>
      <w:bookmarkEnd w:id="9512"/>
      <w:bookmarkEnd w:id="9513"/>
      <w:bookmarkEnd w:id="9514"/>
      <w:bookmarkEnd w:id="9515"/>
    </w:p>
    <w:p w14:paraId="54AC1F87" w14:textId="5CA8CF7F" w:rsidR="00AA10C1" w:rsidRDefault="00AA10C1" w:rsidP="00F13FB4">
      <w:r>
        <w:t xml:space="preserve">En cas de désaccord entre les Parties, toute demande de modification du Contrat sera soumise à une commission spéciale de réexamen, composée du nombre égal des représentants du </w:t>
      </w:r>
      <w:r w:rsidR="002E043F">
        <w:t>Concessionnaire</w:t>
      </w:r>
      <w:r>
        <w:t xml:space="preserve"> et </w:t>
      </w:r>
      <w:r w:rsidR="0091377D">
        <w:t xml:space="preserve">du </w:t>
      </w:r>
      <w:r w:rsidR="002E043F">
        <w:t>Concédant</w:t>
      </w:r>
      <w:r>
        <w:t>.</w:t>
      </w:r>
    </w:p>
    <w:p w14:paraId="6A425B54" w14:textId="77777777" w:rsidR="00AA10C1" w:rsidRPr="00716436" w:rsidRDefault="00AA10C1" w:rsidP="00F13FB4">
      <w:r>
        <w:t>Les Parties pourront être assistées par un conseil juridique, financier ou technique.</w:t>
      </w:r>
    </w:p>
    <w:p w14:paraId="32974216" w14:textId="39D79F13" w:rsidR="003D032A" w:rsidRPr="004C0DF0" w:rsidRDefault="003D032A" w:rsidP="00E11539">
      <w:pPr>
        <w:pStyle w:val="Titre2"/>
      </w:pPr>
      <w:bookmarkStart w:id="9520" w:name="_Ref501615814"/>
      <w:bookmarkStart w:id="9521" w:name="_Toc502068910"/>
      <w:bookmarkStart w:id="9522" w:name="_Toc218521290"/>
      <w:bookmarkStart w:id="9523" w:name="_Toc222844175"/>
      <w:bookmarkStart w:id="9524" w:name="_Toc222994681"/>
      <w:bookmarkStart w:id="9525" w:name="_Toc183554357"/>
      <w:bookmarkStart w:id="9526" w:name="_Toc209791215"/>
      <w:bookmarkStart w:id="9527" w:name="_Toc209792026"/>
      <w:bookmarkStart w:id="9528" w:name="_Toc214145289"/>
      <w:r w:rsidRPr="006651BB">
        <w:t xml:space="preserve">Recours contre le </w:t>
      </w:r>
      <w:r>
        <w:t>C</w:t>
      </w:r>
      <w:r w:rsidRPr="006651BB">
        <w:t xml:space="preserve">ontrat et </w:t>
      </w:r>
      <w:r w:rsidRPr="004C0DF0">
        <w:t>les actes détachables du contrat</w:t>
      </w:r>
      <w:bookmarkEnd w:id="9520"/>
      <w:bookmarkEnd w:id="9521"/>
      <w:bookmarkEnd w:id="9522"/>
      <w:bookmarkEnd w:id="9523"/>
      <w:bookmarkEnd w:id="9524"/>
    </w:p>
    <w:p w14:paraId="6FCF09A6" w14:textId="29118E60" w:rsidR="003D032A" w:rsidRDefault="003D032A" w:rsidP="003D032A">
      <w:r w:rsidRPr="0068083A">
        <w:t xml:space="preserve">En cas de recours </w:t>
      </w:r>
      <w:r>
        <w:t>en contestation de la validité du Contrat ou des</w:t>
      </w:r>
      <w:r w:rsidRPr="0068083A">
        <w:t xml:space="preserve"> actes détachables</w:t>
      </w:r>
      <w:r>
        <w:t xml:space="preserve"> du Contrat</w:t>
      </w:r>
      <w:r w:rsidRPr="0068083A">
        <w:t>, ainsi qu’en cas de retrait</w:t>
      </w:r>
      <w:r>
        <w:t xml:space="preserve"> d’un acte détachable</w:t>
      </w:r>
      <w:r w:rsidRPr="0068083A">
        <w:t xml:space="preserve">, </w:t>
      </w:r>
      <w:r w:rsidR="0091377D">
        <w:t xml:space="preserve">le </w:t>
      </w:r>
      <w:r w:rsidR="002E043F">
        <w:t>Concédant</w:t>
      </w:r>
      <w:r w:rsidR="0091377D">
        <w:t xml:space="preserve"> </w:t>
      </w:r>
      <w:r w:rsidRPr="0068083A">
        <w:t xml:space="preserve">informe sans délai </w:t>
      </w:r>
      <w:r w:rsidR="0091377D">
        <w:t xml:space="preserve">le </w:t>
      </w:r>
      <w:r w:rsidR="002E043F">
        <w:t>Concessionnaire</w:t>
      </w:r>
      <w:r w:rsidRPr="0068083A">
        <w:t>.</w:t>
      </w:r>
    </w:p>
    <w:p w14:paraId="74B22654" w14:textId="218FC11C" w:rsidR="003D032A" w:rsidRPr="002D751D" w:rsidRDefault="003D032A" w:rsidP="003D032A">
      <w:r w:rsidRPr="0068083A">
        <w:t xml:space="preserve">Les Parties se rencontrent à la demande de la Partie la plus diligente pour évaluer les conséquences </w:t>
      </w:r>
      <w:r>
        <w:t>du recours</w:t>
      </w:r>
      <w:r w:rsidRPr="0068083A">
        <w:t>.</w:t>
      </w:r>
      <w:r>
        <w:t xml:space="preserve"> A l’issue de cette </w:t>
      </w:r>
      <w:r w:rsidRPr="002D751D">
        <w:t xml:space="preserve">concertation, </w:t>
      </w:r>
      <w:r>
        <w:t xml:space="preserve">dans un délai d’un mois, </w:t>
      </w:r>
      <w:r w:rsidR="0091377D">
        <w:t xml:space="preserve">le </w:t>
      </w:r>
      <w:r w:rsidR="002E043F">
        <w:t>Concédant</w:t>
      </w:r>
      <w:r w:rsidR="0091377D">
        <w:t xml:space="preserve"> </w:t>
      </w:r>
      <w:r>
        <w:t>pourra décider de :</w:t>
      </w:r>
    </w:p>
    <w:p w14:paraId="71755C79" w14:textId="244E45B7" w:rsidR="003D032A" w:rsidRPr="002D751D" w:rsidRDefault="003D032A" w:rsidP="003D032A">
      <w:r>
        <w:t>i. P</w:t>
      </w:r>
      <w:r w:rsidRPr="002D751D">
        <w:t xml:space="preserve">oursuivre l’exécution du Contrat sous réserve de l’accord </w:t>
      </w:r>
      <w:r>
        <w:t xml:space="preserve">du </w:t>
      </w:r>
      <w:r w:rsidR="002E043F">
        <w:t>Concessionnaire</w:t>
      </w:r>
      <w:r>
        <w:t>, en assumant l’intégralité des conséquences directes et indirectes de cette décision, notamment en cas d’annulation du contrat.</w:t>
      </w:r>
    </w:p>
    <w:p w14:paraId="3E6986D1" w14:textId="1937B550" w:rsidR="003D032A" w:rsidRPr="002D751D" w:rsidRDefault="003D032A" w:rsidP="003D032A">
      <w:r>
        <w:t>ii. R</w:t>
      </w:r>
      <w:r w:rsidRPr="002D751D">
        <w:t>ésilier le Contrat</w:t>
      </w:r>
      <w:r>
        <w:t xml:space="preserve"> dans les conditions prévues à l’</w:t>
      </w:r>
      <w:r w:rsidR="00C044F6">
        <w:fldChar w:fldCharType="begin"/>
      </w:r>
      <w:r w:rsidR="00C044F6">
        <w:instrText xml:space="preserve"> REF _Ref216970255 \n \h </w:instrText>
      </w:r>
      <w:r w:rsidR="00C044F6">
        <w:fldChar w:fldCharType="separate"/>
      </w:r>
      <w:r w:rsidR="00E04DB2">
        <w:t xml:space="preserve">Article 47 </w:t>
      </w:r>
      <w:r w:rsidR="00C044F6">
        <w:fldChar w:fldCharType="end"/>
      </w:r>
    </w:p>
    <w:p w14:paraId="7165D950" w14:textId="6D37E540" w:rsidR="003D032A" w:rsidRPr="002D751D" w:rsidRDefault="003D032A" w:rsidP="003D032A">
      <w:r>
        <w:t>iii. S</w:t>
      </w:r>
      <w:r w:rsidRPr="002D751D">
        <w:t>uspendre l’exécution du Contrat</w:t>
      </w:r>
      <w:r>
        <w:t xml:space="preserve"> jusqu’au terme définitif du contentieux. </w:t>
      </w:r>
      <w:r w:rsidRPr="002D751D">
        <w:t xml:space="preserve">À tout moment, </w:t>
      </w:r>
      <w:r w:rsidR="0091377D">
        <w:t xml:space="preserve">le </w:t>
      </w:r>
      <w:r w:rsidR="002E043F">
        <w:t>Concédant</w:t>
      </w:r>
      <w:r>
        <w:t xml:space="preserve"> </w:t>
      </w:r>
      <w:r w:rsidRPr="002D751D">
        <w:t xml:space="preserve">peut, unilatéralement ou après concertation avec </w:t>
      </w:r>
      <w:r w:rsidR="0091377D">
        <w:t xml:space="preserve">le </w:t>
      </w:r>
      <w:r w:rsidR="002E043F">
        <w:t>Concessionnaire</w:t>
      </w:r>
      <w:r w:rsidR="0091377D">
        <w:t xml:space="preserve"> </w:t>
      </w:r>
      <w:r w:rsidRPr="002D751D">
        <w:t xml:space="preserve"> mettre fin à la suspension de l’exécution du Contrat</w:t>
      </w:r>
      <w:r>
        <w:t xml:space="preserve"> et mettre en œuvre la solution de poursuite d’exécution ou celle de la résiliation.</w:t>
      </w:r>
    </w:p>
    <w:p w14:paraId="2C57E32D" w14:textId="15716AE7" w:rsidR="003D032A" w:rsidRPr="003D032A" w:rsidRDefault="003D032A" w:rsidP="003D032A">
      <w:pPr>
        <w:spacing w:before="240" w:after="240"/>
        <w:jc w:val="left"/>
        <w:rPr>
          <w:rFonts w:eastAsia="SimSun"/>
        </w:rPr>
      </w:pPr>
      <w:r>
        <w:rPr>
          <w:rFonts w:eastAsia="SimSun"/>
        </w:rPr>
        <w:t xml:space="preserve">La présente clause est réputée </w:t>
      </w:r>
      <w:r w:rsidRPr="009068AB">
        <w:rPr>
          <w:rFonts w:eastAsia="SimSun"/>
        </w:rPr>
        <w:t xml:space="preserve">divisible des autres stipulations du </w:t>
      </w:r>
      <w:r>
        <w:rPr>
          <w:rFonts w:eastAsia="SimSun"/>
        </w:rPr>
        <w:t>C</w:t>
      </w:r>
      <w:r w:rsidRPr="009068AB">
        <w:rPr>
          <w:rFonts w:eastAsia="SimSun"/>
        </w:rPr>
        <w:t>ontrat</w:t>
      </w:r>
      <w:r>
        <w:rPr>
          <w:rFonts w:eastAsia="SimSun"/>
        </w:rPr>
        <w:t>.</w:t>
      </w:r>
    </w:p>
    <w:p w14:paraId="0EB684D4" w14:textId="5AE8B440" w:rsidR="00AA10C1" w:rsidRPr="0021005C" w:rsidRDefault="00AA10C1" w:rsidP="00ED420C">
      <w:pPr>
        <w:pStyle w:val="Titre2"/>
      </w:pPr>
      <w:bookmarkStart w:id="9529" w:name="_Toc218521291"/>
      <w:bookmarkStart w:id="9530" w:name="_Toc222844176"/>
      <w:bookmarkStart w:id="9531" w:name="_Toc222994682"/>
      <w:r w:rsidRPr="0021005C">
        <w:t>Expertise amiable</w:t>
      </w:r>
      <w:bookmarkEnd w:id="9516"/>
      <w:bookmarkEnd w:id="9517"/>
      <w:bookmarkEnd w:id="9518"/>
      <w:bookmarkEnd w:id="9519"/>
      <w:bookmarkEnd w:id="9525"/>
      <w:bookmarkEnd w:id="9526"/>
      <w:bookmarkEnd w:id="9527"/>
      <w:bookmarkEnd w:id="9528"/>
      <w:bookmarkEnd w:id="9529"/>
      <w:bookmarkEnd w:id="9530"/>
      <w:bookmarkEnd w:id="9531"/>
    </w:p>
    <w:p w14:paraId="0B126E4B" w14:textId="77777777" w:rsidR="00AA10C1" w:rsidRPr="00F63160" w:rsidRDefault="00AA10C1" w:rsidP="007A0D20">
      <w:pPr>
        <w:pStyle w:val="Titre3"/>
      </w:pPr>
      <w:bookmarkStart w:id="9532" w:name="_Ref478999192"/>
      <w:bookmarkStart w:id="9533" w:name="_Toc89795867"/>
      <w:bookmarkStart w:id="9534" w:name="_Toc93157721"/>
      <w:bookmarkStart w:id="9535" w:name="_Toc183554358"/>
      <w:bookmarkStart w:id="9536" w:name="_Toc209791216"/>
      <w:bookmarkStart w:id="9537" w:name="_Toc209792027"/>
      <w:bookmarkStart w:id="9538" w:name="_Toc214145290"/>
      <w:bookmarkStart w:id="9539" w:name="_Toc218521292"/>
      <w:bookmarkStart w:id="9540" w:name="_Toc222844177"/>
      <w:bookmarkStart w:id="9541" w:name="_Toc222994683"/>
      <w:r w:rsidRPr="00F63160">
        <w:t>Désignation de l</w:t>
      </w:r>
      <w:r>
        <w:t>’</w:t>
      </w:r>
      <w:r w:rsidRPr="00F63160">
        <w:t>Expert</w:t>
      </w:r>
      <w:bookmarkEnd w:id="9532"/>
      <w:bookmarkEnd w:id="9533"/>
      <w:bookmarkEnd w:id="9534"/>
      <w:bookmarkEnd w:id="9535"/>
      <w:bookmarkEnd w:id="9536"/>
      <w:bookmarkEnd w:id="9537"/>
      <w:bookmarkEnd w:id="9538"/>
      <w:bookmarkEnd w:id="9539"/>
      <w:bookmarkEnd w:id="9540"/>
      <w:bookmarkEnd w:id="9541"/>
    </w:p>
    <w:p w14:paraId="5D1DEC57" w14:textId="77777777" w:rsidR="00AA10C1" w:rsidRPr="00BF0894" w:rsidRDefault="00AA10C1" w:rsidP="00F13FB4">
      <w:bookmarkStart w:id="9542" w:name="_Toc190262472"/>
      <w:r w:rsidRPr="00BF0894">
        <w:t>Les Parties s</w:t>
      </w:r>
      <w:r>
        <w:t>’</w:t>
      </w:r>
      <w:r w:rsidRPr="00BF0894">
        <w:t>efforcent de régler à l</w:t>
      </w:r>
      <w:r>
        <w:t>’</w:t>
      </w:r>
      <w:r w:rsidRPr="00BF0894">
        <w:t>amiable leurs éventuels différends.</w:t>
      </w:r>
      <w:bookmarkEnd w:id="9542"/>
      <w:r w:rsidRPr="00BF0894">
        <w:t xml:space="preserve"> </w:t>
      </w:r>
    </w:p>
    <w:p w14:paraId="6000AF2E" w14:textId="77777777" w:rsidR="00AA10C1" w:rsidRPr="00BF0894" w:rsidRDefault="00AA10C1" w:rsidP="00F13FB4">
      <w:bookmarkStart w:id="9543" w:name="_Hlk20993370"/>
      <w:r w:rsidRPr="00BF0894">
        <w:t>En cas de persistance d</w:t>
      </w:r>
      <w:r>
        <w:t>’</w:t>
      </w:r>
      <w:r w:rsidRPr="00BF0894">
        <w:t>un différend qui nécessiterait un avis technique, les Parties peuvent désigner conjointement un expert indépendant, dans un délai de huit (8) jours à compter de la demande de recours à l</w:t>
      </w:r>
      <w:r>
        <w:t>’e</w:t>
      </w:r>
      <w:r w:rsidRPr="00BF0894">
        <w:t>xpert formée par la Partie la plus diligente.</w:t>
      </w:r>
    </w:p>
    <w:bookmarkEnd w:id="9543"/>
    <w:p w14:paraId="154D4EEE" w14:textId="77777777" w:rsidR="00AA10C1" w:rsidRPr="00BF0894" w:rsidRDefault="00AA10C1" w:rsidP="00F13FB4">
      <w:r w:rsidRPr="00BF0894">
        <w:t>L</w:t>
      </w:r>
      <w:r>
        <w:t>’e</w:t>
      </w:r>
      <w:r w:rsidRPr="00BF0894">
        <w:t>xpert sera désigné, sauf accord exprès des Parties, sur la liste des experts établie par l</w:t>
      </w:r>
      <w:r>
        <w:t xml:space="preserve">e Tribunal administratif </w:t>
      </w:r>
      <w:r w:rsidRPr="00BF0894">
        <w:t xml:space="preserve">de </w:t>
      </w:r>
      <w:r>
        <w:t>Montpellier.</w:t>
      </w:r>
      <w:r w:rsidRPr="00BF0894">
        <w:t xml:space="preserve"> </w:t>
      </w:r>
    </w:p>
    <w:p w14:paraId="51D9C46C" w14:textId="45AB0935" w:rsidR="00AA10C1" w:rsidRPr="00BF0894" w:rsidRDefault="00AA10C1" w:rsidP="00F13FB4">
      <w:r w:rsidRPr="00BF0894">
        <w:t>Au cas où les Parties ne se mettraient pas d</w:t>
      </w:r>
      <w:r>
        <w:t>’</w:t>
      </w:r>
      <w:r w:rsidRPr="00BF0894">
        <w:t>accord sur le choix de cet expert indépendant dans un délai de huit (8) jours, il est procédé à sa désignation par le Président du Tribunal administratif</w:t>
      </w:r>
      <w:r w:rsidR="007A579B">
        <w:t xml:space="preserve"> compétent</w:t>
      </w:r>
      <w:r w:rsidRPr="00BF0894">
        <w:t>, saisi par la Partie la plus diligente.</w:t>
      </w:r>
    </w:p>
    <w:p w14:paraId="2A513369" w14:textId="77777777" w:rsidR="00AA10C1" w:rsidRPr="00F63160" w:rsidRDefault="00AA10C1" w:rsidP="007A0D20">
      <w:pPr>
        <w:pStyle w:val="Titre3"/>
      </w:pPr>
      <w:bookmarkStart w:id="9544" w:name="_Toc89795868"/>
      <w:bookmarkStart w:id="9545" w:name="_Toc93157722"/>
      <w:bookmarkStart w:id="9546" w:name="_Toc183554359"/>
      <w:bookmarkStart w:id="9547" w:name="_Toc209791217"/>
      <w:bookmarkStart w:id="9548" w:name="_Toc209792028"/>
      <w:bookmarkStart w:id="9549" w:name="_Toc214145291"/>
      <w:bookmarkStart w:id="9550" w:name="_Toc218521293"/>
      <w:bookmarkStart w:id="9551" w:name="_Toc222844178"/>
      <w:bookmarkStart w:id="9552" w:name="_Toc222994684"/>
      <w:r w:rsidRPr="00F63160">
        <w:t>Mission de l</w:t>
      </w:r>
      <w:r>
        <w:t>’e</w:t>
      </w:r>
      <w:r w:rsidRPr="00F63160">
        <w:t>xpert</w:t>
      </w:r>
      <w:bookmarkEnd w:id="9544"/>
      <w:bookmarkEnd w:id="9545"/>
      <w:bookmarkEnd w:id="9546"/>
      <w:bookmarkEnd w:id="9547"/>
      <w:bookmarkEnd w:id="9548"/>
      <w:bookmarkEnd w:id="9549"/>
      <w:bookmarkEnd w:id="9550"/>
      <w:bookmarkEnd w:id="9551"/>
      <w:bookmarkEnd w:id="9552"/>
    </w:p>
    <w:p w14:paraId="082E0443" w14:textId="77777777" w:rsidR="00AA10C1" w:rsidRPr="00BF0894" w:rsidRDefault="00AA10C1" w:rsidP="00F13FB4">
      <w:r w:rsidRPr="00BF0894">
        <w:t>En cas de désignation amiable d</w:t>
      </w:r>
      <w:r>
        <w:t>’</w:t>
      </w:r>
      <w:r w:rsidRPr="00BF0894">
        <w:t xml:space="preserve">un </w:t>
      </w:r>
      <w:r>
        <w:t>e</w:t>
      </w:r>
      <w:r w:rsidRPr="00BF0894">
        <w:t>xpert, la mission de l</w:t>
      </w:r>
      <w:r>
        <w:t>’e</w:t>
      </w:r>
      <w:r w:rsidRPr="00BF0894">
        <w:t>xpert sera déterminée par les Parties et formalisée par un Protocole.</w:t>
      </w:r>
    </w:p>
    <w:p w14:paraId="68662BE5" w14:textId="77777777" w:rsidR="00AA10C1" w:rsidRPr="00BF0894" w:rsidRDefault="00AA10C1" w:rsidP="00F13FB4">
      <w:r w:rsidRPr="00BF0894">
        <w:t>L</w:t>
      </w:r>
      <w:r>
        <w:t>’e</w:t>
      </w:r>
      <w:r w:rsidRPr="00BF0894">
        <w:t>xpert indépendant remet son avis dans un délai déterminé par les Parties, qui ne peut excéder trente (30) jours à compter de sa désignation.</w:t>
      </w:r>
    </w:p>
    <w:p w14:paraId="32AEDAD1" w14:textId="77777777" w:rsidR="00AA10C1" w:rsidRPr="00F63160" w:rsidRDefault="00AA10C1" w:rsidP="007A0D20">
      <w:pPr>
        <w:pStyle w:val="Titre3"/>
      </w:pPr>
      <w:bookmarkStart w:id="9553" w:name="_Toc89795869"/>
      <w:bookmarkStart w:id="9554" w:name="_Toc93157723"/>
      <w:bookmarkStart w:id="9555" w:name="_Toc183554360"/>
      <w:bookmarkStart w:id="9556" w:name="_Toc209791218"/>
      <w:bookmarkStart w:id="9557" w:name="_Toc209792029"/>
      <w:bookmarkStart w:id="9558" w:name="_Toc214145292"/>
      <w:bookmarkStart w:id="9559" w:name="_Toc218521294"/>
      <w:bookmarkStart w:id="9560" w:name="_Toc222844179"/>
      <w:bookmarkStart w:id="9561" w:name="_Toc222994685"/>
      <w:r w:rsidRPr="00F63160">
        <w:t>Frais d</w:t>
      </w:r>
      <w:r>
        <w:t>’</w:t>
      </w:r>
      <w:r w:rsidRPr="00F63160">
        <w:t>expertise</w:t>
      </w:r>
      <w:bookmarkEnd w:id="9553"/>
      <w:bookmarkEnd w:id="9554"/>
      <w:bookmarkEnd w:id="9555"/>
      <w:bookmarkEnd w:id="9556"/>
      <w:bookmarkEnd w:id="9557"/>
      <w:bookmarkEnd w:id="9558"/>
      <w:bookmarkEnd w:id="9559"/>
      <w:bookmarkEnd w:id="9560"/>
      <w:bookmarkEnd w:id="9561"/>
    </w:p>
    <w:p w14:paraId="790D499B" w14:textId="77777777" w:rsidR="00AA10C1" w:rsidRPr="00BF0894" w:rsidRDefault="00AA10C1" w:rsidP="00F13FB4">
      <w:r w:rsidRPr="00BF0894">
        <w:t>En cas de désignation amiable, l</w:t>
      </w:r>
      <w:r>
        <w:t>’e</w:t>
      </w:r>
      <w:r w:rsidRPr="00BF0894">
        <w:t>xpert détermine dans son rapport si les frais nécessités par son intervention sont assumés par l</w:t>
      </w:r>
      <w:r>
        <w:t>’</w:t>
      </w:r>
      <w:r w:rsidRPr="00BF0894">
        <w:t>une des deux Parties ou partagés entre ces dernières. L</w:t>
      </w:r>
      <w:r>
        <w:t>’</w:t>
      </w:r>
      <w:r w:rsidRPr="00BF0894">
        <w:t xml:space="preserve">avance de ces frais est, dans tous les cas, assurée </w:t>
      </w:r>
      <w:r>
        <w:t>à part égale par les Parties</w:t>
      </w:r>
      <w:r w:rsidRPr="00BF0894">
        <w:t>.</w:t>
      </w:r>
    </w:p>
    <w:p w14:paraId="0DCDBCAB" w14:textId="77777777" w:rsidR="00AA10C1" w:rsidRPr="00F63160" w:rsidRDefault="00AA10C1" w:rsidP="007A0D20">
      <w:pPr>
        <w:pStyle w:val="Titre3"/>
      </w:pPr>
      <w:bookmarkStart w:id="9562" w:name="_Toc89795870"/>
      <w:bookmarkStart w:id="9563" w:name="_Toc93157724"/>
      <w:bookmarkStart w:id="9564" w:name="_Toc183554361"/>
      <w:bookmarkStart w:id="9565" w:name="_Toc209791219"/>
      <w:bookmarkStart w:id="9566" w:name="_Toc209792030"/>
      <w:bookmarkStart w:id="9567" w:name="_Toc214145293"/>
      <w:bookmarkStart w:id="9568" w:name="_Toc218521295"/>
      <w:bookmarkStart w:id="9569" w:name="_Toc222844180"/>
      <w:bookmarkStart w:id="9570" w:name="_Toc222994686"/>
      <w:r w:rsidRPr="00F63160">
        <w:t>Valeur de l</w:t>
      </w:r>
      <w:r>
        <w:t>’</w:t>
      </w:r>
      <w:r w:rsidRPr="00F63160">
        <w:t>expertise</w:t>
      </w:r>
      <w:bookmarkEnd w:id="9562"/>
      <w:bookmarkEnd w:id="9563"/>
      <w:bookmarkEnd w:id="9564"/>
      <w:bookmarkEnd w:id="9565"/>
      <w:bookmarkEnd w:id="9566"/>
      <w:bookmarkEnd w:id="9567"/>
      <w:bookmarkEnd w:id="9568"/>
      <w:bookmarkEnd w:id="9569"/>
      <w:bookmarkEnd w:id="9570"/>
    </w:p>
    <w:p w14:paraId="28CB9B41" w14:textId="77777777" w:rsidR="00AA10C1" w:rsidRPr="00BF0894" w:rsidRDefault="00AA10C1" w:rsidP="00F13FB4">
      <w:r w:rsidRPr="00BF0894">
        <w:t>En cas de contestation de l</w:t>
      </w:r>
      <w:r>
        <w:t>’</w:t>
      </w:r>
      <w:r w:rsidRPr="00BF0894">
        <w:t>avis rendu par l</w:t>
      </w:r>
      <w:r>
        <w:t>’e</w:t>
      </w:r>
      <w:r w:rsidRPr="00BF0894">
        <w:t>xpert, le litige est tranché par les juridictions compétentes. Dans l</w:t>
      </w:r>
      <w:r>
        <w:t>’</w:t>
      </w:r>
      <w:r w:rsidRPr="00BF0894">
        <w:t>attente de l</w:t>
      </w:r>
      <w:r>
        <w:t>’</w:t>
      </w:r>
      <w:r w:rsidRPr="00BF0894">
        <w:t>intervention d</w:t>
      </w:r>
      <w:r>
        <w:t>’</w:t>
      </w:r>
      <w:r w:rsidRPr="00BF0894">
        <w:t>une décision juridictionnelle, la décision de l</w:t>
      </w:r>
      <w:r>
        <w:t>’e</w:t>
      </w:r>
      <w:r w:rsidRPr="00BF0894">
        <w:t>xpert indépendant s</w:t>
      </w:r>
      <w:r>
        <w:t>’</w:t>
      </w:r>
      <w:r w:rsidRPr="00BF0894">
        <w:t>impose aux Parties à titre transitoire et provisionnel.</w:t>
      </w:r>
    </w:p>
    <w:p w14:paraId="260FC9C2" w14:textId="77777777" w:rsidR="00AA10C1" w:rsidRPr="0021005C" w:rsidRDefault="00AA10C1" w:rsidP="00ED420C">
      <w:pPr>
        <w:pStyle w:val="Titre2"/>
      </w:pPr>
      <w:bookmarkStart w:id="9571" w:name="_Ref478986028"/>
      <w:bookmarkStart w:id="9572" w:name="_Toc73622824"/>
      <w:bookmarkStart w:id="9573" w:name="_Toc89795871"/>
      <w:bookmarkStart w:id="9574" w:name="_Toc93157725"/>
      <w:bookmarkStart w:id="9575" w:name="_Toc183554362"/>
      <w:bookmarkStart w:id="9576" w:name="_Toc209791220"/>
      <w:bookmarkStart w:id="9577" w:name="_Toc209792031"/>
      <w:bookmarkStart w:id="9578" w:name="_Toc214145294"/>
      <w:bookmarkStart w:id="9579" w:name="_Toc218521296"/>
      <w:bookmarkStart w:id="9580" w:name="_Toc222844181"/>
      <w:bookmarkStart w:id="9581" w:name="_Toc222994687"/>
      <w:r w:rsidRPr="0021005C">
        <w:t>Juridiction compétente</w:t>
      </w:r>
      <w:bookmarkEnd w:id="9571"/>
      <w:bookmarkEnd w:id="9572"/>
      <w:bookmarkEnd w:id="9573"/>
      <w:bookmarkEnd w:id="9574"/>
      <w:bookmarkEnd w:id="9575"/>
      <w:bookmarkEnd w:id="9576"/>
      <w:bookmarkEnd w:id="9577"/>
      <w:bookmarkEnd w:id="9578"/>
      <w:bookmarkEnd w:id="9579"/>
      <w:bookmarkEnd w:id="9580"/>
      <w:bookmarkEnd w:id="9581"/>
    </w:p>
    <w:p w14:paraId="57A9E711" w14:textId="6E25BFC1" w:rsidR="00431E7B" w:rsidRDefault="00AA10C1" w:rsidP="00FC0D88">
      <w:r w:rsidRPr="00BF0894">
        <w:t>Les contestations qui s</w:t>
      </w:r>
      <w:r>
        <w:t>’</w:t>
      </w:r>
      <w:r w:rsidRPr="00BF0894">
        <w:t xml:space="preserve">élèveront entre le </w:t>
      </w:r>
      <w:r w:rsidR="002E043F">
        <w:t>Concessionnaire</w:t>
      </w:r>
      <w:r w:rsidRPr="005F5E01">
        <w:t xml:space="preserve"> et </w:t>
      </w:r>
      <w:r w:rsidR="00E06CFF">
        <w:t xml:space="preserve">le </w:t>
      </w:r>
      <w:r w:rsidR="002E043F">
        <w:t>Concédant</w:t>
      </w:r>
      <w:r w:rsidRPr="00BF0894">
        <w:t xml:space="preserve"> au sujet </w:t>
      </w:r>
      <w:r>
        <w:t>du présent Contrat</w:t>
      </w:r>
      <w:r w:rsidRPr="00BF0894">
        <w:t xml:space="preserve"> et qui ne pourraient être réglées amiablement, seront soumises au Tribunal </w:t>
      </w:r>
      <w:r w:rsidR="007A579B">
        <w:t xml:space="preserve">administratif de </w:t>
      </w:r>
      <w:r w:rsidR="005922C5">
        <w:t>Montpellier</w:t>
      </w:r>
      <w:r>
        <w:t>.</w:t>
      </w:r>
      <w:bookmarkStart w:id="9582" w:name="ArtL2_CCAP-1-A13.1"/>
      <w:bookmarkStart w:id="9583" w:name="ArtL2_CCAP-1-A13.4"/>
      <w:bookmarkStart w:id="9584" w:name="ArtL2_CCAP-1-A13.5"/>
      <w:bookmarkStart w:id="9585" w:name="ArtL2_CCAP-1-A13.6"/>
      <w:bookmarkStart w:id="9586" w:name="ArtL1_CCAP-1-A15"/>
      <w:bookmarkStart w:id="9587" w:name="ArtL1_CCAP-1-A22"/>
      <w:bookmarkStart w:id="9588" w:name="ArtL2_CCAP-1-A22.2"/>
      <w:bookmarkStart w:id="9589" w:name="ArtL2_CCAP-1-A22.6"/>
      <w:bookmarkStart w:id="9590" w:name="ArtL1_CCAP-1-A23"/>
      <w:bookmarkStart w:id="9591" w:name="ArtL1_CCAP-1-A24"/>
      <w:bookmarkStart w:id="9592" w:name="ArtL1_CCAP-1-A29"/>
      <w:bookmarkStart w:id="9593" w:name="ArtL1_CCAP-1-A30"/>
      <w:bookmarkStart w:id="9594" w:name="ArtL1_CCAP-1-A32"/>
      <w:bookmarkStart w:id="9595" w:name="ArtL1_CCAP-1-A37"/>
      <w:bookmarkEnd w:id="9582"/>
      <w:bookmarkEnd w:id="9583"/>
      <w:bookmarkEnd w:id="9584"/>
      <w:bookmarkEnd w:id="9585"/>
      <w:bookmarkEnd w:id="9586"/>
      <w:bookmarkEnd w:id="9587"/>
      <w:bookmarkEnd w:id="9588"/>
      <w:bookmarkEnd w:id="9589"/>
      <w:bookmarkEnd w:id="9590"/>
      <w:bookmarkEnd w:id="9591"/>
      <w:bookmarkEnd w:id="9592"/>
      <w:bookmarkEnd w:id="9593"/>
      <w:bookmarkEnd w:id="9594"/>
      <w:bookmarkEnd w:id="9595"/>
    </w:p>
    <w:p w14:paraId="1FFD81AE" w14:textId="492397FF" w:rsidR="00972D59" w:rsidRDefault="00972D59"/>
    <w:sectPr w:rsidR="00972D59" w:rsidSect="00E63F05">
      <w:footerReference w:type="default" r:id="rId17"/>
      <w:headerReference w:type="first" r:id="rId18"/>
      <w:pgSz w:w="11906" w:h="16838"/>
      <w:pgMar w:top="1843" w:right="1417" w:bottom="1417" w:left="1417" w:header="708"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628D4A" w14:textId="77777777" w:rsidR="008F0CFE" w:rsidRDefault="008F0CFE" w:rsidP="00F13FB4">
      <w:r>
        <w:separator/>
      </w:r>
    </w:p>
  </w:endnote>
  <w:endnote w:type="continuationSeparator" w:id="0">
    <w:p w14:paraId="271C828F" w14:textId="77777777" w:rsidR="008F0CFE" w:rsidRDefault="008F0CFE" w:rsidP="00F13F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Yi Baiti">
    <w:panose1 w:val="03000500000000000000"/>
    <w:charset w:val="00"/>
    <w:family w:val="script"/>
    <w:pitch w:val="variable"/>
    <w:sig w:usb0="80000003" w:usb1="00010402" w:usb2="00080002" w:usb3="00000000" w:csb0="00000001" w:csb1="00000000"/>
  </w:font>
  <w:font w:name="Arial Bold">
    <w:altName w:val="Times New Roman"/>
    <w:panose1 w:val="00000000000000000000"/>
    <w:charset w:val="00"/>
    <w:family w:val="roman"/>
    <w:notTrueType/>
    <w:pitch w:val="default"/>
    <w:sig w:usb0="00000003" w:usb1="00000000" w:usb2="00000000" w:usb3="00000000" w:csb0="00000001" w:csb1="00000000"/>
  </w:font>
  <w:font w:name="Roboto Light">
    <w:charset w:val="00"/>
    <w:family w:val="auto"/>
    <w:pitch w:val="variable"/>
    <w:sig w:usb0="E0000AFF" w:usb1="5000217F" w:usb2="00000021" w:usb3="00000000" w:csb0="0000019F" w:csb1="00000000"/>
  </w:font>
  <w:font w:name="Calibri Light">
    <w:panose1 w:val="020F03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venir">
    <w:charset w:val="4D"/>
    <w:family w:val="swiss"/>
    <w:pitch w:val="variable"/>
    <w:sig w:usb0="800000AF" w:usb1="5000204A" w:usb2="00000000" w:usb3="00000000" w:csb0="0000009B" w:csb1="00000000"/>
  </w:font>
  <w:font w:name="Century Schoolbook">
    <w:charset w:val="00"/>
    <w:family w:val="roman"/>
    <w:pitch w:val="variable"/>
    <w:sig w:usb0="00000287" w:usb1="00000000" w:usb2="00000000" w:usb3="00000000" w:csb0="0000009F" w:csb1="00000000"/>
  </w:font>
  <w:font w:name="Microsoft YaHei UI Light">
    <w:panose1 w:val="020B0502040204020203"/>
    <w:charset w:val="86"/>
    <w:family w:val="swiss"/>
    <w:pitch w:val="variable"/>
    <w:sig w:usb0="80000287" w:usb1="2ACF0010" w:usb2="00000016" w:usb3="00000000" w:csb0="0004001F" w:csb1="00000000"/>
  </w:font>
  <w:font w:name="Segoe UI">
    <w:panose1 w:val="020B0502040204020203"/>
    <w:charset w:val="00"/>
    <w:family w:val="swiss"/>
    <w:pitch w:val="variable"/>
    <w:sig w:usb0="E4002EFF" w:usb1="C000E47F" w:usb2="00000009" w:usb3="00000000" w:csb0="000001FF" w:csb1="00000000"/>
  </w:font>
  <w:font w:name="Liberation Serif">
    <w:altName w:val="Times New Roman"/>
    <w:charset w:val="00"/>
    <w:family w:val="roman"/>
    <w:pitch w:val="variable"/>
    <w:sig w:usb0="A00002AF" w:usb1="500078FB" w:usb2="00000000" w:usb3="00000000" w:csb0="0000009F" w:csb1="00000000"/>
  </w:font>
  <w:font w:name="Songti SC">
    <w:charset w:val="86"/>
    <w:family w:val="auto"/>
    <w:pitch w:val="variable"/>
    <w:sig w:usb0="00000287" w:usb1="080F0000" w:usb2="00000010" w:usb3="00000000" w:csb0="0004009F" w:csb1="00000000"/>
  </w:font>
  <w:font w:name="Arial Unicode MS">
    <w:panose1 w:val="020B0604020202020204"/>
    <w:charset w:val="80"/>
    <w:family w:val="swiss"/>
    <w:pitch w:val="variable"/>
    <w:sig w:usb0="F7FFAEFF" w:usb1="F9DFFFFF" w:usb2="0000007F" w:usb3="00000000" w:csb0="003F01FF" w:csb1="00000000"/>
  </w:font>
  <w:font w:name="Frutiger LT Std 45 Light">
    <w:altName w:val="Cambria"/>
    <w:charset w:val="00"/>
    <w:family w:val="roman"/>
    <w:pitch w:val="variable"/>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Corbel">
    <w:panose1 w:val="020B0503020204020204"/>
    <w:charset w:val="00"/>
    <w:family w:val="swiss"/>
    <w:pitch w:val="variable"/>
    <w:sig w:usb0="A00002EF" w:usb1="4000A44B" w:usb2="00000000" w:usb3="00000000" w:csb0="0000019F" w:csb1="00000000"/>
  </w:font>
  <w:font w:name="Calibri (Corps)">
    <w:altName w:val="Calibri"/>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01709737"/>
      <w:docPartObj>
        <w:docPartGallery w:val="Page Numbers (Bottom of Page)"/>
        <w:docPartUnique/>
      </w:docPartObj>
    </w:sdtPr>
    <w:sdtEndPr/>
    <w:sdtContent>
      <w:sdt>
        <w:sdtPr>
          <w:id w:val="1728636285"/>
          <w:docPartObj>
            <w:docPartGallery w:val="Page Numbers (Top of Page)"/>
            <w:docPartUnique/>
          </w:docPartObj>
        </w:sdtPr>
        <w:sdtEndPr/>
        <w:sdtContent>
          <w:p w14:paraId="142678D4" w14:textId="5A51D04D" w:rsidR="001C0F5B" w:rsidRDefault="001C0F5B" w:rsidP="000F27D9">
            <w:pPr>
              <w:pStyle w:val="Pieddepage"/>
              <w:ind w:left="357"/>
              <w:jc w:val="center"/>
            </w:pPr>
            <w:r>
              <w:t xml:space="preserve">Page </w:t>
            </w:r>
            <w:r>
              <w:rPr>
                <w:sz w:val="24"/>
                <w:szCs w:val="24"/>
              </w:rPr>
              <w:fldChar w:fldCharType="begin"/>
            </w:r>
            <w:r>
              <w:instrText>PAGE</w:instrText>
            </w:r>
            <w:r>
              <w:rPr>
                <w:sz w:val="24"/>
                <w:szCs w:val="24"/>
              </w:rPr>
              <w:fldChar w:fldCharType="separate"/>
            </w:r>
            <w:r>
              <w:rPr>
                <w:noProof/>
              </w:rPr>
              <w:t>10</w:t>
            </w:r>
            <w:r>
              <w:rPr>
                <w:sz w:val="24"/>
                <w:szCs w:val="24"/>
              </w:rPr>
              <w:fldChar w:fldCharType="end"/>
            </w:r>
            <w:r>
              <w:t xml:space="preserve"> sur </w:t>
            </w:r>
            <w:r>
              <w:rPr>
                <w:sz w:val="24"/>
                <w:szCs w:val="24"/>
              </w:rPr>
              <w:fldChar w:fldCharType="begin"/>
            </w:r>
            <w:r>
              <w:instrText>NUMPAGES</w:instrText>
            </w:r>
            <w:r>
              <w:rPr>
                <w:sz w:val="24"/>
                <w:szCs w:val="24"/>
              </w:rPr>
              <w:fldChar w:fldCharType="separate"/>
            </w:r>
            <w:r>
              <w:rPr>
                <w:noProof/>
              </w:rPr>
              <w:t>10</w:t>
            </w:r>
            <w:r>
              <w:rPr>
                <w:sz w:val="24"/>
                <w:szCs w:val="24"/>
              </w:rPr>
              <w:fldChar w:fldCharType="end"/>
            </w:r>
          </w:p>
        </w:sdtContent>
      </w:sdt>
    </w:sdtContent>
  </w:sdt>
  <w:p w14:paraId="106A46AB" w14:textId="36C237CD" w:rsidR="001C0F5B" w:rsidRDefault="001C0F5B" w:rsidP="00F13FB4">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DE9F93" w14:textId="77777777" w:rsidR="008F0CFE" w:rsidRDefault="008F0CFE" w:rsidP="00F13FB4">
      <w:r>
        <w:separator/>
      </w:r>
    </w:p>
  </w:footnote>
  <w:footnote w:type="continuationSeparator" w:id="0">
    <w:p w14:paraId="7D987B42" w14:textId="77777777" w:rsidR="008F0CFE" w:rsidRDefault="008F0CFE" w:rsidP="00F13F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653A41" w14:textId="1D840162" w:rsidR="001C0F5B" w:rsidRDefault="001C0F5B" w:rsidP="00F13FB4">
    <w:pPr>
      <w:ind w:left="357"/>
    </w:pPr>
    <w:r w:rsidRPr="009759B6">
      <w:rPr>
        <w:noProof/>
        <w:lang w:eastAsia="fr-FR"/>
      </w:rPr>
      <w:drawing>
        <wp:anchor distT="0" distB="0" distL="114300" distR="114300" simplePos="0" relativeHeight="251658240" behindDoc="0" locked="0" layoutInCell="1" allowOverlap="1" wp14:anchorId="0D57C1B7" wp14:editId="0AD4F157">
          <wp:simplePos x="0" y="0"/>
          <wp:positionH relativeFrom="page">
            <wp:align>right</wp:align>
          </wp:positionH>
          <wp:positionV relativeFrom="paragraph">
            <wp:posOffset>-451485</wp:posOffset>
          </wp:positionV>
          <wp:extent cx="7542579" cy="11163600"/>
          <wp:effectExtent l="0" t="0" r="1270" b="0"/>
          <wp:wrapNone/>
          <wp:docPr id="550267507" name="Image 550267507" descr="C:\Users\amsmolinska\Desktop\PERSONNEL\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msmolinska\Desktop\PERSONNEL\3.png"/>
                  <pic:cNvPicPr>
                    <a:picLocks noChangeAspect="1" noChangeArrowheads="1"/>
                  </pic:cNvPicPr>
                </pic:nvPicPr>
                <pic:blipFill rotWithShape="1">
                  <a:blip r:embed="rId1" cstate="print">
                    <a:extLst>
                      <a:ext uri="{28A0092B-C50C-407E-A947-70E740481C1C}">
                        <a14:useLocalDpi xmlns:a14="http://schemas.microsoft.com/office/drawing/2010/main" val="0"/>
                      </a:ext>
                    </a:extLst>
                  </a:blip>
                  <a:srcRect b="1385"/>
                  <a:stretch/>
                </pic:blipFill>
                <pic:spPr bwMode="auto">
                  <a:xfrm>
                    <a:off x="0" y="0"/>
                    <a:ext cx="7542376" cy="1116330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8.75pt;height:8.75pt" o:bullet="t">
        <v:imagedata r:id="rId1" o:title="BD14582_"/>
      </v:shape>
    </w:pict>
  </w:numPicBullet>
  <w:abstractNum w:abstractNumId="0" w15:restartNumberingAfterBreak="0">
    <w:nsid w:val="FFFFFFFE"/>
    <w:multiLevelType w:val="singleLevel"/>
    <w:tmpl w:val="D6BC6CBA"/>
    <w:lvl w:ilvl="0">
      <w:numFmt w:val="decimal"/>
      <w:pStyle w:val="enupoint"/>
      <w:lvlText w:val="*"/>
      <w:lvlJc w:val="left"/>
    </w:lvl>
  </w:abstractNum>
  <w:abstractNum w:abstractNumId="1" w15:restartNumberingAfterBreak="0">
    <w:nsid w:val="00000008"/>
    <w:multiLevelType w:val="singleLevel"/>
    <w:tmpl w:val="D0C6BA54"/>
    <w:lvl w:ilvl="0">
      <w:start w:val="1"/>
      <w:numFmt w:val="bullet"/>
      <w:pStyle w:val="Enumration"/>
      <w:lvlText w:val=""/>
      <w:lvlJc w:val="left"/>
      <w:pPr>
        <w:tabs>
          <w:tab w:val="num" w:pos="1287"/>
        </w:tabs>
        <w:ind w:left="1287" w:hanging="360"/>
      </w:pPr>
      <w:rPr>
        <w:rFonts w:ascii="Symbol" w:hAnsi="Symbol"/>
        <w:color w:val="auto"/>
      </w:rPr>
    </w:lvl>
  </w:abstractNum>
  <w:abstractNum w:abstractNumId="2" w15:restartNumberingAfterBreak="0">
    <w:nsid w:val="00000009"/>
    <w:multiLevelType w:val="singleLevel"/>
    <w:tmpl w:val="00000009"/>
    <w:name w:val="WW8Num171"/>
    <w:lvl w:ilvl="0">
      <w:start w:val="1"/>
      <w:numFmt w:val="bullet"/>
      <w:pStyle w:val="enutiret"/>
      <w:lvlText w:val=""/>
      <w:lvlJc w:val="left"/>
      <w:pPr>
        <w:tabs>
          <w:tab w:val="num" w:pos="0"/>
        </w:tabs>
        <w:ind w:left="283" w:hanging="283"/>
      </w:pPr>
      <w:rPr>
        <w:rFonts w:ascii="Symbol" w:hAnsi="Symbol"/>
      </w:rPr>
    </w:lvl>
  </w:abstractNum>
  <w:abstractNum w:abstractNumId="3" w15:restartNumberingAfterBreak="0">
    <w:nsid w:val="0000000B"/>
    <w:multiLevelType w:val="singleLevel"/>
    <w:tmpl w:val="0000000B"/>
    <w:name w:val="WW8Num216"/>
    <w:lvl w:ilvl="0">
      <w:start w:val="1"/>
      <w:numFmt w:val="decimal"/>
      <w:pStyle w:val="Pice"/>
      <w:lvlText w:val="Pièce n°%1 -"/>
      <w:lvlJc w:val="left"/>
      <w:pPr>
        <w:tabs>
          <w:tab w:val="num" w:pos="1080"/>
        </w:tabs>
        <w:ind w:left="360" w:hanging="360"/>
      </w:pPr>
    </w:lvl>
  </w:abstractNum>
  <w:abstractNum w:abstractNumId="4" w15:restartNumberingAfterBreak="0">
    <w:nsid w:val="00000011"/>
    <w:multiLevelType w:val="singleLevel"/>
    <w:tmpl w:val="00000011"/>
    <w:name w:val="WW8Num371"/>
    <w:lvl w:ilvl="0">
      <w:start w:val="11"/>
      <w:numFmt w:val="bullet"/>
      <w:pStyle w:val="Liste3"/>
      <w:lvlText w:val="-"/>
      <w:lvlJc w:val="left"/>
      <w:pPr>
        <w:tabs>
          <w:tab w:val="num" w:pos="360"/>
        </w:tabs>
        <w:ind w:left="284" w:hanging="284"/>
      </w:pPr>
      <w:rPr>
        <w:rFonts w:ascii="Times New Roman" w:hAnsi="Times New Roman"/>
      </w:rPr>
    </w:lvl>
  </w:abstractNum>
  <w:abstractNum w:abstractNumId="5" w15:restartNumberingAfterBreak="0">
    <w:nsid w:val="003C2CF6"/>
    <w:multiLevelType w:val="hybridMultilevel"/>
    <w:tmpl w:val="79CC0688"/>
    <w:lvl w:ilvl="0" w:tplc="2054A3BA">
      <w:start w:val="45"/>
      <w:numFmt w:val="bullet"/>
      <w:pStyle w:val="Listedoc"/>
      <w:lvlText w:val="-"/>
      <w:lvlJc w:val="left"/>
      <w:pPr>
        <w:ind w:left="720" w:hanging="360"/>
      </w:pPr>
      <w:rPr>
        <w:rFonts w:ascii="Arial" w:eastAsia="Calibri" w:hAnsi="Arial" w:cs="Arial" w:hint="default"/>
      </w:rPr>
    </w:lvl>
    <w:lvl w:ilvl="1" w:tplc="CB24D860">
      <w:start w:val="1"/>
      <w:numFmt w:val="bullet"/>
      <w:pStyle w:val="Listedoc2"/>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005E38CB"/>
    <w:multiLevelType w:val="hybridMultilevel"/>
    <w:tmpl w:val="8C6A44A0"/>
    <w:lvl w:ilvl="0" w:tplc="0DA24BFE">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019A2AB9"/>
    <w:multiLevelType w:val="multilevel"/>
    <w:tmpl w:val="48A8BAE6"/>
    <w:styleLink w:val="Listeactuelle2"/>
    <w:lvl w:ilvl="0">
      <w:start w:val="1"/>
      <w:numFmt w:val="decimal"/>
      <w:suff w:val="space"/>
      <w:lvlText w:val="Chapitre %1"/>
      <w:lvlJc w:val="left"/>
      <w:pPr>
        <w:ind w:left="0" w:firstLine="0"/>
      </w:pPr>
      <w:rPr>
        <w:rFonts w:ascii="Microsoft Yi Baiti" w:eastAsia="Microsoft Yi Baiti" w:hAnsi="Microsoft Yi Baiti" w:hint="eastAsia"/>
        <w:b/>
        <w:i w:val="0"/>
        <w:color w:val="FFFFFF" w:themeColor="background1"/>
        <w:sz w:val="28"/>
      </w:rPr>
    </w:lvl>
    <w:lvl w:ilvl="1">
      <w:start w:val="1"/>
      <w:numFmt w:val="decimal"/>
      <w:suff w:val="nothing"/>
      <w:lvlText w:val="Article %2"/>
      <w:lvlJc w:val="left"/>
      <w:pPr>
        <w:ind w:left="0" w:firstLine="0"/>
      </w:pPr>
      <w:rPr>
        <w:rFonts w:ascii="Microsoft Yi Baiti" w:eastAsia="Microsoft Yi Baiti" w:hAnsi="Microsoft Yi Baiti" w:hint="eastAsia"/>
        <w:b/>
        <w:i w:val="0"/>
        <w:color w:val="0093A7"/>
        <w:sz w:val="24"/>
      </w:rPr>
    </w:lvl>
    <w:lvl w:ilvl="2">
      <w:start w:val="1"/>
      <w:numFmt w:val="none"/>
      <w:lvlRestart w:val="1"/>
      <w:isLgl/>
      <w:suff w:val="nothing"/>
      <w:lvlText w:val="%2.1"/>
      <w:lvlJc w:val="left"/>
      <w:pPr>
        <w:ind w:left="0" w:firstLine="0"/>
      </w:pPr>
      <w:rPr>
        <w:rFonts w:hint="default"/>
        <w:color w:val="0093A7"/>
        <w:sz w:val="24"/>
      </w:rPr>
    </w:lvl>
    <w:lvl w:ilvl="3">
      <w:start w:val="1"/>
      <w:numFmt w:val="decimal"/>
      <w:suff w:val="nothing"/>
      <w:lvlText w:val="%4.%2.%3"/>
      <w:lvlJc w:val="left"/>
      <w:pPr>
        <w:ind w:left="0" w:firstLine="0"/>
      </w:pPr>
      <w:rPr>
        <w:rFonts w:hint="default"/>
        <w:color w:val="0093A7"/>
        <w:sz w:val="24"/>
      </w:rPr>
    </w:lvl>
    <w:lvl w:ilvl="4">
      <w:start w:val="1"/>
      <w:numFmt w:val="decimal"/>
      <w:suff w:val="nothing"/>
      <w:lvlText w:val="%5.%2.%3.%4."/>
      <w:lvlJc w:val="left"/>
      <w:pPr>
        <w:ind w:left="0" w:firstLine="0"/>
      </w:pPr>
      <w:rPr>
        <w:rFonts w:hint="default"/>
        <w:color w:val="0093A7"/>
        <w:sz w:val="24"/>
      </w:rPr>
    </w:lvl>
    <w:lvl w:ilvl="5">
      <w:start w:val="1"/>
      <w:numFmt w:val="lowerRoman"/>
      <w:suff w:val="nothing"/>
      <w:lvlText w:val="%6"/>
      <w:lvlJc w:val="left"/>
      <w:pPr>
        <w:ind w:left="0" w:firstLine="0"/>
      </w:pPr>
      <w:rPr>
        <w:rFonts w:hint="default"/>
        <w:color w:val="0093A7"/>
      </w:rPr>
    </w:lvl>
    <w:lvl w:ilvl="6">
      <w:start w:val="1"/>
      <w:numFmt w:val="bullet"/>
      <w:suff w:val="nothing"/>
      <w:lvlText w:val="§"/>
      <w:lvlJc w:val="left"/>
      <w:pPr>
        <w:ind w:left="0" w:firstLine="0"/>
      </w:pPr>
      <w:rPr>
        <w:rFonts w:ascii="Wingdings" w:hAnsi="Wingdings" w:hint="default"/>
        <w:color w:val="0093A7"/>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8" w15:restartNumberingAfterBreak="0">
    <w:nsid w:val="04B82D63"/>
    <w:multiLevelType w:val="multilevel"/>
    <w:tmpl w:val="0D26B116"/>
    <w:styleLink w:val="Listeactuelle4"/>
    <w:lvl w:ilvl="0">
      <w:start w:val="1"/>
      <w:numFmt w:val="decimal"/>
      <w:suff w:val="space"/>
      <w:lvlText w:val="Chapitre %1"/>
      <w:lvlJc w:val="left"/>
      <w:pPr>
        <w:ind w:left="0" w:firstLine="0"/>
      </w:pPr>
      <w:rPr>
        <w:rFonts w:ascii="Microsoft Yi Baiti" w:eastAsia="Microsoft Yi Baiti" w:hAnsi="Microsoft Yi Baiti" w:hint="eastAsia"/>
        <w:b/>
        <w:i w:val="0"/>
        <w:color w:val="FFFFFF" w:themeColor="background1"/>
        <w:sz w:val="28"/>
      </w:rPr>
    </w:lvl>
    <w:lvl w:ilvl="1">
      <w:start w:val="1"/>
      <w:numFmt w:val="decimal"/>
      <w:suff w:val="nothing"/>
      <w:lvlText w:val="Article %2"/>
      <w:lvlJc w:val="left"/>
      <w:pPr>
        <w:ind w:left="0" w:firstLine="0"/>
      </w:pPr>
      <w:rPr>
        <w:rFonts w:ascii="Microsoft Yi Baiti" w:eastAsia="Microsoft Yi Baiti" w:hAnsi="Microsoft Yi Baiti" w:hint="eastAsia"/>
        <w:b/>
        <w:i w:val="0"/>
        <w:color w:val="0093A7"/>
        <w:sz w:val="24"/>
      </w:rPr>
    </w:lvl>
    <w:lvl w:ilvl="2">
      <w:start w:val="1"/>
      <w:numFmt w:val="decimal"/>
      <w:suff w:val="nothing"/>
      <w:lvlText w:val="%2.%3"/>
      <w:lvlJc w:val="left"/>
      <w:pPr>
        <w:ind w:left="0" w:firstLine="0"/>
      </w:pPr>
      <w:rPr>
        <w:rFonts w:hint="default"/>
        <w:color w:val="0093A7"/>
        <w:sz w:val="24"/>
      </w:rPr>
    </w:lvl>
    <w:lvl w:ilvl="3">
      <w:start w:val="1"/>
      <w:numFmt w:val="decimal"/>
      <w:suff w:val="nothing"/>
      <w:lvlText w:val="%4.%2.%3"/>
      <w:lvlJc w:val="left"/>
      <w:pPr>
        <w:ind w:left="0" w:firstLine="0"/>
      </w:pPr>
      <w:rPr>
        <w:rFonts w:hint="default"/>
        <w:color w:val="0093A7"/>
        <w:sz w:val="24"/>
      </w:rPr>
    </w:lvl>
    <w:lvl w:ilvl="4">
      <w:start w:val="1"/>
      <w:numFmt w:val="decimal"/>
      <w:suff w:val="nothing"/>
      <w:lvlText w:val="%5.%2.%3.%4."/>
      <w:lvlJc w:val="left"/>
      <w:pPr>
        <w:ind w:left="0" w:firstLine="0"/>
      </w:pPr>
      <w:rPr>
        <w:rFonts w:hint="default"/>
        <w:color w:val="0093A7"/>
        <w:sz w:val="24"/>
      </w:rPr>
    </w:lvl>
    <w:lvl w:ilvl="5">
      <w:start w:val="1"/>
      <w:numFmt w:val="lowerRoman"/>
      <w:suff w:val="nothing"/>
      <w:lvlText w:val="%6"/>
      <w:lvlJc w:val="left"/>
      <w:pPr>
        <w:ind w:left="0" w:firstLine="0"/>
      </w:pPr>
      <w:rPr>
        <w:rFonts w:hint="default"/>
        <w:color w:val="0093A7"/>
      </w:rPr>
    </w:lvl>
    <w:lvl w:ilvl="6">
      <w:start w:val="1"/>
      <w:numFmt w:val="bullet"/>
      <w:suff w:val="nothing"/>
      <w:lvlText w:val="§"/>
      <w:lvlJc w:val="left"/>
      <w:pPr>
        <w:ind w:left="0" w:firstLine="0"/>
      </w:pPr>
      <w:rPr>
        <w:rFonts w:ascii="Wingdings" w:hAnsi="Wingdings" w:hint="default"/>
        <w:color w:val="0093A7"/>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9" w15:restartNumberingAfterBreak="0">
    <w:nsid w:val="071C7515"/>
    <w:multiLevelType w:val="hybridMultilevel"/>
    <w:tmpl w:val="EF0069DA"/>
    <w:lvl w:ilvl="0" w:tplc="683ADA0A">
      <w:start w:val="1"/>
      <w:numFmt w:val="decimal"/>
      <w:pStyle w:val="CHAPITRECONVENTION"/>
      <w:lvlText w:val="CHAPITRE %1."/>
      <w:lvlJc w:val="left"/>
      <w:pPr>
        <w:ind w:left="717"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0AA33BC9"/>
    <w:multiLevelType w:val="multilevel"/>
    <w:tmpl w:val="71B2367E"/>
    <w:styleLink w:val="Listeactuelle6"/>
    <w:lvl w:ilvl="0">
      <w:start w:val="1"/>
      <w:numFmt w:val="decimal"/>
      <w:suff w:val="space"/>
      <w:lvlText w:val="Chapitre %1"/>
      <w:lvlJc w:val="left"/>
      <w:pPr>
        <w:ind w:left="0" w:firstLine="0"/>
      </w:pPr>
      <w:rPr>
        <w:rFonts w:ascii="Microsoft Yi Baiti" w:eastAsia="Microsoft Yi Baiti" w:hAnsi="Microsoft Yi Baiti" w:hint="eastAsia"/>
        <w:b/>
        <w:i w:val="0"/>
        <w:color w:val="FFFFFF" w:themeColor="background1"/>
        <w:sz w:val="28"/>
      </w:rPr>
    </w:lvl>
    <w:lvl w:ilvl="1">
      <w:start w:val="1"/>
      <w:numFmt w:val="decimal"/>
      <w:suff w:val="nothing"/>
      <w:lvlText w:val="Article %2"/>
      <w:lvlJc w:val="left"/>
      <w:pPr>
        <w:ind w:left="0" w:firstLine="0"/>
      </w:pPr>
      <w:rPr>
        <w:rFonts w:ascii="Microsoft Yi Baiti" w:eastAsia="Microsoft Yi Baiti" w:hAnsi="Microsoft Yi Baiti" w:hint="eastAsia"/>
        <w:b/>
        <w:i w:val="0"/>
        <w:color w:val="0093A7"/>
        <w:sz w:val="24"/>
      </w:rPr>
    </w:lvl>
    <w:lvl w:ilvl="2">
      <w:start w:val="1"/>
      <w:numFmt w:val="decimal"/>
      <w:suff w:val="nothing"/>
      <w:lvlText w:val="%2.%3"/>
      <w:lvlJc w:val="left"/>
      <w:pPr>
        <w:ind w:left="0" w:firstLine="0"/>
      </w:pPr>
      <w:rPr>
        <w:rFonts w:hint="default"/>
        <w:color w:val="0093A7"/>
        <w:sz w:val="24"/>
      </w:rPr>
    </w:lvl>
    <w:lvl w:ilvl="3">
      <w:start w:val="1"/>
      <w:numFmt w:val="decimal"/>
      <w:suff w:val="nothing"/>
      <w:lvlText w:val="%2.%3.%4"/>
      <w:lvlJc w:val="left"/>
      <w:pPr>
        <w:ind w:left="0" w:firstLine="0"/>
      </w:pPr>
      <w:rPr>
        <w:rFonts w:hint="default"/>
        <w:color w:val="0093A7"/>
        <w:sz w:val="24"/>
      </w:rPr>
    </w:lvl>
    <w:lvl w:ilvl="4">
      <w:start w:val="1"/>
      <w:numFmt w:val="decimal"/>
      <w:suff w:val="nothing"/>
      <w:lvlText w:val="%2.%3.%4.%5"/>
      <w:lvlJc w:val="left"/>
      <w:pPr>
        <w:ind w:left="0" w:firstLine="0"/>
      </w:pPr>
      <w:rPr>
        <w:rFonts w:hint="default"/>
        <w:color w:val="0093A7"/>
        <w:sz w:val="24"/>
      </w:rPr>
    </w:lvl>
    <w:lvl w:ilvl="5">
      <w:start w:val="1"/>
      <w:numFmt w:val="lowerRoman"/>
      <w:suff w:val="nothing"/>
      <w:lvlText w:val="%6"/>
      <w:lvlJc w:val="left"/>
      <w:pPr>
        <w:ind w:left="0" w:firstLine="0"/>
      </w:pPr>
      <w:rPr>
        <w:rFonts w:hint="default"/>
        <w:color w:val="0093A7"/>
      </w:rPr>
    </w:lvl>
    <w:lvl w:ilvl="6">
      <w:start w:val="1"/>
      <w:numFmt w:val="bullet"/>
      <w:suff w:val="nothing"/>
      <w:lvlText w:val="§"/>
      <w:lvlJc w:val="left"/>
      <w:pPr>
        <w:ind w:left="0" w:firstLine="0"/>
      </w:pPr>
      <w:rPr>
        <w:rFonts w:ascii="Wingdings" w:hAnsi="Wingdings" w:hint="default"/>
        <w:color w:val="0093A7"/>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1" w15:restartNumberingAfterBreak="0">
    <w:nsid w:val="0E4F2E0B"/>
    <w:multiLevelType w:val="multilevel"/>
    <w:tmpl w:val="040C001D"/>
    <w:styleLink w:val="Listeactuelle3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0EE34EFC"/>
    <w:multiLevelType w:val="hybridMultilevel"/>
    <w:tmpl w:val="6DFE303C"/>
    <w:lvl w:ilvl="0" w:tplc="187CBDB0">
      <w:numFmt w:val="bullet"/>
      <w:lvlText w:val="-"/>
      <w:lvlJc w:val="left"/>
      <w:pPr>
        <w:ind w:left="720" w:hanging="360"/>
      </w:pPr>
      <w:rPr>
        <w:rFonts w:ascii="Calibri" w:eastAsiaTheme="minorHAns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DEFE7AD4">
      <w:start w:val="1"/>
      <w:numFmt w:val="bullet"/>
      <w:pStyle w:val="Puce3"/>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0EF15CA4"/>
    <w:multiLevelType w:val="singleLevel"/>
    <w:tmpl w:val="A81E16E8"/>
    <w:lvl w:ilvl="0">
      <w:start w:val="1"/>
      <w:numFmt w:val="bullet"/>
      <w:pStyle w:val="liste2"/>
      <w:lvlText w:val=""/>
      <w:lvlJc w:val="left"/>
      <w:pPr>
        <w:tabs>
          <w:tab w:val="num" w:pos="644"/>
        </w:tabs>
        <w:ind w:left="284" w:firstLine="0"/>
      </w:pPr>
      <w:rPr>
        <w:rFonts w:ascii="Wingdings" w:hAnsi="Wingdings" w:hint="default"/>
      </w:rPr>
    </w:lvl>
  </w:abstractNum>
  <w:abstractNum w:abstractNumId="14" w15:restartNumberingAfterBreak="0">
    <w:nsid w:val="0F14184A"/>
    <w:multiLevelType w:val="multilevel"/>
    <w:tmpl w:val="6A8A977E"/>
    <w:lvl w:ilvl="0">
      <w:start w:val="1"/>
      <w:numFmt w:val="upperRoman"/>
      <w:pStyle w:val="article1"/>
      <w:lvlText w:val="Chapitre %1"/>
      <w:lvlJc w:val="left"/>
      <w:pPr>
        <w:tabs>
          <w:tab w:val="num" w:pos="170"/>
        </w:tabs>
        <w:ind w:left="357" w:hanging="360"/>
      </w:pPr>
    </w:lvl>
    <w:lvl w:ilvl="1">
      <w:start w:val="1"/>
      <w:numFmt w:val="decimal"/>
      <w:lvlRestart w:val="0"/>
      <w:pStyle w:val="article1"/>
      <w:suff w:val="space"/>
      <w:lvlText w:val="article %2"/>
      <w:lvlJc w:val="left"/>
      <w:pPr>
        <w:ind w:left="330" w:firstLine="0"/>
      </w:pPr>
    </w:lvl>
    <w:lvl w:ilvl="2">
      <w:start w:val="1"/>
      <w:numFmt w:val="decimal"/>
      <w:pStyle w:val="article11"/>
      <w:lvlText w:val="%2.%3"/>
      <w:lvlJc w:val="left"/>
      <w:pPr>
        <w:tabs>
          <w:tab w:val="num" w:pos="340"/>
        </w:tabs>
        <w:ind w:left="1077" w:hanging="737"/>
      </w:pPr>
    </w:lvl>
    <w:lvl w:ilvl="3">
      <w:start w:val="1"/>
      <w:numFmt w:val="decimal"/>
      <w:pStyle w:val="article111"/>
      <w:lvlText w:val="%2.%3.%4"/>
      <w:lvlJc w:val="left"/>
      <w:pPr>
        <w:tabs>
          <w:tab w:val="num" w:pos="1437"/>
        </w:tabs>
        <w:ind w:left="1437" w:hanging="700"/>
      </w:pPr>
    </w:lvl>
    <w:lvl w:ilvl="4">
      <w:start w:val="1"/>
      <w:numFmt w:val="lowerLetter"/>
      <w:lvlText w:val="(%5)"/>
      <w:lvlJc w:val="left"/>
      <w:pPr>
        <w:tabs>
          <w:tab w:val="num" w:pos="1797"/>
        </w:tabs>
        <w:ind w:left="1797" w:hanging="360"/>
      </w:pPr>
    </w:lvl>
    <w:lvl w:ilvl="5">
      <w:start w:val="1"/>
      <w:numFmt w:val="lowerRoman"/>
      <w:lvlText w:val="(%6)"/>
      <w:lvlJc w:val="left"/>
      <w:pPr>
        <w:tabs>
          <w:tab w:val="num" w:pos="2157"/>
        </w:tabs>
        <w:ind w:left="2157" w:hanging="360"/>
      </w:pPr>
    </w:lvl>
    <w:lvl w:ilvl="6">
      <w:start w:val="1"/>
      <w:numFmt w:val="decimal"/>
      <w:lvlText w:val="%7."/>
      <w:lvlJc w:val="left"/>
      <w:pPr>
        <w:tabs>
          <w:tab w:val="num" w:pos="2517"/>
        </w:tabs>
        <w:ind w:left="2517" w:hanging="360"/>
      </w:pPr>
    </w:lvl>
    <w:lvl w:ilvl="7">
      <w:start w:val="1"/>
      <w:numFmt w:val="lowerLetter"/>
      <w:lvlText w:val="%8."/>
      <w:lvlJc w:val="left"/>
      <w:pPr>
        <w:tabs>
          <w:tab w:val="num" w:pos="2877"/>
        </w:tabs>
        <w:ind w:left="2877" w:hanging="360"/>
      </w:pPr>
    </w:lvl>
    <w:lvl w:ilvl="8">
      <w:start w:val="1"/>
      <w:numFmt w:val="lowerRoman"/>
      <w:lvlText w:val="%9."/>
      <w:lvlJc w:val="left"/>
      <w:pPr>
        <w:tabs>
          <w:tab w:val="num" w:pos="3237"/>
        </w:tabs>
        <w:ind w:left="3237" w:hanging="360"/>
      </w:pPr>
    </w:lvl>
  </w:abstractNum>
  <w:abstractNum w:abstractNumId="15" w15:restartNumberingAfterBreak="0">
    <w:nsid w:val="0F1D7E44"/>
    <w:multiLevelType w:val="multilevel"/>
    <w:tmpl w:val="5B600A5C"/>
    <w:styleLink w:val="Listeactuelle39"/>
    <w:lvl w:ilvl="0">
      <w:start w:val="1"/>
      <w:numFmt w:val="decimal"/>
      <w:suff w:val="space"/>
      <w:lvlText w:val="Chapitre %1"/>
      <w:lvlJc w:val="left"/>
      <w:pPr>
        <w:ind w:left="0" w:firstLine="0"/>
      </w:pPr>
      <w:rPr>
        <w:rFonts w:ascii="Microsoft Yi Baiti" w:eastAsia="Microsoft Yi Baiti" w:hAnsi="Microsoft Yi Baiti" w:hint="eastAsia"/>
        <w:b/>
        <w:i w:val="0"/>
        <w:color w:val="FFFFFF" w:themeColor="background1"/>
        <w:sz w:val="28"/>
      </w:rPr>
    </w:lvl>
    <w:lvl w:ilvl="1">
      <w:start w:val="1"/>
      <w:numFmt w:val="decimal"/>
      <w:suff w:val="nothing"/>
      <w:lvlText w:val="Article %2 "/>
      <w:lvlJc w:val="left"/>
      <w:pPr>
        <w:ind w:left="0" w:firstLine="0"/>
      </w:pPr>
      <w:rPr>
        <w:rFonts w:ascii="Microsoft Yi Baiti" w:eastAsia="Microsoft Yi Baiti" w:hAnsi="Microsoft Yi Baiti" w:hint="eastAsia"/>
        <w:b/>
        <w:i w:val="0"/>
        <w:color w:val="EB7306"/>
        <w:sz w:val="28"/>
      </w:rPr>
    </w:lvl>
    <w:lvl w:ilvl="2">
      <w:start w:val="1"/>
      <w:numFmt w:val="decimal"/>
      <w:suff w:val="nothing"/>
      <w:lvlText w:val="Article %2.%3 "/>
      <w:lvlJc w:val="left"/>
      <w:pPr>
        <w:ind w:left="0" w:firstLine="0"/>
      </w:pPr>
      <w:rPr>
        <w:rFonts w:ascii="Microsoft Yi Baiti" w:eastAsia="Microsoft Yi Baiti" w:hAnsi="Microsoft Yi Baiti" w:hint="eastAsia"/>
        <w:color w:val="5D4F91"/>
        <w:sz w:val="26"/>
      </w:rPr>
    </w:lvl>
    <w:lvl w:ilvl="3">
      <w:start w:val="1"/>
      <w:numFmt w:val="decimal"/>
      <w:suff w:val="nothing"/>
      <w:lvlText w:val="Article %2.%3.%4 "/>
      <w:lvlJc w:val="left"/>
      <w:pPr>
        <w:ind w:left="0" w:firstLine="0"/>
      </w:pPr>
      <w:rPr>
        <w:rFonts w:ascii="Microsoft Yi Baiti" w:eastAsia="Microsoft Yi Baiti" w:hAnsi="Microsoft Yi Baiti" w:hint="eastAsia"/>
        <w:b w:val="0"/>
        <w:i/>
        <w:color w:val="5D4F91"/>
        <w:sz w:val="24"/>
      </w:rPr>
    </w:lvl>
    <w:lvl w:ilvl="4">
      <w:start w:val="1"/>
      <w:numFmt w:val="decimal"/>
      <w:suff w:val="nothing"/>
      <w:lvlText w:val="Article %2.%3.%4.%5 "/>
      <w:lvlJc w:val="left"/>
      <w:pPr>
        <w:ind w:left="0" w:firstLine="0"/>
      </w:pPr>
      <w:rPr>
        <w:rFonts w:ascii="Microsoft Yi Baiti" w:eastAsia="Microsoft Yi Baiti" w:hAnsi="Microsoft Yi Baiti" w:hint="eastAsia"/>
        <w:color w:val="5D4F91"/>
        <w:sz w:val="22"/>
      </w:rPr>
    </w:lvl>
    <w:lvl w:ilvl="5">
      <w:start w:val="1"/>
      <w:numFmt w:val="none"/>
      <w:suff w:val="nothing"/>
      <w:lvlText w:val="%6"/>
      <w:lvlJc w:val="left"/>
      <w:pPr>
        <w:ind w:left="0" w:firstLine="0"/>
      </w:pPr>
      <w:rPr>
        <w:rFonts w:hint="default"/>
        <w:color w:val="0093A7"/>
      </w:rPr>
    </w:lvl>
    <w:lvl w:ilvl="6">
      <w:start w:val="1"/>
      <w:numFmt w:val="bullet"/>
      <w:suff w:val="nothing"/>
      <w:lvlText w:val="§"/>
      <w:lvlJc w:val="left"/>
      <w:pPr>
        <w:ind w:left="0" w:firstLine="0"/>
      </w:pPr>
      <w:rPr>
        <w:rFonts w:ascii="Wingdings" w:hAnsi="Wingdings" w:hint="default"/>
        <w:color w:val="0093A7"/>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6" w15:restartNumberingAfterBreak="0">
    <w:nsid w:val="0F5147B3"/>
    <w:multiLevelType w:val="multilevel"/>
    <w:tmpl w:val="A3FA2738"/>
    <w:styleLink w:val="Listeactuelle20"/>
    <w:lvl w:ilvl="0">
      <w:start w:val="1"/>
      <w:numFmt w:val="decimal"/>
      <w:suff w:val="space"/>
      <w:lvlText w:val="Chapitre %1"/>
      <w:lvlJc w:val="left"/>
      <w:pPr>
        <w:ind w:left="0" w:firstLine="0"/>
      </w:pPr>
      <w:rPr>
        <w:rFonts w:ascii="Microsoft Yi Baiti" w:eastAsia="Microsoft Yi Baiti" w:hAnsi="Microsoft Yi Baiti" w:hint="eastAsia"/>
        <w:b/>
        <w:i w:val="0"/>
        <w:color w:val="FFFFFF" w:themeColor="background1"/>
        <w:sz w:val="28"/>
      </w:rPr>
    </w:lvl>
    <w:lvl w:ilvl="1">
      <w:start w:val="1"/>
      <w:numFmt w:val="decimal"/>
      <w:suff w:val="nothing"/>
      <w:lvlText w:val="Article %2 "/>
      <w:lvlJc w:val="left"/>
      <w:pPr>
        <w:ind w:left="0" w:firstLine="0"/>
      </w:pPr>
      <w:rPr>
        <w:rFonts w:ascii="Microsoft Yi Baiti" w:eastAsia="Microsoft Yi Baiti" w:hAnsi="Microsoft Yi Baiti" w:hint="eastAsia"/>
        <w:b/>
        <w:i w:val="0"/>
        <w:color w:val="0093A7"/>
        <w:sz w:val="28"/>
      </w:rPr>
    </w:lvl>
    <w:lvl w:ilvl="2">
      <w:start w:val="1"/>
      <w:numFmt w:val="decimal"/>
      <w:suff w:val="nothing"/>
      <w:lvlText w:val="Article %2.%3 "/>
      <w:lvlJc w:val="left"/>
      <w:pPr>
        <w:ind w:left="0" w:firstLine="0"/>
      </w:pPr>
      <w:rPr>
        <w:rFonts w:ascii="Microsoft Yi Baiti" w:eastAsia="Microsoft Yi Baiti" w:hAnsi="Microsoft Yi Baiti" w:hint="eastAsia"/>
        <w:color w:val="0093A7"/>
        <w:sz w:val="26"/>
      </w:rPr>
    </w:lvl>
    <w:lvl w:ilvl="3">
      <w:start w:val="1"/>
      <w:numFmt w:val="decimal"/>
      <w:suff w:val="nothing"/>
      <w:lvlText w:val="Article %2.%3.%4 "/>
      <w:lvlJc w:val="left"/>
      <w:pPr>
        <w:ind w:left="0" w:firstLine="0"/>
      </w:pPr>
      <w:rPr>
        <w:rFonts w:ascii="Microsoft Yi Baiti" w:eastAsia="Microsoft Yi Baiti" w:hAnsi="Microsoft Yi Baiti" w:hint="eastAsia"/>
        <w:color w:val="0093A7"/>
        <w:sz w:val="22"/>
      </w:rPr>
    </w:lvl>
    <w:lvl w:ilvl="4">
      <w:start w:val="1"/>
      <w:numFmt w:val="decimal"/>
      <w:suff w:val="nothing"/>
      <w:lvlText w:val="%2.%3.%4.%5 "/>
      <w:lvlJc w:val="left"/>
      <w:pPr>
        <w:ind w:left="0" w:firstLine="0"/>
      </w:pPr>
      <w:rPr>
        <w:rFonts w:hint="default"/>
        <w:color w:val="0093A7"/>
        <w:sz w:val="24"/>
      </w:rPr>
    </w:lvl>
    <w:lvl w:ilvl="5">
      <w:start w:val="1"/>
      <w:numFmt w:val="none"/>
      <w:suff w:val="nothing"/>
      <w:lvlText w:val="%6"/>
      <w:lvlJc w:val="left"/>
      <w:pPr>
        <w:ind w:left="0" w:firstLine="0"/>
      </w:pPr>
      <w:rPr>
        <w:rFonts w:hint="default"/>
        <w:color w:val="0093A7"/>
      </w:rPr>
    </w:lvl>
    <w:lvl w:ilvl="6">
      <w:start w:val="1"/>
      <w:numFmt w:val="bullet"/>
      <w:suff w:val="nothing"/>
      <w:lvlText w:val="§"/>
      <w:lvlJc w:val="left"/>
      <w:pPr>
        <w:ind w:left="0" w:firstLine="0"/>
      </w:pPr>
      <w:rPr>
        <w:rFonts w:ascii="Wingdings" w:hAnsi="Wingdings" w:hint="default"/>
        <w:color w:val="0093A7"/>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7" w15:restartNumberingAfterBreak="0">
    <w:nsid w:val="0FC66207"/>
    <w:multiLevelType w:val="multilevel"/>
    <w:tmpl w:val="79425A12"/>
    <w:styleLink w:val="GA-Contrat"/>
    <w:lvl w:ilvl="0">
      <w:start w:val="1"/>
      <w:numFmt w:val="upperRoman"/>
      <w:suff w:val="space"/>
      <w:lvlText w:val="CHAPITRE %1 - "/>
      <w:lvlJc w:val="left"/>
      <w:pPr>
        <w:ind w:left="0" w:firstLine="0"/>
      </w:pPr>
      <w:rPr>
        <w:rFonts w:ascii="Calibri" w:hAnsi="Calibri" w:cs="Times New Roman" w:hint="default"/>
        <w:caps/>
        <w:color w:val="auto"/>
      </w:rPr>
    </w:lvl>
    <w:lvl w:ilvl="1">
      <w:start w:val="1"/>
      <w:numFmt w:val="decimal"/>
      <w:lvlRestart w:val="0"/>
      <w:suff w:val="nothing"/>
      <w:lvlText w:val="ARTICLE %2 - "/>
      <w:lvlJc w:val="left"/>
      <w:pPr>
        <w:ind w:left="0" w:firstLine="0"/>
      </w:pPr>
      <w:rPr>
        <w:rFonts w:ascii="Calibri" w:hAnsi="Calibri" w:cs="Times New Roman" w:hint="default"/>
        <w:color w:val="auto"/>
      </w:rPr>
    </w:lvl>
    <w:lvl w:ilvl="2">
      <w:start w:val="1"/>
      <w:numFmt w:val="decimal"/>
      <w:suff w:val="nothing"/>
      <w:lvlText w:val="%2.%3 - "/>
      <w:lvlJc w:val="left"/>
      <w:pPr>
        <w:ind w:left="0" w:firstLine="0"/>
      </w:pPr>
      <w:rPr>
        <w:rFonts w:ascii="Calibri" w:hAnsi="Calibri" w:cs="Times New Roman" w:hint="default"/>
        <w:color w:val="auto"/>
      </w:rPr>
    </w:lvl>
    <w:lvl w:ilvl="3">
      <w:start w:val="1"/>
      <w:numFmt w:val="decimal"/>
      <w:suff w:val="nothing"/>
      <w:lvlText w:val="%2.%3.%4 -"/>
      <w:lvlJc w:val="left"/>
      <w:pPr>
        <w:ind w:left="0" w:firstLine="0"/>
      </w:pPr>
      <w:rPr>
        <w:rFonts w:ascii="Calibri" w:hAnsi="Calibri" w:cs="Times New Roman" w:hint="default"/>
      </w:rPr>
    </w:lvl>
    <w:lvl w:ilvl="4">
      <w:start w:val="1"/>
      <w:numFmt w:val="none"/>
      <w:suff w:val="nothing"/>
      <w:lvlText w:val=""/>
      <w:lvlJc w:val="left"/>
      <w:pPr>
        <w:ind w:left="0" w:firstLine="0"/>
      </w:pPr>
      <w:rPr>
        <w:rFonts w:cs="Times New Roman" w:hint="default"/>
      </w:rPr>
    </w:lvl>
    <w:lvl w:ilvl="5">
      <w:start w:val="1"/>
      <w:numFmt w:val="none"/>
      <w:suff w:val="nothing"/>
      <w:lvlText w:val=""/>
      <w:lvlJc w:val="left"/>
      <w:pPr>
        <w:ind w:left="0" w:firstLine="0"/>
      </w:pPr>
      <w:rPr>
        <w:rFonts w:cs="Times New Roman" w:hint="default"/>
      </w:rPr>
    </w:lvl>
    <w:lvl w:ilvl="6">
      <w:start w:val="1"/>
      <w:numFmt w:val="none"/>
      <w:suff w:val="nothing"/>
      <w:lvlText w:val=""/>
      <w:lvlJc w:val="left"/>
      <w:pPr>
        <w:ind w:left="0" w:firstLine="0"/>
      </w:pPr>
      <w:rPr>
        <w:rFonts w:cs="Times New Roman" w:hint="default"/>
      </w:rPr>
    </w:lvl>
    <w:lvl w:ilvl="7">
      <w:start w:val="1"/>
      <w:numFmt w:val="none"/>
      <w:suff w:val="nothing"/>
      <w:lvlText w:val=""/>
      <w:lvlJc w:val="left"/>
      <w:pPr>
        <w:ind w:left="0" w:firstLine="0"/>
      </w:pPr>
      <w:rPr>
        <w:rFonts w:cs="Times New Roman" w:hint="default"/>
      </w:rPr>
    </w:lvl>
    <w:lvl w:ilvl="8">
      <w:start w:val="1"/>
      <w:numFmt w:val="none"/>
      <w:suff w:val="nothing"/>
      <w:lvlText w:val=""/>
      <w:lvlJc w:val="left"/>
      <w:pPr>
        <w:ind w:left="0" w:firstLine="0"/>
      </w:pPr>
      <w:rPr>
        <w:rFonts w:cs="Times New Roman" w:hint="default"/>
      </w:rPr>
    </w:lvl>
  </w:abstractNum>
  <w:abstractNum w:abstractNumId="18" w15:restartNumberingAfterBreak="0">
    <w:nsid w:val="0FD501CD"/>
    <w:multiLevelType w:val="multilevel"/>
    <w:tmpl w:val="F49A428C"/>
    <w:styleLink w:val="Listeactuelle38"/>
    <w:lvl w:ilvl="0">
      <w:start w:val="1"/>
      <w:numFmt w:val="decimal"/>
      <w:suff w:val="space"/>
      <w:lvlText w:val="Chapitre %1"/>
      <w:lvlJc w:val="left"/>
      <w:pPr>
        <w:ind w:left="0" w:firstLine="0"/>
      </w:pPr>
      <w:rPr>
        <w:rFonts w:ascii="Microsoft Yi Baiti" w:eastAsia="Microsoft Yi Baiti" w:hAnsi="Microsoft Yi Baiti" w:hint="eastAsia"/>
        <w:b/>
        <w:i w:val="0"/>
        <w:color w:val="FFFFFF" w:themeColor="background1"/>
        <w:sz w:val="28"/>
      </w:rPr>
    </w:lvl>
    <w:lvl w:ilvl="1">
      <w:start w:val="1"/>
      <w:numFmt w:val="decimal"/>
      <w:suff w:val="nothing"/>
      <w:lvlText w:val="Article %2 "/>
      <w:lvlJc w:val="left"/>
      <w:pPr>
        <w:ind w:left="0" w:firstLine="0"/>
      </w:pPr>
      <w:rPr>
        <w:rFonts w:ascii="Microsoft Yi Baiti" w:eastAsia="Microsoft Yi Baiti" w:hAnsi="Microsoft Yi Baiti" w:hint="eastAsia"/>
        <w:b/>
        <w:i w:val="0"/>
        <w:color w:val="EB7306"/>
        <w:sz w:val="28"/>
      </w:rPr>
    </w:lvl>
    <w:lvl w:ilvl="2">
      <w:start w:val="1"/>
      <w:numFmt w:val="decimal"/>
      <w:suff w:val="nothing"/>
      <w:lvlText w:val="Article %2.%3 "/>
      <w:lvlJc w:val="left"/>
      <w:pPr>
        <w:ind w:left="0" w:firstLine="0"/>
      </w:pPr>
      <w:rPr>
        <w:rFonts w:ascii="Microsoft Yi Baiti" w:eastAsia="Microsoft Yi Baiti" w:hAnsi="Microsoft Yi Baiti" w:hint="eastAsia"/>
        <w:color w:val="5D4F91"/>
        <w:sz w:val="26"/>
      </w:rPr>
    </w:lvl>
    <w:lvl w:ilvl="3">
      <w:start w:val="1"/>
      <w:numFmt w:val="decimal"/>
      <w:suff w:val="nothing"/>
      <w:lvlText w:val="Article %2.%3.%4 "/>
      <w:lvlJc w:val="left"/>
      <w:pPr>
        <w:ind w:left="0" w:firstLine="0"/>
      </w:pPr>
      <w:rPr>
        <w:rFonts w:ascii="Microsoft Yi Baiti" w:eastAsia="Microsoft Yi Baiti" w:hAnsi="Microsoft Yi Baiti" w:hint="eastAsia"/>
        <w:b w:val="0"/>
        <w:i/>
        <w:color w:val="5D4F91"/>
        <w:sz w:val="24"/>
      </w:rPr>
    </w:lvl>
    <w:lvl w:ilvl="4">
      <w:start w:val="1"/>
      <w:numFmt w:val="decimal"/>
      <w:suff w:val="nothing"/>
      <w:lvlText w:val="Article %2.%3.%4.%5 "/>
      <w:lvlJc w:val="left"/>
      <w:pPr>
        <w:ind w:left="0" w:firstLine="0"/>
      </w:pPr>
      <w:rPr>
        <w:rFonts w:ascii="Microsoft Yi Baiti" w:eastAsia="Microsoft Yi Baiti" w:hAnsi="Microsoft Yi Baiti" w:hint="eastAsia"/>
        <w:color w:val="5D4F91"/>
        <w:sz w:val="22"/>
      </w:rPr>
    </w:lvl>
    <w:lvl w:ilvl="5">
      <w:start w:val="1"/>
      <w:numFmt w:val="none"/>
      <w:suff w:val="nothing"/>
      <w:lvlText w:val="%6"/>
      <w:lvlJc w:val="left"/>
      <w:pPr>
        <w:ind w:left="0" w:firstLine="0"/>
      </w:pPr>
      <w:rPr>
        <w:rFonts w:hint="default"/>
        <w:color w:val="0093A7"/>
      </w:rPr>
    </w:lvl>
    <w:lvl w:ilvl="6">
      <w:start w:val="1"/>
      <w:numFmt w:val="bullet"/>
      <w:suff w:val="nothing"/>
      <w:lvlText w:val="§"/>
      <w:lvlJc w:val="left"/>
      <w:pPr>
        <w:ind w:left="0" w:firstLine="0"/>
      </w:pPr>
      <w:rPr>
        <w:rFonts w:ascii="Wingdings" w:hAnsi="Wingdings" w:hint="default"/>
        <w:color w:val="0093A7"/>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9" w15:restartNumberingAfterBreak="0">
    <w:nsid w:val="0FE74F7D"/>
    <w:multiLevelType w:val="multilevel"/>
    <w:tmpl w:val="78B8A218"/>
    <w:lvl w:ilvl="0">
      <w:start w:val="1"/>
      <w:numFmt w:val="upperRoman"/>
      <w:pStyle w:val="Level1"/>
      <w:lvlText w:val="TITRE %1."/>
      <w:lvlJc w:val="left"/>
      <w:pPr>
        <w:tabs>
          <w:tab w:val="num" w:pos="709"/>
        </w:tabs>
        <w:ind w:left="709" w:hanging="709"/>
      </w:pPr>
      <w:rPr>
        <w:rFonts w:ascii="Arial Bold" w:hAnsi="Arial Bold" w:cs="Arial" w:hint="default"/>
        <w:b/>
        <w:i w:val="0"/>
        <w:caps/>
      </w:rPr>
    </w:lvl>
    <w:lvl w:ilvl="1">
      <w:start w:val="1"/>
      <w:numFmt w:val="decimal"/>
      <w:lvlRestart w:val="0"/>
      <w:pStyle w:val="Level2"/>
      <w:isLgl/>
      <w:lvlText w:val="Article %2."/>
      <w:lvlJc w:val="left"/>
      <w:pPr>
        <w:tabs>
          <w:tab w:val="num" w:pos="709"/>
        </w:tabs>
        <w:ind w:left="709" w:hanging="709"/>
      </w:pPr>
      <w:rPr>
        <w:rFonts w:ascii="Arial Bold" w:hAnsi="Arial Bold" w:cs="Arial" w:hint="default"/>
        <w:b/>
        <w:i w:val="0"/>
      </w:rPr>
    </w:lvl>
    <w:lvl w:ilvl="2">
      <w:start w:val="1"/>
      <w:numFmt w:val="decimal"/>
      <w:pStyle w:val="Level3"/>
      <w:lvlText w:val="%2.%3"/>
      <w:lvlJc w:val="left"/>
      <w:pPr>
        <w:tabs>
          <w:tab w:val="num" w:pos="1417"/>
        </w:tabs>
        <w:ind w:left="1417" w:hanging="708"/>
      </w:pPr>
      <w:rPr>
        <w:rFonts w:ascii="Arial" w:hAnsi="Arial" w:cs="Arial" w:hint="default"/>
        <w:b w:val="0"/>
        <w:i w:val="0"/>
      </w:rPr>
    </w:lvl>
    <w:lvl w:ilvl="3">
      <w:start w:val="1"/>
      <w:numFmt w:val="lowerLetter"/>
      <w:lvlRestart w:val="0"/>
      <w:pStyle w:val="Level4"/>
      <w:lvlText w:val="(%4)"/>
      <w:lvlJc w:val="left"/>
      <w:pPr>
        <w:tabs>
          <w:tab w:val="num" w:pos="2126"/>
        </w:tabs>
        <w:ind w:left="2126" w:hanging="709"/>
      </w:pPr>
      <w:rPr>
        <w:rFonts w:ascii="Arial" w:hAnsi="Arial" w:cs="Arial" w:hint="default"/>
        <w:b w:val="0"/>
      </w:rPr>
    </w:lvl>
    <w:lvl w:ilvl="4">
      <w:start w:val="1"/>
      <w:numFmt w:val="lowerRoman"/>
      <w:pStyle w:val="Level5"/>
      <w:lvlText w:val="(%5)"/>
      <w:lvlJc w:val="left"/>
      <w:pPr>
        <w:tabs>
          <w:tab w:val="num" w:pos="3019"/>
        </w:tabs>
        <w:ind w:left="3019" w:hanging="709"/>
      </w:pPr>
      <w:rPr>
        <w:rFonts w:ascii="Arial" w:hAnsi="Arial" w:cs="Arial" w:hint="default"/>
        <w:b w:val="0"/>
      </w:rPr>
    </w:lvl>
    <w:lvl w:ilvl="5">
      <w:start w:val="1"/>
      <w:numFmt w:val="decimal"/>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0" w15:restartNumberingAfterBreak="0">
    <w:nsid w:val="103906DA"/>
    <w:multiLevelType w:val="multilevel"/>
    <w:tmpl w:val="75104B9C"/>
    <w:styleLink w:val="Listeactuelle37"/>
    <w:lvl w:ilvl="0">
      <w:start w:val="1"/>
      <w:numFmt w:val="decimal"/>
      <w:suff w:val="space"/>
      <w:lvlText w:val="Chapitre %1"/>
      <w:lvlJc w:val="left"/>
      <w:pPr>
        <w:ind w:left="0" w:firstLine="0"/>
      </w:pPr>
      <w:rPr>
        <w:rFonts w:ascii="Microsoft Yi Baiti" w:eastAsia="Microsoft Yi Baiti" w:hAnsi="Microsoft Yi Baiti" w:hint="eastAsia"/>
        <w:b/>
        <w:i w:val="0"/>
        <w:color w:val="FFFFFF" w:themeColor="background1"/>
        <w:sz w:val="28"/>
      </w:rPr>
    </w:lvl>
    <w:lvl w:ilvl="1">
      <w:start w:val="1"/>
      <w:numFmt w:val="decimal"/>
      <w:suff w:val="nothing"/>
      <w:lvlText w:val="Article %2 "/>
      <w:lvlJc w:val="left"/>
      <w:pPr>
        <w:ind w:left="0" w:firstLine="0"/>
      </w:pPr>
      <w:rPr>
        <w:rFonts w:ascii="Microsoft Yi Baiti" w:eastAsia="Microsoft Yi Baiti" w:hAnsi="Microsoft Yi Baiti" w:hint="eastAsia"/>
        <w:b/>
        <w:i w:val="0"/>
        <w:color w:val="EB7306"/>
        <w:sz w:val="28"/>
      </w:rPr>
    </w:lvl>
    <w:lvl w:ilvl="2">
      <w:start w:val="1"/>
      <w:numFmt w:val="decimal"/>
      <w:suff w:val="nothing"/>
      <w:lvlText w:val="Article %2.%3 "/>
      <w:lvlJc w:val="left"/>
      <w:pPr>
        <w:ind w:left="0" w:firstLine="0"/>
      </w:pPr>
      <w:rPr>
        <w:rFonts w:ascii="Microsoft Yi Baiti" w:eastAsia="Microsoft Yi Baiti" w:hAnsi="Microsoft Yi Baiti" w:hint="eastAsia"/>
        <w:color w:val="5D4F91"/>
        <w:sz w:val="26"/>
      </w:rPr>
    </w:lvl>
    <w:lvl w:ilvl="3">
      <w:start w:val="1"/>
      <w:numFmt w:val="decimal"/>
      <w:suff w:val="nothing"/>
      <w:lvlText w:val="Article %2.%3.%4 "/>
      <w:lvlJc w:val="left"/>
      <w:pPr>
        <w:ind w:left="0" w:firstLine="0"/>
      </w:pPr>
      <w:rPr>
        <w:rFonts w:ascii="Microsoft Yi Baiti" w:eastAsia="Microsoft Yi Baiti" w:hAnsi="Microsoft Yi Baiti" w:hint="eastAsia"/>
        <w:b w:val="0"/>
        <w:i/>
        <w:color w:val="5D4F91"/>
        <w:sz w:val="24"/>
      </w:rPr>
    </w:lvl>
    <w:lvl w:ilvl="4">
      <w:start w:val="1"/>
      <w:numFmt w:val="decimal"/>
      <w:suff w:val="nothing"/>
      <w:lvlText w:val="Article %2.%3.%4.%5 "/>
      <w:lvlJc w:val="left"/>
      <w:pPr>
        <w:ind w:left="0" w:firstLine="0"/>
      </w:pPr>
      <w:rPr>
        <w:rFonts w:ascii="Microsoft Yi Baiti" w:eastAsia="Microsoft Yi Baiti" w:hAnsi="Microsoft Yi Baiti" w:hint="eastAsia"/>
        <w:color w:val="5D4F91"/>
        <w:sz w:val="22"/>
      </w:rPr>
    </w:lvl>
    <w:lvl w:ilvl="5">
      <w:start w:val="1"/>
      <w:numFmt w:val="none"/>
      <w:suff w:val="nothing"/>
      <w:lvlText w:val="%6"/>
      <w:lvlJc w:val="left"/>
      <w:pPr>
        <w:ind w:left="0" w:firstLine="0"/>
      </w:pPr>
      <w:rPr>
        <w:rFonts w:hint="default"/>
        <w:color w:val="0093A7"/>
      </w:rPr>
    </w:lvl>
    <w:lvl w:ilvl="6">
      <w:start w:val="1"/>
      <w:numFmt w:val="bullet"/>
      <w:suff w:val="nothing"/>
      <w:lvlText w:val="§"/>
      <w:lvlJc w:val="left"/>
      <w:pPr>
        <w:ind w:left="0" w:firstLine="0"/>
      </w:pPr>
      <w:rPr>
        <w:rFonts w:ascii="Wingdings" w:hAnsi="Wingdings" w:hint="default"/>
        <w:color w:val="0093A7"/>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1" w15:restartNumberingAfterBreak="0">
    <w:nsid w:val="11702B36"/>
    <w:multiLevelType w:val="hybridMultilevel"/>
    <w:tmpl w:val="0ADAC71E"/>
    <w:lvl w:ilvl="0" w:tplc="5128CB94">
      <w:start w:val="1"/>
      <w:numFmt w:val="decimal"/>
      <w:pStyle w:val="Titre1"/>
      <w:lvlText w:val="Chapitre %1."/>
      <w:lvlJc w:val="left"/>
      <w:pPr>
        <w:ind w:left="720" w:hanging="360"/>
      </w:pPr>
      <w:rPr>
        <w:rFonts w:hint="default"/>
        <w:caps/>
        <w:strike w:val="0"/>
        <w:dstrike w:val="0"/>
        <w:vanish w:val="0"/>
        <w:vertAlign w:val="baseline"/>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2" w15:restartNumberingAfterBreak="0">
    <w:nsid w:val="12E80A8A"/>
    <w:multiLevelType w:val="multilevel"/>
    <w:tmpl w:val="E1504CC2"/>
    <w:styleLink w:val="Listeactuelle29"/>
    <w:lvl w:ilvl="0">
      <w:start w:val="1"/>
      <w:numFmt w:val="decimal"/>
      <w:suff w:val="space"/>
      <w:lvlText w:val="Chapitre %1"/>
      <w:lvlJc w:val="left"/>
      <w:pPr>
        <w:ind w:left="0" w:firstLine="0"/>
      </w:pPr>
      <w:rPr>
        <w:rFonts w:ascii="Microsoft Yi Baiti" w:eastAsia="Microsoft Yi Baiti" w:hAnsi="Microsoft Yi Baiti" w:hint="eastAsia"/>
        <w:b/>
        <w:i w:val="0"/>
        <w:color w:val="FFFFFF" w:themeColor="background1"/>
        <w:sz w:val="28"/>
      </w:rPr>
    </w:lvl>
    <w:lvl w:ilvl="1">
      <w:start w:val="1"/>
      <w:numFmt w:val="decimal"/>
      <w:suff w:val="nothing"/>
      <w:lvlText w:val="Article %2 "/>
      <w:lvlJc w:val="left"/>
      <w:pPr>
        <w:ind w:left="0" w:firstLine="0"/>
      </w:pPr>
      <w:rPr>
        <w:rFonts w:ascii="Microsoft Yi Baiti" w:eastAsia="Microsoft Yi Baiti" w:hAnsi="Microsoft Yi Baiti" w:hint="eastAsia"/>
        <w:b/>
        <w:i w:val="0"/>
        <w:color w:val="5D4F91"/>
        <w:sz w:val="28"/>
      </w:rPr>
    </w:lvl>
    <w:lvl w:ilvl="2">
      <w:start w:val="1"/>
      <w:numFmt w:val="decimal"/>
      <w:suff w:val="nothing"/>
      <w:lvlText w:val="Article %2.%3 "/>
      <w:lvlJc w:val="left"/>
      <w:pPr>
        <w:ind w:left="0" w:firstLine="0"/>
      </w:pPr>
      <w:rPr>
        <w:rFonts w:ascii="Microsoft Yi Baiti" w:eastAsia="Microsoft Yi Baiti" w:hAnsi="Microsoft Yi Baiti" w:hint="eastAsia"/>
        <w:color w:val="5D4F91"/>
        <w:sz w:val="26"/>
      </w:rPr>
    </w:lvl>
    <w:lvl w:ilvl="3">
      <w:start w:val="1"/>
      <w:numFmt w:val="decimal"/>
      <w:suff w:val="nothing"/>
      <w:lvlText w:val="Article %2.%3.%4 "/>
      <w:lvlJc w:val="left"/>
      <w:pPr>
        <w:ind w:left="0" w:firstLine="0"/>
      </w:pPr>
      <w:rPr>
        <w:rFonts w:ascii="Microsoft Yi Baiti" w:eastAsia="Microsoft Yi Baiti" w:hAnsi="Microsoft Yi Baiti" w:hint="eastAsia"/>
        <w:b w:val="0"/>
        <w:i/>
        <w:color w:val="5D4F91"/>
        <w:sz w:val="24"/>
      </w:rPr>
    </w:lvl>
    <w:lvl w:ilvl="4">
      <w:start w:val="1"/>
      <w:numFmt w:val="decimal"/>
      <w:suff w:val="nothing"/>
      <w:lvlText w:val="Article %2.%3.%4.%5 "/>
      <w:lvlJc w:val="left"/>
      <w:pPr>
        <w:ind w:left="0" w:firstLine="0"/>
      </w:pPr>
      <w:rPr>
        <w:rFonts w:ascii="Microsoft Yi Baiti" w:eastAsia="Microsoft Yi Baiti" w:hAnsi="Microsoft Yi Baiti" w:hint="eastAsia"/>
        <w:color w:val="0093A7"/>
        <w:sz w:val="22"/>
      </w:rPr>
    </w:lvl>
    <w:lvl w:ilvl="5">
      <w:start w:val="1"/>
      <w:numFmt w:val="none"/>
      <w:suff w:val="nothing"/>
      <w:lvlText w:val="%6"/>
      <w:lvlJc w:val="left"/>
      <w:pPr>
        <w:ind w:left="0" w:firstLine="0"/>
      </w:pPr>
      <w:rPr>
        <w:rFonts w:hint="default"/>
        <w:color w:val="0093A7"/>
      </w:rPr>
    </w:lvl>
    <w:lvl w:ilvl="6">
      <w:start w:val="1"/>
      <w:numFmt w:val="bullet"/>
      <w:suff w:val="nothing"/>
      <w:lvlText w:val="§"/>
      <w:lvlJc w:val="left"/>
      <w:pPr>
        <w:ind w:left="0" w:firstLine="0"/>
      </w:pPr>
      <w:rPr>
        <w:rFonts w:ascii="Wingdings" w:hAnsi="Wingdings" w:hint="default"/>
        <w:color w:val="0093A7"/>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3" w15:restartNumberingAfterBreak="0">
    <w:nsid w:val="1554792D"/>
    <w:multiLevelType w:val="hybridMultilevel"/>
    <w:tmpl w:val="1584C656"/>
    <w:lvl w:ilvl="0" w:tplc="6A6C13CC">
      <w:start w:val="1"/>
      <w:numFmt w:val="lowerRoman"/>
      <w:lvlText w:val="(%1)"/>
      <w:lvlJc w:val="left"/>
      <w:pPr>
        <w:ind w:left="720" w:hanging="360"/>
      </w:pPr>
      <w:rPr>
        <w:rFonts w:ascii="Calibri" w:eastAsia="Times New Roman" w:hAnsi="Calibri" w:cs="Times New Roman"/>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155B6594"/>
    <w:multiLevelType w:val="multilevel"/>
    <w:tmpl w:val="F68CDF66"/>
    <w:lvl w:ilvl="0">
      <w:start w:val="1"/>
      <w:numFmt w:val="decimal"/>
      <w:suff w:val="space"/>
      <w:lvlText w:val="Chapitre %1"/>
      <w:lvlJc w:val="left"/>
      <w:pPr>
        <w:ind w:left="0" w:firstLine="0"/>
      </w:pPr>
      <w:rPr>
        <w:rFonts w:ascii="Microsoft Yi Baiti" w:eastAsia="Microsoft Yi Baiti" w:hAnsi="Microsoft Yi Baiti" w:hint="eastAsia"/>
        <w:b/>
        <w:i w:val="0"/>
        <w:color w:val="FFFFFF" w:themeColor="background1"/>
        <w:sz w:val="28"/>
      </w:rPr>
    </w:lvl>
    <w:lvl w:ilvl="1">
      <w:start w:val="1"/>
      <w:numFmt w:val="decimal"/>
      <w:suff w:val="nothing"/>
      <w:lvlText w:val="Article %2 "/>
      <w:lvlJc w:val="left"/>
      <w:pPr>
        <w:ind w:left="1844" w:firstLine="0"/>
      </w:pPr>
      <w:rPr>
        <w:rFonts w:ascii="Microsoft Yi Baiti" w:eastAsia="Microsoft Yi Baiti" w:hAnsi="Microsoft Yi Baiti" w:hint="eastAsia"/>
        <w:b/>
        <w:i w:val="0"/>
        <w:color w:val="EB7306"/>
        <w:sz w:val="28"/>
      </w:rPr>
    </w:lvl>
    <w:lvl w:ilvl="2">
      <w:start w:val="1"/>
      <w:numFmt w:val="decimal"/>
      <w:suff w:val="nothing"/>
      <w:lvlText w:val="Article %2.%3 "/>
      <w:lvlJc w:val="left"/>
      <w:pPr>
        <w:ind w:left="0" w:firstLine="0"/>
      </w:pPr>
      <w:rPr>
        <w:rFonts w:ascii="Microsoft Yi Baiti" w:eastAsia="Microsoft Yi Baiti" w:hAnsi="Microsoft Yi Baiti" w:hint="eastAsia"/>
        <w:color w:val="EB7306"/>
        <w:sz w:val="26"/>
      </w:rPr>
    </w:lvl>
    <w:lvl w:ilvl="3">
      <w:start w:val="1"/>
      <w:numFmt w:val="decimal"/>
      <w:suff w:val="nothing"/>
      <w:lvlText w:val="Article %2.%3.%4 "/>
      <w:lvlJc w:val="left"/>
      <w:pPr>
        <w:ind w:left="0" w:firstLine="0"/>
      </w:pPr>
      <w:rPr>
        <w:rFonts w:ascii="Microsoft Yi Baiti" w:eastAsia="Microsoft Yi Baiti" w:hAnsi="Microsoft Yi Baiti" w:hint="eastAsia"/>
        <w:b w:val="0"/>
        <w:i/>
        <w:color w:val="EB7306"/>
        <w:sz w:val="24"/>
      </w:rPr>
    </w:lvl>
    <w:lvl w:ilvl="4">
      <w:start w:val="1"/>
      <w:numFmt w:val="decimal"/>
      <w:suff w:val="nothing"/>
      <w:lvlText w:val="Article %2.%3.%4.%5 "/>
      <w:lvlJc w:val="left"/>
      <w:pPr>
        <w:ind w:left="0" w:firstLine="0"/>
      </w:pPr>
      <w:rPr>
        <w:rFonts w:ascii="Microsoft Yi Baiti" w:eastAsia="Microsoft Yi Baiti" w:hAnsi="Microsoft Yi Baiti" w:hint="eastAsia"/>
        <w:color w:val="5D4F91"/>
        <w:sz w:val="22"/>
      </w:rPr>
    </w:lvl>
    <w:lvl w:ilvl="5">
      <w:start w:val="1"/>
      <w:numFmt w:val="bullet"/>
      <w:lvlText w:val=""/>
      <w:lvlJc w:val="left"/>
      <w:pPr>
        <w:ind w:left="360" w:hanging="360"/>
      </w:pPr>
      <w:rPr>
        <w:rFonts w:ascii="Wingdings" w:hAnsi="Wingdings" w:hint="default"/>
      </w:rPr>
    </w:lvl>
    <w:lvl w:ilvl="6">
      <w:start w:val="1"/>
      <w:numFmt w:val="bullet"/>
      <w:suff w:val="nothing"/>
      <w:lvlText w:val="§"/>
      <w:lvlJc w:val="left"/>
      <w:pPr>
        <w:ind w:left="0" w:firstLine="0"/>
      </w:pPr>
      <w:rPr>
        <w:rFonts w:ascii="Wingdings" w:hAnsi="Wingdings" w:hint="default"/>
        <w:color w:val="0093A7"/>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5" w15:restartNumberingAfterBreak="0">
    <w:nsid w:val="158308C9"/>
    <w:multiLevelType w:val="multilevel"/>
    <w:tmpl w:val="71B2367E"/>
    <w:styleLink w:val="Listeactuelle7"/>
    <w:lvl w:ilvl="0">
      <w:start w:val="1"/>
      <w:numFmt w:val="decimal"/>
      <w:suff w:val="space"/>
      <w:lvlText w:val="Chapitre %1"/>
      <w:lvlJc w:val="left"/>
      <w:pPr>
        <w:ind w:left="0" w:firstLine="0"/>
      </w:pPr>
      <w:rPr>
        <w:rFonts w:ascii="Microsoft Yi Baiti" w:eastAsia="Microsoft Yi Baiti" w:hAnsi="Microsoft Yi Baiti" w:hint="eastAsia"/>
        <w:b/>
        <w:i w:val="0"/>
        <w:color w:val="FFFFFF" w:themeColor="background1"/>
        <w:sz w:val="28"/>
      </w:rPr>
    </w:lvl>
    <w:lvl w:ilvl="1">
      <w:start w:val="1"/>
      <w:numFmt w:val="decimal"/>
      <w:suff w:val="nothing"/>
      <w:lvlText w:val="Article %2"/>
      <w:lvlJc w:val="left"/>
      <w:pPr>
        <w:ind w:left="0" w:firstLine="0"/>
      </w:pPr>
      <w:rPr>
        <w:rFonts w:ascii="Microsoft Yi Baiti" w:eastAsia="Microsoft Yi Baiti" w:hAnsi="Microsoft Yi Baiti" w:hint="eastAsia"/>
        <w:b/>
        <w:i w:val="0"/>
        <w:color w:val="0093A7"/>
        <w:sz w:val="24"/>
      </w:rPr>
    </w:lvl>
    <w:lvl w:ilvl="2">
      <w:start w:val="1"/>
      <w:numFmt w:val="decimal"/>
      <w:suff w:val="nothing"/>
      <w:lvlText w:val="%2.%3"/>
      <w:lvlJc w:val="left"/>
      <w:pPr>
        <w:ind w:left="0" w:firstLine="0"/>
      </w:pPr>
      <w:rPr>
        <w:rFonts w:hint="default"/>
        <w:color w:val="0093A7"/>
        <w:sz w:val="24"/>
      </w:rPr>
    </w:lvl>
    <w:lvl w:ilvl="3">
      <w:start w:val="1"/>
      <w:numFmt w:val="decimal"/>
      <w:suff w:val="nothing"/>
      <w:lvlText w:val="%2.%3.%4"/>
      <w:lvlJc w:val="left"/>
      <w:pPr>
        <w:ind w:left="0" w:firstLine="0"/>
      </w:pPr>
      <w:rPr>
        <w:rFonts w:hint="default"/>
        <w:color w:val="0093A7"/>
        <w:sz w:val="24"/>
      </w:rPr>
    </w:lvl>
    <w:lvl w:ilvl="4">
      <w:start w:val="1"/>
      <w:numFmt w:val="decimal"/>
      <w:suff w:val="nothing"/>
      <w:lvlText w:val="%2.%3.%4.%5"/>
      <w:lvlJc w:val="left"/>
      <w:pPr>
        <w:ind w:left="0" w:firstLine="0"/>
      </w:pPr>
      <w:rPr>
        <w:rFonts w:hint="default"/>
        <w:color w:val="0093A7"/>
        <w:sz w:val="24"/>
      </w:rPr>
    </w:lvl>
    <w:lvl w:ilvl="5">
      <w:start w:val="1"/>
      <w:numFmt w:val="lowerRoman"/>
      <w:suff w:val="nothing"/>
      <w:lvlText w:val="%6"/>
      <w:lvlJc w:val="left"/>
      <w:pPr>
        <w:ind w:left="0" w:firstLine="0"/>
      </w:pPr>
      <w:rPr>
        <w:rFonts w:hint="default"/>
        <w:color w:val="0093A7"/>
      </w:rPr>
    </w:lvl>
    <w:lvl w:ilvl="6">
      <w:start w:val="1"/>
      <w:numFmt w:val="bullet"/>
      <w:suff w:val="nothing"/>
      <w:lvlText w:val="§"/>
      <w:lvlJc w:val="left"/>
      <w:pPr>
        <w:ind w:left="0" w:firstLine="0"/>
      </w:pPr>
      <w:rPr>
        <w:rFonts w:ascii="Wingdings" w:hAnsi="Wingdings" w:hint="default"/>
        <w:color w:val="0093A7"/>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6" w15:restartNumberingAfterBreak="0">
    <w:nsid w:val="189C4B85"/>
    <w:multiLevelType w:val="multilevel"/>
    <w:tmpl w:val="E5545964"/>
    <w:styleLink w:val="WWNum10"/>
    <w:lvl w:ilvl="0">
      <w:numFmt w:val="bullet"/>
      <w:lvlText w:val="-"/>
      <w:lvlJc w:val="left"/>
      <w:pPr>
        <w:ind w:left="720" w:hanging="360"/>
      </w:pPr>
      <w:rPr>
        <w:rFonts w:ascii="Times New Roman" w:hAnsi="Times New Roman"/>
        <w:strike w:val="0"/>
        <w:dstrike w:val="0"/>
        <w:sz w:val="24"/>
        <w:u w:val="none" w:color="000000"/>
        <w:effect w:val="none"/>
      </w:rPr>
    </w:lvl>
    <w:lvl w:ilvl="1">
      <w:numFmt w:val="bullet"/>
      <w:lvlText w:val="-"/>
      <w:lvlJc w:val="left"/>
      <w:pPr>
        <w:ind w:left="1440" w:hanging="360"/>
      </w:pPr>
      <w:rPr>
        <w:strike w:val="0"/>
        <w:dstrike w:val="0"/>
        <w:u w:val="none" w:color="000000"/>
        <w:effect w:val="none"/>
      </w:rPr>
    </w:lvl>
    <w:lvl w:ilvl="2">
      <w:numFmt w:val="bullet"/>
      <w:lvlText w:val="-"/>
      <w:lvlJc w:val="left"/>
      <w:pPr>
        <w:ind w:left="2160" w:hanging="360"/>
      </w:pPr>
      <w:rPr>
        <w:strike w:val="0"/>
        <w:dstrike w:val="0"/>
        <w:u w:val="none" w:color="000000"/>
        <w:effect w:val="none"/>
      </w:rPr>
    </w:lvl>
    <w:lvl w:ilvl="3">
      <w:numFmt w:val="bullet"/>
      <w:lvlText w:val="-"/>
      <w:lvlJc w:val="left"/>
      <w:pPr>
        <w:ind w:left="2880" w:hanging="360"/>
      </w:pPr>
      <w:rPr>
        <w:strike w:val="0"/>
        <w:dstrike w:val="0"/>
        <w:u w:val="none" w:color="000000"/>
        <w:effect w:val="none"/>
      </w:rPr>
    </w:lvl>
    <w:lvl w:ilvl="4">
      <w:numFmt w:val="bullet"/>
      <w:lvlText w:val="-"/>
      <w:lvlJc w:val="left"/>
      <w:pPr>
        <w:ind w:left="3600" w:hanging="360"/>
      </w:pPr>
      <w:rPr>
        <w:strike w:val="0"/>
        <w:dstrike w:val="0"/>
        <w:u w:val="none" w:color="000000"/>
        <w:effect w:val="none"/>
      </w:rPr>
    </w:lvl>
    <w:lvl w:ilvl="5">
      <w:numFmt w:val="bullet"/>
      <w:lvlText w:val="-"/>
      <w:lvlJc w:val="left"/>
      <w:pPr>
        <w:ind w:left="4320" w:hanging="360"/>
      </w:pPr>
      <w:rPr>
        <w:strike w:val="0"/>
        <w:dstrike w:val="0"/>
        <w:u w:val="none" w:color="000000"/>
        <w:effect w:val="none"/>
      </w:rPr>
    </w:lvl>
    <w:lvl w:ilvl="6">
      <w:numFmt w:val="bullet"/>
      <w:lvlText w:val="-"/>
      <w:lvlJc w:val="left"/>
      <w:pPr>
        <w:ind w:left="5040" w:hanging="360"/>
      </w:pPr>
      <w:rPr>
        <w:strike w:val="0"/>
        <w:dstrike w:val="0"/>
        <w:u w:val="none" w:color="000000"/>
        <w:effect w:val="none"/>
      </w:rPr>
    </w:lvl>
    <w:lvl w:ilvl="7">
      <w:numFmt w:val="bullet"/>
      <w:lvlText w:val="-"/>
      <w:lvlJc w:val="left"/>
      <w:pPr>
        <w:ind w:left="5760" w:hanging="360"/>
      </w:pPr>
      <w:rPr>
        <w:strike w:val="0"/>
        <w:dstrike w:val="0"/>
        <w:u w:val="none" w:color="000000"/>
        <w:effect w:val="none"/>
      </w:rPr>
    </w:lvl>
    <w:lvl w:ilvl="8">
      <w:numFmt w:val="bullet"/>
      <w:lvlText w:val="-"/>
      <w:lvlJc w:val="left"/>
      <w:pPr>
        <w:ind w:left="6480" w:hanging="360"/>
      </w:pPr>
      <w:rPr>
        <w:strike w:val="0"/>
        <w:dstrike w:val="0"/>
        <w:u w:val="none" w:color="000000"/>
        <w:effect w:val="none"/>
      </w:rPr>
    </w:lvl>
  </w:abstractNum>
  <w:abstractNum w:abstractNumId="27" w15:restartNumberingAfterBreak="0">
    <w:nsid w:val="1A711EB0"/>
    <w:multiLevelType w:val="hybridMultilevel"/>
    <w:tmpl w:val="D428A2EE"/>
    <w:lvl w:ilvl="0" w:tplc="98EAC292">
      <w:start w:val="1"/>
      <w:numFmt w:val="low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8" w15:restartNumberingAfterBreak="0">
    <w:nsid w:val="1B3E5EC2"/>
    <w:multiLevelType w:val="multilevel"/>
    <w:tmpl w:val="E6D4F658"/>
    <w:styleLink w:val="Listeactuelle24"/>
    <w:lvl w:ilvl="0">
      <w:start w:val="1"/>
      <w:numFmt w:val="decimal"/>
      <w:suff w:val="space"/>
      <w:lvlText w:val="Chapitre %1"/>
      <w:lvlJc w:val="left"/>
      <w:pPr>
        <w:ind w:left="0" w:firstLine="0"/>
      </w:pPr>
      <w:rPr>
        <w:rFonts w:ascii="Microsoft Yi Baiti" w:eastAsia="Microsoft Yi Baiti" w:hAnsi="Microsoft Yi Baiti" w:hint="eastAsia"/>
        <w:b/>
        <w:i w:val="0"/>
        <w:color w:val="FFFFFF" w:themeColor="background1"/>
        <w:sz w:val="28"/>
      </w:rPr>
    </w:lvl>
    <w:lvl w:ilvl="1">
      <w:start w:val="1"/>
      <w:numFmt w:val="decimal"/>
      <w:suff w:val="nothing"/>
      <w:lvlText w:val="Article %2 "/>
      <w:lvlJc w:val="left"/>
      <w:pPr>
        <w:ind w:left="0" w:firstLine="0"/>
      </w:pPr>
      <w:rPr>
        <w:rFonts w:ascii="Microsoft Yi Baiti" w:eastAsia="Microsoft Yi Baiti" w:hAnsi="Microsoft Yi Baiti" w:hint="eastAsia"/>
        <w:b/>
        <w:i w:val="0"/>
        <w:color w:val="0093A7"/>
        <w:sz w:val="28"/>
      </w:rPr>
    </w:lvl>
    <w:lvl w:ilvl="2">
      <w:start w:val="1"/>
      <w:numFmt w:val="decimal"/>
      <w:suff w:val="nothing"/>
      <w:lvlText w:val="Article %2.%3 "/>
      <w:lvlJc w:val="left"/>
      <w:pPr>
        <w:ind w:left="0" w:firstLine="0"/>
      </w:pPr>
      <w:rPr>
        <w:rFonts w:ascii="Microsoft Yi Baiti" w:eastAsia="Microsoft Yi Baiti" w:hAnsi="Microsoft Yi Baiti" w:hint="eastAsia"/>
        <w:color w:val="0093A7"/>
        <w:sz w:val="26"/>
      </w:rPr>
    </w:lvl>
    <w:lvl w:ilvl="3">
      <w:start w:val="1"/>
      <w:numFmt w:val="decimal"/>
      <w:suff w:val="nothing"/>
      <w:lvlText w:val="Article %2.%3.%4 "/>
      <w:lvlJc w:val="left"/>
      <w:pPr>
        <w:ind w:left="0" w:firstLine="0"/>
      </w:pPr>
      <w:rPr>
        <w:rFonts w:ascii="Microsoft Yi Baiti" w:eastAsia="Microsoft Yi Baiti" w:hAnsi="Microsoft Yi Baiti" w:hint="eastAsia"/>
        <w:b w:val="0"/>
        <w:i/>
        <w:color w:val="0093A7"/>
        <w:sz w:val="24"/>
      </w:rPr>
    </w:lvl>
    <w:lvl w:ilvl="4">
      <w:start w:val="1"/>
      <w:numFmt w:val="decimal"/>
      <w:suff w:val="nothing"/>
      <w:lvlText w:val="Article %2.%3.%4.%5 "/>
      <w:lvlJc w:val="left"/>
      <w:pPr>
        <w:ind w:left="0" w:firstLine="0"/>
      </w:pPr>
      <w:rPr>
        <w:rFonts w:ascii="Microsoft Yi Baiti" w:eastAsia="Microsoft Yi Baiti" w:hAnsi="Microsoft Yi Baiti" w:hint="eastAsia"/>
        <w:color w:val="0093A7"/>
        <w:sz w:val="22"/>
      </w:rPr>
    </w:lvl>
    <w:lvl w:ilvl="5">
      <w:start w:val="1"/>
      <w:numFmt w:val="none"/>
      <w:suff w:val="nothing"/>
      <w:lvlText w:val="%6"/>
      <w:lvlJc w:val="left"/>
      <w:pPr>
        <w:ind w:left="0" w:firstLine="0"/>
      </w:pPr>
      <w:rPr>
        <w:rFonts w:hint="default"/>
        <w:color w:val="0093A7"/>
      </w:rPr>
    </w:lvl>
    <w:lvl w:ilvl="6">
      <w:start w:val="1"/>
      <w:numFmt w:val="bullet"/>
      <w:suff w:val="nothing"/>
      <w:lvlText w:val="§"/>
      <w:lvlJc w:val="left"/>
      <w:pPr>
        <w:ind w:left="0" w:firstLine="0"/>
      </w:pPr>
      <w:rPr>
        <w:rFonts w:ascii="Wingdings" w:hAnsi="Wingdings" w:hint="default"/>
        <w:color w:val="0093A7"/>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9" w15:restartNumberingAfterBreak="0">
    <w:nsid w:val="1C7A3D4E"/>
    <w:multiLevelType w:val="hybridMultilevel"/>
    <w:tmpl w:val="3A0072CE"/>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1C9826E0"/>
    <w:multiLevelType w:val="multilevel"/>
    <w:tmpl w:val="84122F0E"/>
    <w:numStyleLink w:val="Style2"/>
  </w:abstractNum>
  <w:abstractNum w:abstractNumId="31" w15:restartNumberingAfterBreak="0">
    <w:nsid w:val="1CF94134"/>
    <w:multiLevelType w:val="hybridMultilevel"/>
    <w:tmpl w:val="327E5B98"/>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1D730749"/>
    <w:multiLevelType w:val="multilevel"/>
    <w:tmpl w:val="C8BE99BA"/>
    <w:styleLink w:val="Listeactuelle16"/>
    <w:lvl w:ilvl="0">
      <w:start w:val="1"/>
      <w:numFmt w:val="decimal"/>
      <w:suff w:val="space"/>
      <w:lvlText w:val="Chapitre %1"/>
      <w:lvlJc w:val="left"/>
      <w:pPr>
        <w:ind w:left="0" w:firstLine="0"/>
      </w:pPr>
      <w:rPr>
        <w:rFonts w:ascii="Microsoft Yi Baiti" w:eastAsia="Microsoft Yi Baiti" w:hAnsi="Microsoft Yi Baiti" w:hint="eastAsia"/>
        <w:b/>
        <w:i w:val="0"/>
        <w:color w:val="FFFFFF" w:themeColor="background1"/>
        <w:sz w:val="28"/>
      </w:rPr>
    </w:lvl>
    <w:lvl w:ilvl="1">
      <w:start w:val="1"/>
      <w:numFmt w:val="decimal"/>
      <w:suff w:val="nothing"/>
      <w:lvlText w:val="Article %2 "/>
      <w:lvlJc w:val="left"/>
      <w:pPr>
        <w:ind w:left="0" w:firstLine="0"/>
      </w:pPr>
      <w:rPr>
        <w:rFonts w:ascii="Microsoft Yi Baiti" w:eastAsia="Microsoft Yi Baiti" w:hAnsi="Microsoft Yi Baiti" w:hint="eastAsia"/>
        <w:b/>
        <w:i w:val="0"/>
        <w:color w:val="0093A7"/>
        <w:sz w:val="26"/>
      </w:rPr>
    </w:lvl>
    <w:lvl w:ilvl="2">
      <w:start w:val="1"/>
      <w:numFmt w:val="decimal"/>
      <w:suff w:val="nothing"/>
      <w:lvlText w:val="Article %2.%3 "/>
      <w:lvlJc w:val="left"/>
      <w:pPr>
        <w:ind w:left="0" w:firstLine="0"/>
      </w:pPr>
      <w:rPr>
        <w:rFonts w:hint="default"/>
        <w:color w:val="0093A7"/>
        <w:sz w:val="24"/>
      </w:rPr>
    </w:lvl>
    <w:lvl w:ilvl="3">
      <w:start w:val="1"/>
      <w:numFmt w:val="decimal"/>
      <w:suff w:val="nothing"/>
      <w:lvlText w:val="%2.%3.%4 "/>
      <w:lvlJc w:val="left"/>
      <w:pPr>
        <w:ind w:left="0" w:firstLine="0"/>
      </w:pPr>
      <w:rPr>
        <w:rFonts w:hint="default"/>
        <w:color w:val="0093A7"/>
        <w:sz w:val="24"/>
      </w:rPr>
    </w:lvl>
    <w:lvl w:ilvl="4">
      <w:start w:val="1"/>
      <w:numFmt w:val="decimal"/>
      <w:suff w:val="nothing"/>
      <w:lvlText w:val="%2.%3.%4.%5 "/>
      <w:lvlJc w:val="left"/>
      <w:pPr>
        <w:ind w:left="0" w:firstLine="0"/>
      </w:pPr>
      <w:rPr>
        <w:rFonts w:hint="default"/>
        <w:color w:val="0093A7"/>
        <w:sz w:val="24"/>
      </w:rPr>
    </w:lvl>
    <w:lvl w:ilvl="5">
      <w:start w:val="1"/>
      <w:numFmt w:val="none"/>
      <w:suff w:val="nothing"/>
      <w:lvlText w:val="%6"/>
      <w:lvlJc w:val="left"/>
      <w:pPr>
        <w:ind w:left="0" w:firstLine="0"/>
      </w:pPr>
      <w:rPr>
        <w:rFonts w:hint="default"/>
        <w:color w:val="0093A7"/>
      </w:rPr>
    </w:lvl>
    <w:lvl w:ilvl="6">
      <w:start w:val="1"/>
      <w:numFmt w:val="bullet"/>
      <w:suff w:val="nothing"/>
      <w:lvlText w:val="§"/>
      <w:lvlJc w:val="left"/>
      <w:pPr>
        <w:ind w:left="0" w:firstLine="0"/>
      </w:pPr>
      <w:rPr>
        <w:rFonts w:ascii="Wingdings" w:hAnsi="Wingdings" w:hint="default"/>
        <w:color w:val="0093A7"/>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33" w15:restartNumberingAfterBreak="0">
    <w:nsid w:val="1F907C1F"/>
    <w:multiLevelType w:val="multilevel"/>
    <w:tmpl w:val="549E84A8"/>
    <w:styleLink w:val="Listeactuelle1"/>
    <w:lvl w:ilvl="0">
      <w:start w:val="1"/>
      <w:numFmt w:val="decimal"/>
      <w:suff w:val="space"/>
      <w:lvlText w:val="Chapitre %1"/>
      <w:lvlJc w:val="left"/>
      <w:pPr>
        <w:ind w:left="0" w:firstLine="0"/>
      </w:pPr>
      <w:rPr>
        <w:rFonts w:ascii="Microsoft Yi Baiti" w:eastAsia="Microsoft Yi Baiti" w:hAnsi="Microsoft Yi Baiti" w:hint="eastAsia"/>
        <w:b/>
        <w:i w:val="0"/>
        <w:color w:val="FFFFFF" w:themeColor="background1"/>
        <w:sz w:val="28"/>
      </w:rPr>
    </w:lvl>
    <w:lvl w:ilvl="1">
      <w:start w:val="1"/>
      <w:numFmt w:val="decimal"/>
      <w:suff w:val="nothing"/>
      <w:lvlText w:val="Article %2"/>
      <w:lvlJc w:val="left"/>
      <w:pPr>
        <w:ind w:left="0" w:firstLine="0"/>
      </w:pPr>
      <w:rPr>
        <w:rFonts w:ascii="Microsoft Yi Baiti" w:eastAsia="Microsoft Yi Baiti" w:hAnsi="Microsoft Yi Baiti" w:hint="eastAsia"/>
        <w:b/>
        <w:i w:val="0"/>
        <w:color w:val="0093A7"/>
        <w:sz w:val="24"/>
      </w:rPr>
    </w:lvl>
    <w:lvl w:ilvl="2">
      <w:start w:val="1"/>
      <w:numFmt w:val="decimal"/>
      <w:suff w:val="nothing"/>
      <w:lvlText w:val="%3.%2"/>
      <w:lvlJc w:val="left"/>
      <w:pPr>
        <w:ind w:left="0" w:firstLine="0"/>
      </w:pPr>
      <w:rPr>
        <w:rFonts w:hint="default"/>
        <w:color w:val="0093A7"/>
        <w:sz w:val="24"/>
      </w:rPr>
    </w:lvl>
    <w:lvl w:ilvl="3">
      <w:start w:val="1"/>
      <w:numFmt w:val="decimal"/>
      <w:suff w:val="nothing"/>
      <w:lvlText w:val="%4.%2.%3"/>
      <w:lvlJc w:val="left"/>
      <w:pPr>
        <w:ind w:left="0" w:firstLine="0"/>
      </w:pPr>
      <w:rPr>
        <w:rFonts w:hint="default"/>
        <w:color w:val="0093A7"/>
        <w:sz w:val="24"/>
      </w:rPr>
    </w:lvl>
    <w:lvl w:ilvl="4">
      <w:start w:val="1"/>
      <w:numFmt w:val="decimal"/>
      <w:suff w:val="nothing"/>
      <w:lvlText w:val="%5.%2.%3.%4."/>
      <w:lvlJc w:val="left"/>
      <w:pPr>
        <w:ind w:left="0" w:firstLine="0"/>
      </w:pPr>
      <w:rPr>
        <w:rFonts w:hint="default"/>
        <w:color w:val="0093A7"/>
        <w:sz w:val="24"/>
      </w:rPr>
    </w:lvl>
    <w:lvl w:ilvl="5">
      <w:start w:val="1"/>
      <w:numFmt w:val="lowerRoman"/>
      <w:suff w:val="nothing"/>
      <w:lvlText w:val="%6"/>
      <w:lvlJc w:val="left"/>
      <w:pPr>
        <w:ind w:left="0" w:firstLine="0"/>
      </w:pPr>
      <w:rPr>
        <w:rFonts w:hint="default"/>
        <w:color w:val="0093A7"/>
      </w:rPr>
    </w:lvl>
    <w:lvl w:ilvl="6">
      <w:start w:val="1"/>
      <w:numFmt w:val="bullet"/>
      <w:suff w:val="nothing"/>
      <w:lvlText w:val="§"/>
      <w:lvlJc w:val="left"/>
      <w:pPr>
        <w:ind w:left="0" w:firstLine="0"/>
      </w:pPr>
      <w:rPr>
        <w:rFonts w:ascii="Wingdings" w:hAnsi="Wingdings" w:hint="default"/>
        <w:color w:val="0093A7"/>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34" w15:restartNumberingAfterBreak="0">
    <w:nsid w:val="1FBB7356"/>
    <w:multiLevelType w:val="hybridMultilevel"/>
    <w:tmpl w:val="9A24DC1E"/>
    <w:lvl w:ilvl="0" w:tplc="040C0005">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21BA0FDA"/>
    <w:multiLevelType w:val="hybridMultilevel"/>
    <w:tmpl w:val="AF72495A"/>
    <w:lvl w:ilvl="0" w:tplc="040C001B">
      <w:start w:val="1"/>
      <w:numFmt w:val="lowerRoman"/>
      <w:lvlText w:val="%1."/>
      <w:lvlJc w:val="right"/>
      <w:pPr>
        <w:ind w:left="787" w:hanging="360"/>
      </w:pPr>
    </w:lvl>
    <w:lvl w:ilvl="1" w:tplc="040C0019" w:tentative="1">
      <w:start w:val="1"/>
      <w:numFmt w:val="lowerLetter"/>
      <w:lvlText w:val="%2."/>
      <w:lvlJc w:val="left"/>
      <w:pPr>
        <w:ind w:left="1507" w:hanging="360"/>
      </w:pPr>
    </w:lvl>
    <w:lvl w:ilvl="2" w:tplc="040C001B" w:tentative="1">
      <w:start w:val="1"/>
      <w:numFmt w:val="lowerRoman"/>
      <w:lvlText w:val="%3."/>
      <w:lvlJc w:val="right"/>
      <w:pPr>
        <w:ind w:left="2227" w:hanging="180"/>
      </w:pPr>
    </w:lvl>
    <w:lvl w:ilvl="3" w:tplc="040C000F" w:tentative="1">
      <w:start w:val="1"/>
      <w:numFmt w:val="decimal"/>
      <w:lvlText w:val="%4."/>
      <w:lvlJc w:val="left"/>
      <w:pPr>
        <w:ind w:left="2947" w:hanging="360"/>
      </w:pPr>
    </w:lvl>
    <w:lvl w:ilvl="4" w:tplc="040C0019" w:tentative="1">
      <w:start w:val="1"/>
      <w:numFmt w:val="lowerLetter"/>
      <w:lvlText w:val="%5."/>
      <w:lvlJc w:val="left"/>
      <w:pPr>
        <w:ind w:left="3667" w:hanging="360"/>
      </w:pPr>
    </w:lvl>
    <w:lvl w:ilvl="5" w:tplc="040C001B" w:tentative="1">
      <w:start w:val="1"/>
      <w:numFmt w:val="lowerRoman"/>
      <w:lvlText w:val="%6."/>
      <w:lvlJc w:val="right"/>
      <w:pPr>
        <w:ind w:left="4387" w:hanging="180"/>
      </w:pPr>
    </w:lvl>
    <w:lvl w:ilvl="6" w:tplc="040C000F" w:tentative="1">
      <w:start w:val="1"/>
      <w:numFmt w:val="decimal"/>
      <w:lvlText w:val="%7."/>
      <w:lvlJc w:val="left"/>
      <w:pPr>
        <w:ind w:left="5107" w:hanging="360"/>
      </w:pPr>
    </w:lvl>
    <w:lvl w:ilvl="7" w:tplc="040C0019" w:tentative="1">
      <w:start w:val="1"/>
      <w:numFmt w:val="lowerLetter"/>
      <w:lvlText w:val="%8."/>
      <w:lvlJc w:val="left"/>
      <w:pPr>
        <w:ind w:left="5827" w:hanging="360"/>
      </w:pPr>
    </w:lvl>
    <w:lvl w:ilvl="8" w:tplc="040C001B" w:tentative="1">
      <w:start w:val="1"/>
      <w:numFmt w:val="lowerRoman"/>
      <w:lvlText w:val="%9."/>
      <w:lvlJc w:val="right"/>
      <w:pPr>
        <w:ind w:left="6547" w:hanging="180"/>
      </w:pPr>
    </w:lvl>
  </w:abstractNum>
  <w:abstractNum w:abstractNumId="36" w15:restartNumberingAfterBreak="0">
    <w:nsid w:val="228B75C9"/>
    <w:multiLevelType w:val="hybridMultilevel"/>
    <w:tmpl w:val="0876ED84"/>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231643CF"/>
    <w:multiLevelType w:val="multilevel"/>
    <w:tmpl w:val="35D24B08"/>
    <w:styleLink w:val="Listeactuelle27"/>
    <w:lvl w:ilvl="0">
      <w:start w:val="1"/>
      <w:numFmt w:val="decimal"/>
      <w:suff w:val="space"/>
      <w:lvlText w:val="Chapitre %1"/>
      <w:lvlJc w:val="left"/>
      <w:pPr>
        <w:ind w:left="0" w:firstLine="0"/>
      </w:pPr>
      <w:rPr>
        <w:rFonts w:ascii="Microsoft Yi Baiti" w:eastAsia="Microsoft Yi Baiti" w:hAnsi="Microsoft Yi Baiti" w:hint="eastAsia"/>
        <w:b/>
        <w:i w:val="0"/>
        <w:color w:val="FFFFFF" w:themeColor="background1"/>
        <w:sz w:val="28"/>
      </w:rPr>
    </w:lvl>
    <w:lvl w:ilvl="1">
      <w:start w:val="1"/>
      <w:numFmt w:val="decimal"/>
      <w:suff w:val="nothing"/>
      <w:lvlText w:val="Article %2 "/>
      <w:lvlJc w:val="left"/>
      <w:pPr>
        <w:ind w:left="0" w:firstLine="0"/>
      </w:pPr>
      <w:rPr>
        <w:rFonts w:ascii="Microsoft Yi Baiti" w:eastAsia="Microsoft Yi Baiti" w:hAnsi="Microsoft Yi Baiti" w:hint="eastAsia"/>
        <w:b/>
        <w:i w:val="0"/>
        <w:color w:val="5D4F91"/>
        <w:sz w:val="28"/>
      </w:rPr>
    </w:lvl>
    <w:lvl w:ilvl="2">
      <w:start w:val="1"/>
      <w:numFmt w:val="decimal"/>
      <w:suff w:val="nothing"/>
      <w:lvlText w:val="Article %2.%3 "/>
      <w:lvlJc w:val="left"/>
      <w:pPr>
        <w:ind w:left="0" w:firstLine="0"/>
      </w:pPr>
      <w:rPr>
        <w:rFonts w:ascii="Microsoft Yi Baiti" w:eastAsia="Microsoft Yi Baiti" w:hAnsi="Microsoft Yi Baiti" w:hint="eastAsia"/>
        <w:color w:val="0093A7"/>
        <w:sz w:val="26"/>
      </w:rPr>
    </w:lvl>
    <w:lvl w:ilvl="3">
      <w:start w:val="1"/>
      <w:numFmt w:val="decimal"/>
      <w:suff w:val="nothing"/>
      <w:lvlText w:val="Article %2.%3.%4 "/>
      <w:lvlJc w:val="left"/>
      <w:pPr>
        <w:ind w:left="0" w:firstLine="0"/>
      </w:pPr>
      <w:rPr>
        <w:rFonts w:ascii="Microsoft Yi Baiti" w:eastAsia="Microsoft Yi Baiti" w:hAnsi="Microsoft Yi Baiti" w:hint="eastAsia"/>
        <w:b w:val="0"/>
        <w:i/>
        <w:color w:val="0093A7"/>
        <w:sz w:val="24"/>
      </w:rPr>
    </w:lvl>
    <w:lvl w:ilvl="4">
      <w:start w:val="1"/>
      <w:numFmt w:val="decimal"/>
      <w:suff w:val="nothing"/>
      <w:lvlText w:val="Article %2.%3.%4.%5 "/>
      <w:lvlJc w:val="left"/>
      <w:pPr>
        <w:ind w:left="0" w:firstLine="0"/>
      </w:pPr>
      <w:rPr>
        <w:rFonts w:ascii="Microsoft Yi Baiti" w:eastAsia="Microsoft Yi Baiti" w:hAnsi="Microsoft Yi Baiti" w:hint="eastAsia"/>
        <w:color w:val="0093A7"/>
        <w:sz w:val="22"/>
      </w:rPr>
    </w:lvl>
    <w:lvl w:ilvl="5">
      <w:start w:val="1"/>
      <w:numFmt w:val="none"/>
      <w:suff w:val="nothing"/>
      <w:lvlText w:val="%6"/>
      <w:lvlJc w:val="left"/>
      <w:pPr>
        <w:ind w:left="0" w:firstLine="0"/>
      </w:pPr>
      <w:rPr>
        <w:rFonts w:hint="default"/>
        <w:color w:val="0093A7"/>
      </w:rPr>
    </w:lvl>
    <w:lvl w:ilvl="6">
      <w:start w:val="1"/>
      <w:numFmt w:val="bullet"/>
      <w:suff w:val="nothing"/>
      <w:lvlText w:val="§"/>
      <w:lvlJc w:val="left"/>
      <w:pPr>
        <w:ind w:left="0" w:firstLine="0"/>
      </w:pPr>
      <w:rPr>
        <w:rFonts w:ascii="Wingdings" w:hAnsi="Wingdings" w:hint="default"/>
        <w:color w:val="0093A7"/>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38" w15:restartNumberingAfterBreak="0">
    <w:nsid w:val="262D57AD"/>
    <w:multiLevelType w:val="multilevel"/>
    <w:tmpl w:val="162E3C32"/>
    <w:lvl w:ilvl="0">
      <w:start w:val="1"/>
      <w:numFmt w:val="bullet"/>
      <w:lvlText w:val=""/>
      <w:lvlJc w:val="left"/>
      <w:pPr>
        <w:ind w:left="720" w:hanging="360"/>
      </w:pPr>
      <w:rPr>
        <w:rFonts w:ascii="Wingdings" w:hAnsi="Wingdings" w:hint="default"/>
        <w:b/>
        <w:i w:val="0"/>
        <w:color w:val="FFFFFF" w:themeColor="background1"/>
        <w:sz w:val="28"/>
      </w:rPr>
    </w:lvl>
    <w:lvl w:ilvl="1">
      <w:start w:val="1"/>
      <w:numFmt w:val="decimal"/>
      <w:suff w:val="nothing"/>
      <w:lvlText w:val="Article %2 "/>
      <w:lvlJc w:val="left"/>
      <w:pPr>
        <w:ind w:left="1844" w:firstLine="0"/>
      </w:pPr>
      <w:rPr>
        <w:rFonts w:ascii="Microsoft Yi Baiti" w:eastAsia="Microsoft Yi Baiti" w:hAnsi="Microsoft Yi Baiti" w:hint="eastAsia"/>
        <w:b/>
        <w:i w:val="0"/>
        <w:color w:val="EB7306"/>
        <w:sz w:val="28"/>
      </w:rPr>
    </w:lvl>
    <w:lvl w:ilvl="2">
      <w:start w:val="1"/>
      <w:numFmt w:val="decimal"/>
      <w:suff w:val="nothing"/>
      <w:lvlText w:val="Article %2.%3 "/>
      <w:lvlJc w:val="left"/>
      <w:pPr>
        <w:ind w:left="0" w:firstLine="0"/>
      </w:pPr>
      <w:rPr>
        <w:rFonts w:ascii="Microsoft Yi Baiti" w:eastAsia="Microsoft Yi Baiti" w:hAnsi="Microsoft Yi Baiti" w:hint="eastAsia"/>
        <w:color w:val="EB7306"/>
        <w:sz w:val="26"/>
      </w:rPr>
    </w:lvl>
    <w:lvl w:ilvl="3">
      <w:start w:val="1"/>
      <w:numFmt w:val="decimal"/>
      <w:suff w:val="nothing"/>
      <w:lvlText w:val="Article %2.%3.%4 "/>
      <w:lvlJc w:val="left"/>
      <w:pPr>
        <w:ind w:left="0" w:firstLine="0"/>
      </w:pPr>
      <w:rPr>
        <w:rFonts w:ascii="Microsoft Yi Baiti" w:eastAsia="Microsoft Yi Baiti" w:hAnsi="Microsoft Yi Baiti" w:hint="eastAsia"/>
        <w:b w:val="0"/>
        <w:i/>
        <w:color w:val="EB7306"/>
        <w:sz w:val="24"/>
      </w:rPr>
    </w:lvl>
    <w:lvl w:ilvl="4">
      <w:start w:val="1"/>
      <w:numFmt w:val="decimal"/>
      <w:suff w:val="nothing"/>
      <w:lvlText w:val="Article %2.%3.%4.%5 "/>
      <w:lvlJc w:val="left"/>
      <w:pPr>
        <w:ind w:left="0" w:firstLine="0"/>
      </w:pPr>
      <w:rPr>
        <w:rFonts w:ascii="Microsoft Yi Baiti" w:eastAsia="Microsoft Yi Baiti" w:hAnsi="Microsoft Yi Baiti" w:hint="eastAsia"/>
        <w:color w:val="5D4F91"/>
        <w:sz w:val="22"/>
      </w:rPr>
    </w:lvl>
    <w:lvl w:ilvl="5">
      <w:start w:val="1"/>
      <w:numFmt w:val="none"/>
      <w:suff w:val="nothing"/>
      <w:lvlText w:val="%6"/>
      <w:lvlJc w:val="left"/>
      <w:pPr>
        <w:ind w:left="0" w:firstLine="0"/>
      </w:pPr>
      <w:rPr>
        <w:rFonts w:hint="default"/>
        <w:color w:val="0093A7"/>
      </w:rPr>
    </w:lvl>
    <w:lvl w:ilvl="6">
      <w:start w:val="1"/>
      <w:numFmt w:val="bullet"/>
      <w:suff w:val="nothing"/>
      <w:lvlText w:val="§"/>
      <w:lvlJc w:val="left"/>
      <w:pPr>
        <w:ind w:left="0" w:firstLine="0"/>
      </w:pPr>
      <w:rPr>
        <w:rFonts w:ascii="Wingdings" w:hAnsi="Wingdings" w:hint="default"/>
        <w:color w:val="0093A7"/>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39" w15:restartNumberingAfterBreak="0">
    <w:nsid w:val="26583B25"/>
    <w:multiLevelType w:val="hybridMultilevel"/>
    <w:tmpl w:val="8CD8C634"/>
    <w:lvl w:ilvl="0" w:tplc="B25855DC">
      <w:start w:val="1"/>
      <w:numFmt w:val="lowerRoman"/>
      <w:lvlText w:val="(%1)"/>
      <w:lvlJc w:val="left"/>
      <w:pPr>
        <w:ind w:left="720" w:hanging="360"/>
      </w:pPr>
      <w:rPr>
        <w:rFonts w:ascii="Calibri" w:eastAsia="Times New Roman" w:hAnsi="Calibri" w:cs="Times New Roman"/>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0" w15:restartNumberingAfterBreak="0">
    <w:nsid w:val="26E5664D"/>
    <w:multiLevelType w:val="multilevel"/>
    <w:tmpl w:val="4EFEB632"/>
    <w:lvl w:ilvl="0">
      <w:start w:val="1"/>
      <w:numFmt w:val="decimal"/>
      <w:suff w:val="space"/>
      <w:lvlText w:val="Chapitre %1"/>
      <w:lvlJc w:val="left"/>
      <w:pPr>
        <w:ind w:left="0" w:firstLine="0"/>
      </w:pPr>
      <w:rPr>
        <w:rFonts w:ascii="Microsoft Yi Baiti" w:eastAsia="Microsoft Yi Baiti" w:hAnsi="Microsoft Yi Baiti" w:hint="eastAsia"/>
        <w:b/>
        <w:i w:val="0"/>
        <w:color w:val="FFFFFF" w:themeColor="background1"/>
        <w:sz w:val="28"/>
      </w:rPr>
    </w:lvl>
    <w:lvl w:ilvl="1">
      <w:start w:val="1"/>
      <w:numFmt w:val="decimal"/>
      <w:suff w:val="nothing"/>
      <w:lvlText w:val="Article %2 "/>
      <w:lvlJc w:val="left"/>
      <w:pPr>
        <w:ind w:left="1844" w:firstLine="0"/>
      </w:pPr>
      <w:rPr>
        <w:rFonts w:ascii="Microsoft Yi Baiti" w:eastAsia="Microsoft Yi Baiti" w:hAnsi="Microsoft Yi Baiti" w:hint="eastAsia"/>
        <w:b/>
        <w:i w:val="0"/>
        <w:color w:val="EB7306"/>
        <w:sz w:val="28"/>
      </w:rPr>
    </w:lvl>
    <w:lvl w:ilvl="2">
      <w:start w:val="1"/>
      <w:numFmt w:val="decimal"/>
      <w:suff w:val="nothing"/>
      <w:lvlText w:val="Article %2.%3 "/>
      <w:lvlJc w:val="left"/>
      <w:pPr>
        <w:ind w:left="0" w:firstLine="0"/>
      </w:pPr>
      <w:rPr>
        <w:rFonts w:ascii="Microsoft Yi Baiti" w:eastAsia="Microsoft Yi Baiti" w:hAnsi="Microsoft Yi Baiti" w:hint="eastAsia"/>
        <w:color w:val="EB7306"/>
        <w:sz w:val="26"/>
      </w:rPr>
    </w:lvl>
    <w:lvl w:ilvl="3">
      <w:start w:val="1"/>
      <w:numFmt w:val="decimal"/>
      <w:suff w:val="nothing"/>
      <w:lvlText w:val="Article %2.%3.%4 "/>
      <w:lvlJc w:val="left"/>
      <w:pPr>
        <w:ind w:left="0" w:firstLine="0"/>
      </w:pPr>
      <w:rPr>
        <w:rFonts w:ascii="Microsoft Yi Baiti" w:eastAsia="Microsoft Yi Baiti" w:hAnsi="Microsoft Yi Baiti" w:hint="eastAsia"/>
        <w:b w:val="0"/>
        <w:i/>
        <w:color w:val="EB7306"/>
        <w:sz w:val="24"/>
      </w:rPr>
    </w:lvl>
    <w:lvl w:ilvl="4">
      <w:start w:val="1"/>
      <w:numFmt w:val="decimal"/>
      <w:suff w:val="nothing"/>
      <w:lvlText w:val="Article %2.%3.%4.%5 "/>
      <w:lvlJc w:val="left"/>
      <w:pPr>
        <w:ind w:left="0" w:firstLine="0"/>
      </w:pPr>
      <w:rPr>
        <w:rFonts w:ascii="Microsoft Yi Baiti" w:eastAsia="Microsoft Yi Baiti" w:hAnsi="Microsoft Yi Baiti" w:hint="eastAsia"/>
        <w:color w:val="5D4F91"/>
        <w:sz w:val="22"/>
      </w:rPr>
    </w:lvl>
    <w:lvl w:ilvl="5">
      <w:start w:val="1"/>
      <w:numFmt w:val="bullet"/>
      <w:lvlText w:val=""/>
      <w:lvlJc w:val="left"/>
      <w:pPr>
        <w:ind w:left="360" w:hanging="360"/>
      </w:pPr>
      <w:rPr>
        <w:rFonts w:ascii="Wingdings" w:hAnsi="Wingdings" w:hint="default"/>
      </w:rPr>
    </w:lvl>
    <w:lvl w:ilvl="6">
      <w:start w:val="1"/>
      <w:numFmt w:val="bullet"/>
      <w:suff w:val="nothing"/>
      <w:lvlText w:val="§"/>
      <w:lvlJc w:val="left"/>
      <w:pPr>
        <w:ind w:left="0" w:firstLine="0"/>
      </w:pPr>
      <w:rPr>
        <w:rFonts w:ascii="Wingdings" w:hAnsi="Wingdings" w:hint="default"/>
        <w:color w:val="0093A7"/>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41" w15:restartNumberingAfterBreak="0">
    <w:nsid w:val="274008E2"/>
    <w:multiLevelType w:val="hybridMultilevel"/>
    <w:tmpl w:val="005C457E"/>
    <w:lvl w:ilvl="0" w:tplc="9E1C10F8">
      <w:start w:val="1"/>
      <w:numFmt w:val="decimal"/>
      <w:lvlText w:val="A%1."/>
      <w:lvlJc w:val="left"/>
      <w:pPr>
        <w:ind w:left="1070" w:hanging="36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42" w15:restartNumberingAfterBreak="0">
    <w:nsid w:val="27686DCA"/>
    <w:multiLevelType w:val="multilevel"/>
    <w:tmpl w:val="508C8C22"/>
    <w:styleLink w:val="WWNum6"/>
    <w:lvl w:ilvl="0">
      <w:numFmt w:val="bullet"/>
      <w:lvlText w:val="-"/>
      <w:lvlJc w:val="left"/>
      <w:pPr>
        <w:ind w:left="720" w:hanging="360"/>
      </w:pPr>
      <w:rPr>
        <w:rFonts w:ascii="Times New Roman" w:hAnsi="Times New Roman"/>
        <w:strike w:val="0"/>
        <w:dstrike w:val="0"/>
        <w:sz w:val="24"/>
        <w:u w:val="none" w:color="000000"/>
        <w:effect w:val="none"/>
      </w:rPr>
    </w:lvl>
    <w:lvl w:ilvl="1">
      <w:numFmt w:val="bullet"/>
      <w:lvlText w:val="-"/>
      <w:lvlJc w:val="left"/>
      <w:pPr>
        <w:ind w:left="1440" w:hanging="360"/>
      </w:pPr>
      <w:rPr>
        <w:strike w:val="0"/>
        <w:dstrike w:val="0"/>
        <w:u w:val="none" w:color="000000"/>
        <w:effect w:val="none"/>
      </w:rPr>
    </w:lvl>
    <w:lvl w:ilvl="2">
      <w:numFmt w:val="bullet"/>
      <w:lvlText w:val="-"/>
      <w:lvlJc w:val="left"/>
      <w:pPr>
        <w:ind w:left="2160" w:hanging="360"/>
      </w:pPr>
      <w:rPr>
        <w:strike w:val="0"/>
        <w:dstrike w:val="0"/>
        <w:u w:val="none" w:color="000000"/>
        <w:effect w:val="none"/>
      </w:rPr>
    </w:lvl>
    <w:lvl w:ilvl="3">
      <w:numFmt w:val="bullet"/>
      <w:lvlText w:val="-"/>
      <w:lvlJc w:val="left"/>
      <w:pPr>
        <w:ind w:left="2880" w:hanging="360"/>
      </w:pPr>
      <w:rPr>
        <w:strike w:val="0"/>
        <w:dstrike w:val="0"/>
        <w:u w:val="none" w:color="000000"/>
        <w:effect w:val="none"/>
      </w:rPr>
    </w:lvl>
    <w:lvl w:ilvl="4">
      <w:numFmt w:val="bullet"/>
      <w:lvlText w:val="-"/>
      <w:lvlJc w:val="left"/>
      <w:pPr>
        <w:ind w:left="3600" w:hanging="360"/>
      </w:pPr>
      <w:rPr>
        <w:strike w:val="0"/>
        <w:dstrike w:val="0"/>
        <w:u w:val="none" w:color="000000"/>
        <w:effect w:val="none"/>
      </w:rPr>
    </w:lvl>
    <w:lvl w:ilvl="5">
      <w:numFmt w:val="bullet"/>
      <w:lvlText w:val="-"/>
      <w:lvlJc w:val="left"/>
      <w:pPr>
        <w:ind w:left="4320" w:hanging="360"/>
      </w:pPr>
      <w:rPr>
        <w:strike w:val="0"/>
        <w:dstrike w:val="0"/>
        <w:u w:val="none" w:color="000000"/>
        <w:effect w:val="none"/>
      </w:rPr>
    </w:lvl>
    <w:lvl w:ilvl="6">
      <w:numFmt w:val="bullet"/>
      <w:lvlText w:val="-"/>
      <w:lvlJc w:val="left"/>
      <w:pPr>
        <w:ind w:left="5040" w:hanging="360"/>
      </w:pPr>
      <w:rPr>
        <w:strike w:val="0"/>
        <w:dstrike w:val="0"/>
        <w:u w:val="none" w:color="000000"/>
        <w:effect w:val="none"/>
      </w:rPr>
    </w:lvl>
    <w:lvl w:ilvl="7">
      <w:numFmt w:val="bullet"/>
      <w:lvlText w:val="-"/>
      <w:lvlJc w:val="left"/>
      <w:pPr>
        <w:ind w:left="5760" w:hanging="360"/>
      </w:pPr>
      <w:rPr>
        <w:strike w:val="0"/>
        <w:dstrike w:val="0"/>
        <w:u w:val="none" w:color="000000"/>
        <w:effect w:val="none"/>
      </w:rPr>
    </w:lvl>
    <w:lvl w:ilvl="8">
      <w:numFmt w:val="bullet"/>
      <w:lvlText w:val="-"/>
      <w:lvlJc w:val="left"/>
      <w:pPr>
        <w:ind w:left="6480" w:hanging="360"/>
      </w:pPr>
      <w:rPr>
        <w:strike w:val="0"/>
        <w:dstrike w:val="0"/>
        <w:u w:val="none" w:color="000000"/>
        <w:effect w:val="none"/>
      </w:rPr>
    </w:lvl>
  </w:abstractNum>
  <w:abstractNum w:abstractNumId="43" w15:restartNumberingAfterBreak="0">
    <w:nsid w:val="281C77E7"/>
    <w:multiLevelType w:val="multilevel"/>
    <w:tmpl w:val="C2FA8A54"/>
    <w:styleLink w:val="Listeactuelle9"/>
    <w:lvl w:ilvl="0">
      <w:start w:val="1"/>
      <w:numFmt w:val="decimal"/>
      <w:suff w:val="space"/>
      <w:lvlText w:val="Chapitre %1"/>
      <w:lvlJc w:val="left"/>
      <w:pPr>
        <w:ind w:left="0" w:firstLine="0"/>
      </w:pPr>
      <w:rPr>
        <w:rFonts w:ascii="Microsoft Yi Baiti" w:eastAsia="Microsoft Yi Baiti" w:hAnsi="Microsoft Yi Baiti" w:hint="eastAsia"/>
        <w:b/>
        <w:i w:val="0"/>
        <w:color w:val="FFFFFF" w:themeColor="background1"/>
        <w:sz w:val="28"/>
      </w:rPr>
    </w:lvl>
    <w:lvl w:ilvl="1">
      <w:start w:val="1"/>
      <w:numFmt w:val="decimal"/>
      <w:suff w:val="nothing"/>
      <w:lvlText w:val="Article %2 "/>
      <w:lvlJc w:val="left"/>
      <w:pPr>
        <w:ind w:left="0" w:firstLine="0"/>
      </w:pPr>
      <w:rPr>
        <w:rFonts w:ascii="Microsoft Yi Baiti" w:eastAsia="Microsoft Yi Baiti" w:hAnsi="Microsoft Yi Baiti" w:hint="eastAsia"/>
        <w:b/>
        <w:i w:val="0"/>
        <w:color w:val="0093A7"/>
        <w:sz w:val="24"/>
      </w:rPr>
    </w:lvl>
    <w:lvl w:ilvl="2">
      <w:start w:val="1"/>
      <w:numFmt w:val="decimal"/>
      <w:suff w:val="nothing"/>
      <w:lvlText w:val="%2.%3"/>
      <w:lvlJc w:val="left"/>
      <w:pPr>
        <w:ind w:left="0" w:firstLine="0"/>
      </w:pPr>
      <w:rPr>
        <w:rFonts w:hint="default"/>
        <w:color w:val="0093A7"/>
        <w:sz w:val="24"/>
      </w:rPr>
    </w:lvl>
    <w:lvl w:ilvl="3">
      <w:start w:val="1"/>
      <w:numFmt w:val="decimal"/>
      <w:suff w:val="nothing"/>
      <w:lvlText w:val="%2.%3.%4"/>
      <w:lvlJc w:val="left"/>
      <w:pPr>
        <w:ind w:left="0" w:firstLine="0"/>
      </w:pPr>
      <w:rPr>
        <w:rFonts w:hint="default"/>
        <w:color w:val="0093A7"/>
        <w:sz w:val="24"/>
      </w:rPr>
    </w:lvl>
    <w:lvl w:ilvl="4">
      <w:start w:val="1"/>
      <w:numFmt w:val="decimal"/>
      <w:suff w:val="nothing"/>
      <w:lvlText w:val="%2.%3.%4.%5"/>
      <w:lvlJc w:val="left"/>
      <w:pPr>
        <w:ind w:left="0" w:firstLine="0"/>
      </w:pPr>
      <w:rPr>
        <w:rFonts w:hint="default"/>
        <w:color w:val="0093A7"/>
        <w:sz w:val="24"/>
      </w:rPr>
    </w:lvl>
    <w:lvl w:ilvl="5">
      <w:start w:val="1"/>
      <w:numFmt w:val="none"/>
      <w:suff w:val="nothing"/>
      <w:lvlText w:val="%6"/>
      <w:lvlJc w:val="left"/>
      <w:pPr>
        <w:ind w:left="0" w:firstLine="0"/>
      </w:pPr>
      <w:rPr>
        <w:rFonts w:hint="default"/>
        <w:color w:val="0093A7"/>
      </w:rPr>
    </w:lvl>
    <w:lvl w:ilvl="6">
      <w:start w:val="1"/>
      <w:numFmt w:val="bullet"/>
      <w:suff w:val="nothing"/>
      <w:lvlText w:val="§"/>
      <w:lvlJc w:val="left"/>
      <w:pPr>
        <w:ind w:left="0" w:firstLine="0"/>
      </w:pPr>
      <w:rPr>
        <w:rFonts w:ascii="Wingdings" w:hAnsi="Wingdings" w:hint="default"/>
        <w:color w:val="0093A7"/>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44" w15:restartNumberingAfterBreak="0">
    <w:nsid w:val="2A7B68DA"/>
    <w:multiLevelType w:val="multilevel"/>
    <w:tmpl w:val="5D8EACB8"/>
    <w:styleLink w:val="WWNum29"/>
    <w:lvl w:ilvl="0">
      <w:numFmt w:val="bullet"/>
      <w:lvlText w:val="-"/>
      <w:lvlJc w:val="left"/>
      <w:rPr>
        <w:rFonts w:ascii="Calibri" w:eastAsia="Times New Roman" w:hAnsi="Calibri" w:cs="Calibri"/>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45" w15:restartNumberingAfterBreak="0">
    <w:nsid w:val="2B801769"/>
    <w:multiLevelType w:val="multilevel"/>
    <w:tmpl w:val="DDE2AE66"/>
    <w:styleLink w:val="Listeactuelle11"/>
    <w:lvl w:ilvl="0">
      <w:start w:val="1"/>
      <w:numFmt w:val="decimal"/>
      <w:suff w:val="space"/>
      <w:lvlText w:val="Chapitre %1"/>
      <w:lvlJc w:val="left"/>
      <w:pPr>
        <w:ind w:left="0" w:firstLine="0"/>
      </w:pPr>
      <w:rPr>
        <w:rFonts w:ascii="Microsoft Yi Baiti" w:eastAsia="Microsoft Yi Baiti" w:hAnsi="Microsoft Yi Baiti" w:hint="eastAsia"/>
        <w:b/>
        <w:i w:val="0"/>
        <w:color w:val="FFFFFF" w:themeColor="background1"/>
        <w:sz w:val="28"/>
      </w:rPr>
    </w:lvl>
    <w:lvl w:ilvl="1">
      <w:start w:val="1"/>
      <w:numFmt w:val="decimal"/>
      <w:suff w:val="nothing"/>
      <w:lvlText w:val="Article %2 "/>
      <w:lvlJc w:val="left"/>
      <w:pPr>
        <w:ind w:left="0" w:firstLine="0"/>
      </w:pPr>
      <w:rPr>
        <w:rFonts w:ascii="Microsoft Yi Baiti" w:eastAsia="Microsoft Yi Baiti" w:hAnsi="Microsoft Yi Baiti" w:hint="eastAsia"/>
        <w:b/>
        <w:i w:val="0"/>
        <w:color w:val="0093A7"/>
        <w:sz w:val="24"/>
      </w:rPr>
    </w:lvl>
    <w:lvl w:ilvl="2">
      <w:start w:val="1"/>
      <w:numFmt w:val="decimal"/>
      <w:suff w:val="nothing"/>
      <w:lvlText w:val="%2.%3 "/>
      <w:lvlJc w:val="left"/>
      <w:pPr>
        <w:ind w:left="0" w:firstLine="0"/>
      </w:pPr>
      <w:rPr>
        <w:rFonts w:hint="default"/>
        <w:color w:val="0093A7"/>
        <w:sz w:val="24"/>
      </w:rPr>
    </w:lvl>
    <w:lvl w:ilvl="3">
      <w:start w:val="1"/>
      <w:numFmt w:val="decimal"/>
      <w:suff w:val="nothing"/>
      <w:lvlText w:val="%2.%3.%4 "/>
      <w:lvlJc w:val="left"/>
      <w:pPr>
        <w:ind w:left="0" w:firstLine="0"/>
      </w:pPr>
      <w:rPr>
        <w:rFonts w:hint="default"/>
        <w:color w:val="0093A7"/>
        <w:sz w:val="24"/>
      </w:rPr>
    </w:lvl>
    <w:lvl w:ilvl="4">
      <w:start w:val="1"/>
      <w:numFmt w:val="decimal"/>
      <w:suff w:val="nothing"/>
      <w:lvlText w:val="%2.%3.%4.%5"/>
      <w:lvlJc w:val="left"/>
      <w:pPr>
        <w:ind w:left="0" w:firstLine="0"/>
      </w:pPr>
      <w:rPr>
        <w:rFonts w:hint="default"/>
        <w:color w:val="0093A7"/>
        <w:sz w:val="24"/>
      </w:rPr>
    </w:lvl>
    <w:lvl w:ilvl="5">
      <w:start w:val="1"/>
      <w:numFmt w:val="none"/>
      <w:suff w:val="nothing"/>
      <w:lvlText w:val="%6"/>
      <w:lvlJc w:val="left"/>
      <w:pPr>
        <w:ind w:left="0" w:firstLine="0"/>
      </w:pPr>
      <w:rPr>
        <w:rFonts w:hint="default"/>
        <w:color w:val="0093A7"/>
      </w:rPr>
    </w:lvl>
    <w:lvl w:ilvl="6">
      <w:start w:val="1"/>
      <w:numFmt w:val="bullet"/>
      <w:suff w:val="nothing"/>
      <w:lvlText w:val="§"/>
      <w:lvlJc w:val="left"/>
      <w:pPr>
        <w:ind w:left="0" w:firstLine="0"/>
      </w:pPr>
      <w:rPr>
        <w:rFonts w:ascii="Wingdings" w:hAnsi="Wingdings" w:hint="default"/>
        <w:color w:val="0093A7"/>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46" w15:restartNumberingAfterBreak="0">
    <w:nsid w:val="2D1C3B42"/>
    <w:multiLevelType w:val="hybridMultilevel"/>
    <w:tmpl w:val="2592AC86"/>
    <w:lvl w:ilvl="0" w:tplc="040C0005">
      <w:start w:val="1"/>
      <w:numFmt w:val="bullet"/>
      <w:lvlText w:val=""/>
      <w:lvlJc w:val="left"/>
      <w:pPr>
        <w:ind w:left="4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7" w15:restartNumberingAfterBreak="0">
    <w:nsid w:val="2D54286C"/>
    <w:multiLevelType w:val="hybridMultilevel"/>
    <w:tmpl w:val="685C13E4"/>
    <w:lvl w:ilvl="0" w:tplc="D722AD00">
      <w:start w:val="1"/>
      <w:numFmt w:val="bullet"/>
      <w:pStyle w:val="Puce"/>
      <w:lvlText w:val=""/>
      <w:lvlJc w:val="left"/>
      <w:pPr>
        <w:ind w:left="2345" w:hanging="360"/>
      </w:pPr>
      <w:rPr>
        <w:rFonts w:ascii="Wingdings" w:hAnsi="Wingdings" w:hint="default"/>
        <w:color w:val="00B0F0"/>
        <w:sz w:val="28"/>
      </w:rPr>
    </w:lvl>
    <w:lvl w:ilvl="1" w:tplc="FFFFFFFF">
      <w:start w:val="1"/>
      <w:numFmt w:val="bullet"/>
      <w:lvlText w:val="o"/>
      <w:lvlJc w:val="left"/>
      <w:pPr>
        <w:tabs>
          <w:tab w:val="num" w:pos="2080"/>
        </w:tabs>
        <w:ind w:left="2080" w:hanging="360"/>
      </w:pPr>
      <w:rPr>
        <w:rFonts w:ascii="Courier New" w:hAnsi="Courier New" w:hint="default"/>
      </w:rPr>
    </w:lvl>
    <w:lvl w:ilvl="2" w:tplc="FFFFFFFF">
      <w:start w:val="1"/>
      <w:numFmt w:val="bullet"/>
      <w:lvlText w:val=""/>
      <w:lvlJc w:val="left"/>
      <w:pPr>
        <w:tabs>
          <w:tab w:val="num" w:pos="2800"/>
        </w:tabs>
        <w:ind w:left="2800" w:hanging="360"/>
      </w:pPr>
      <w:rPr>
        <w:rFonts w:ascii="Wingdings" w:hAnsi="Wingdings" w:hint="default"/>
      </w:rPr>
    </w:lvl>
    <w:lvl w:ilvl="3" w:tplc="FFFFFFFF" w:tentative="1">
      <w:start w:val="1"/>
      <w:numFmt w:val="bullet"/>
      <w:lvlText w:val=""/>
      <w:lvlJc w:val="left"/>
      <w:pPr>
        <w:tabs>
          <w:tab w:val="num" w:pos="3520"/>
        </w:tabs>
        <w:ind w:left="3520" w:hanging="360"/>
      </w:pPr>
      <w:rPr>
        <w:rFonts w:ascii="Symbol" w:hAnsi="Symbol" w:hint="default"/>
      </w:rPr>
    </w:lvl>
    <w:lvl w:ilvl="4" w:tplc="FFFFFFFF" w:tentative="1">
      <w:start w:val="1"/>
      <w:numFmt w:val="bullet"/>
      <w:lvlText w:val="o"/>
      <w:lvlJc w:val="left"/>
      <w:pPr>
        <w:tabs>
          <w:tab w:val="num" w:pos="4240"/>
        </w:tabs>
        <w:ind w:left="4240" w:hanging="360"/>
      </w:pPr>
      <w:rPr>
        <w:rFonts w:ascii="Courier New" w:hAnsi="Courier New" w:hint="default"/>
      </w:rPr>
    </w:lvl>
    <w:lvl w:ilvl="5" w:tplc="FFFFFFFF" w:tentative="1">
      <w:start w:val="1"/>
      <w:numFmt w:val="bullet"/>
      <w:lvlText w:val=""/>
      <w:lvlJc w:val="left"/>
      <w:pPr>
        <w:tabs>
          <w:tab w:val="num" w:pos="4960"/>
        </w:tabs>
        <w:ind w:left="4960" w:hanging="360"/>
      </w:pPr>
      <w:rPr>
        <w:rFonts w:ascii="Wingdings" w:hAnsi="Wingdings" w:hint="default"/>
      </w:rPr>
    </w:lvl>
    <w:lvl w:ilvl="6" w:tplc="FFFFFFFF" w:tentative="1">
      <w:start w:val="1"/>
      <w:numFmt w:val="bullet"/>
      <w:lvlText w:val=""/>
      <w:lvlJc w:val="left"/>
      <w:pPr>
        <w:tabs>
          <w:tab w:val="num" w:pos="5680"/>
        </w:tabs>
        <w:ind w:left="5680" w:hanging="360"/>
      </w:pPr>
      <w:rPr>
        <w:rFonts w:ascii="Symbol" w:hAnsi="Symbol" w:hint="default"/>
      </w:rPr>
    </w:lvl>
    <w:lvl w:ilvl="7" w:tplc="FFFFFFFF" w:tentative="1">
      <w:start w:val="1"/>
      <w:numFmt w:val="bullet"/>
      <w:lvlText w:val="o"/>
      <w:lvlJc w:val="left"/>
      <w:pPr>
        <w:tabs>
          <w:tab w:val="num" w:pos="6400"/>
        </w:tabs>
        <w:ind w:left="6400" w:hanging="360"/>
      </w:pPr>
      <w:rPr>
        <w:rFonts w:ascii="Courier New" w:hAnsi="Courier New" w:hint="default"/>
      </w:rPr>
    </w:lvl>
    <w:lvl w:ilvl="8" w:tplc="FFFFFFFF" w:tentative="1">
      <w:start w:val="1"/>
      <w:numFmt w:val="bullet"/>
      <w:lvlText w:val=""/>
      <w:lvlJc w:val="left"/>
      <w:pPr>
        <w:tabs>
          <w:tab w:val="num" w:pos="7120"/>
        </w:tabs>
        <w:ind w:left="7120" w:hanging="360"/>
      </w:pPr>
      <w:rPr>
        <w:rFonts w:ascii="Wingdings" w:hAnsi="Wingdings" w:hint="default"/>
      </w:rPr>
    </w:lvl>
  </w:abstractNum>
  <w:abstractNum w:abstractNumId="48" w15:restartNumberingAfterBreak="0">
    <w:nsid w:val="2F4F1CC9"/>
    <w:multiLevelType w:val="hybridMultilevel"/>
    <w:tmpl w:val="E0E0853C"/>
    <w:lvl w:ilvl="0" w:tplc="040C0019">
      <w:start w:val="1"/>
      <w:numFmt w:val="lowerLetter"/>
      <w:lvlText w:val="%1."/>
      <w:lvlJc w:val="left"/>
      <w:pPr>
        <w:ind w:left="1068" w:hanging="360"/>
      </w:pPr>
      <w:rPr>
        <w:rFonts w:cs="Times New Roman"/>
      </w:rPr>
    </w:lvl>
    <w:lvl w:ilvl="1" w:tplc="040C0019" w:tentative="1">
      <w:start w:val="1"/>
      <w:numFmt w:val="lowerLetter"/>
      <w:lvlText w:val="%2."/>
      <w:lvlJc w:val="left"/>
      <w:pPr>
        <w:ind w:left="1788" w:hanging="360"/>
      </w:pPr>
    </w:lvl>
    <w:lvl w:ilvl="2" w:tplc="040C001B" w:tentative="1">
      <w:start w:val="1"/>
      <w:numFmt w:val="lowerRoman"/>
      <w:lvlText w:val="%3."/>
      <w:lvlJc w:val="right"/>
      <w:pPr>
        <w:ind w:left="2508" w:hanging="180"/>
      </w:pPr>
    </w:lvl>
    <w:lvl w:ilvl="3" w:tplc="040C000F" w:tentative="1">
      <w:start w:val="1"/>
      <w:numFmt w:val="decimal"/>
      <w:lvlText w:val="%4."/>
      <w:lvlJc w:val="left"/>
      <w:pPr>
        <w:ind w:left="3228" w:hanging="360"/>
      </w:pPr>
    </w:lvl>
    <w:lvl w:ilvl="4" w:tplc="040C0019" w:tentative="1">
      <w:start w:val="1"/>
      <w:numFmt w:val="lowerLetter"/>
      <w:lvlText w:val="%5."/>
      <w:lvlJc w:val="left"/>
      <w:pPr>
        <w:ind w:left="3948" w:hanging="360"/>
      </w:pPr>
    </w:lvl>
    <w:lvl w:ilvl="5" w:tplc="040C001B" w:tentative="1">
      <w:start w:val="1"/>
      <w:numFmt w:val="lowerRoman"/>
      <w:lvlText w:val="%6."/>
      <w:lvlJc w:val="right"/>
      <w:pPr>
        <w:ind w:left="4668" w:hanging="180"/>
      </w:pPr>
    </w:lvl>
    <w:lvl w:ilvl="6" w:tplc="040C000F" w:tentative="1">
      <w:start w:val="1"/>
      <w:numFmt w:val="decimal"/>
      <w:lvlText w:val="%7."/>
      <w:lvlJc w:val="left"/>
      <w:pPr>
        <w:ind w:left="5388" w:hanging="360"/>
      </w:pPr>
    </w:lvl>
    <w:lvl w:ilvl="7" w:tplc="040C0019" w:tentative="1">
      <w:start w:val="1"/>
      <w:numFmt w:val="lowerLetter"/>
      <w:lvlText w:val="%8."/>
      <w:lvlJc w:val="left"/>
      <w:pPr>
        <w:ind w:left="6108" w:hanging="360"/>
      </w:pPr>
    </w:lvl>
    <w:lvl w:ilvl="8" w:tplc="040C001B" w:tentative="1">
      <w:start w:val="1"/>
      <w:numFmt w:val="lowerRoman"/>
      <w:lvlText w:val="%9."/>
      <w:lvlJc w:val="right"/>
      <w:pPr>
        <w:ind w:left="6828" w:hanging="180"/>
      </w:pPr>
    </w:lvl>
  </w:abstractNum>
  <w:abstractNum w:abstractNumId="49" w15:restartNumberingAfterBreak="0">
    <w:nsid w:val="2F807F75"/>
    <w:multiLevelType w:val="multilevel"/>
    <w:tmpl w:val="63E47930"/>
    <w:styleLink w:val="Listeactuelle19"/>
    <w:lvl w:ilvl="0">
      <w:start w:val="1"/>
      <w:numFmt w:val="decimal"/>
      <w:suff w:val="space"/>
      <w:lvlText w:val="Chapitre %1"/>
      <w:lvlJc w:val="left"/>
      <w:pPr>
        <w:ind w:left="0" w:firstLine="0"/>
      </w:pPr>
      <w:rPr>
        <w:rFonts w:ascii="Microsoft Yi Baiti" w:eastAsia="Microsoft Yi Baiti" w:hAnsi="Microsoft Yi Baiti" w:hint="eastAsia"/>
        <w:b/>
        <w:i w:val="0"/>
        <w:color w:val="FFFFFF" w:themeColor="background1"/>
        <w:sz w:val="28"/>
      </w:rPr>
    </w:lvl>
    <w:lvl w:ilvl="1">
      <w:start w:val="1"/>
      <w:numFmt w:val="decimal"/>
      <w:suff w:val="nothing"/>
      <w:lvlText w:val="Article %2 "/>
      <w:lvlJc w:val="left"/>
      <w:pPr>
        <w:ind w:left="0" w:firstLine="0"/>
      </w:pPr>
      <w:rPr>
        <w:rFonts w:ascii="Microsoft Yi Baiti" w:eastAsia="Microsoft Yi Baiti" w:hAnsi="Microsoft Yi Baiti" w:hint="eastAsia"/>
        <w:b/>
        <w:i w:val="0"/>
        <w:color w:val="0093A7"/>
        <w:sz w:val="28"/>
      </w:rPr>
    </w:lvl>
    <w:lvl w:ilvl="2">
      <w:start w:val="1"/>
      <w:numFmt w:val="decimal"/>
      <w:suff w:val="nothing"/>
      <w:lvlText w:val="Article %2.%3 "/>
      <w:lvlJc w:val="left"/>
      <w:pPr>
        <w:ind w:left="0" w:firstLine="0"/>
      </w:pPr>
      <w:rPr>
        <w:rFonts w:ascii="Microsoft Yi Baiti" w:eastAsia="Microsoft Yi Baiti" w:hAnsi="Microsoft Yi Baiti" w:hint="eastAsia"/>
        <w:color w:val="0093A7"/>
        <w:sz w:val="22"/>
      </w:rPr>
    </w:lvl>
    <w:lvl w:ilvl="3">
      <w:start w:val="1"/>
      <w:numFmt w:val="decimal"/>
      <w:suff w:val="nothing"/>
      <w:lvlText w:val="Article %2.%3.%4 "/>
      <w:lvlJc w:val="left"/>
      <w:pPr>
        <w:ind w:left="0" w:firstLine="0"/>
      </w:pPr>
      <w:rPr>
        <w:rFonts w:ascii="Microsoft Yi Baiti" w:eastAsia="Microsoft Yi Baiti" w:hAnsi="Microsoft Yi Baiti" w:hint="eastAsia"/>
        <w:color w:val="0093A7"/>
        <w:sz w:val="22"/>
      </w:rPr>
    </w:lvl>
    <w:lvl w:ilvl="4">
      <w:start w:val="1"/>
      <w:numFmt w:val="decimal"/>
      <w:suff w:val="nothing"/>
      <w:lvlText w:val="%2.%3.%4.%5 "/>
      <w:lvlJc w:val="left"/>
      <w:pPr>
        <w:ind w:left="0" w:firstLine="0"/>
      </w:pPr>
      <w:rPr>
        <w:rFonts w:hint="default"/>
        <w:color w:val="0093A7"/>
        <w:sz w:val="24"/>
      </w:rPr>
    </w:lvl>
    <w:lvl w:ilvl="5">
      <w:start w:val="1"/>
      <w:numFmt w:val="none"/>
      <w:suff w:val="nothing"/>
      <w:lvlText w:val="%6"/>
      <w:lvlJc w:val="left"/>
      <w:pPr>
        <w:ind w:left="0" w:firstLine="0"/>
      </w:pPr>
      <w:rPr>
        <w:rFonts w:hint="default"/>
        <w:color w:val="0093A7"/>
      </w:rPr>
    </w:lvl>
    <w:lvl w:ilvl="6">
      <w:start w:val="1"/>
      <w:numFmt w:val="bullet"/>
      <w:suff w:val="nothing"/>
      <w:lvlText w:val="§"/>
      <w:lvlJc w:val="left"/>
      <w:pPr>
        <w:ind w:left="0" w:firstLine="0"/>
      </w:pPr>
      <w:rPr>
        <w:rFonts w:ascii="Wingdings" w:hAnsi="Wingdings" w:hint="default"/>
        <w:color w:val="0093A7"/>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50" w15:restartNumberingAfterBreak="0">
    <w:nsid w:val="30195BDE"/>
    <w:multiLevelType w:val="hybridMultilevel"/>
    <w:tmpl w:val="CC7406F8"/>
    <w:lvl w:ilvl="0" w:tplc="45AAEA52">
      <w:start w:val="1"/>
      <w:numFmt w:val="low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1" w15:restartNumberingAfterBreak="0">
    <w:nsid w:val="306842D6"/>
    <w:multiLevelType w:val="multilevel"/>
    <w:tmpl w:val="66F8D84C"/>
    <w:styleLink w:val="Listeactuelle28"/>
    <w:lvl w:ilvl="0">
      <w:start w:val="1"/>
      <w:numFmt w:val="decimal"/>
      <w:suff w:val="space"/>
      <w:lvlText w:val="Chapitre %1"/>
      <w:lvlJc w:val="left"/>
      <w:pPr>
        <w:ind w:left="0" w:firstLine="0"/>
      </w:pPr>
      <w:rPr>
        <w:rFonts w:ascii="Microsoft Yi Baiti" w:eastAsia="Microsoft Yi Baiti" w:hAnsi="Microsoft Yi Baiti" w:hint="eastAsia"/>
        <w:b/>
        <w:i w:val="0"/>
        <w:color w:val="FFFFFF" w:themeColor="background1"/>
        <w:sz w:val="28"/>
      </w:rPr>
    </w:lvl>
    <w:lvl w:ilvl="1">
      <w:start w:val="1"/>
      <w:numFmt w:val="decimal"/>
      <w:suff w:val="nothing"/>
      <w:lvlText w:val="Article %2 "/>
      <w:lvlJc w:val="left"/>
      <w:pPr>
        <w:ind w:left="0" w:firstLine="0"/>
      </w:pPr>
      <w:rPr>
        <w:rFonts w:ascii="Microsoft Yi Baiti" w:eastAsia="Microsoft Yi Baiti" w:hAnsi="Microsoft Yi Baiti" w:hint="eastAsia"/>
        <w:b/>
        <w:i w:val="0"/>
        <w:color w:val="5D4F91"/>
        <w:sz w:val="28"/>
      </w:rPr>
    </w:lvl>
    <w:lvl w:ilvl="2">
      <w:start w:val="1"/>
      <w:numFmt w:val="decimal"/>
      <w:suff w:val="nothing"/>
      <w:lvlText w:val="Article %2.%3 "/>
      <w:lvlJc w:val="left"/>
      <w:pPr>
        <w:ind w:left="0" w:firstLine="0"/>
      </w:pPr>
      <w:rPr>
        <w:rFonts w:ascii="Microsoft Yi Baiti" w:eastAsia="Microsoft Yi Baiti" w:hAnsi="Microsoft Yi Baiti" w:hint="eastAsia"/>
        <w:color w:val="5D4F91"/>
        <w:sz w:val="26"/>
      </w:rPr>
    </w:lvl>
    <w:lvl w:ilvl="3">
      <w:start w:val="1"/>
      <w:numFmt w:val="decimal"/>
      <w:suff w:val="nothing"/>
      <w:lvlText w:val="Article %2.%3.%4 "/>
      <w:lvlJc w:val="left"/>
      <w:pPr>
        <w:ind w:left="0" w:firstLine="0"/>
      </w:pPr>
      <w:rPr>
        <w:rFonts w:ascii="Microsoft Yi Baiti" w:eastAsia="Microsoft Yi Baiti" w:hAnsi="Microsoft Yi Baiti" w:hint="eastAsia"/>
        <w:b w:val="0"/>
        <w:i/>
        <w:color w:val="0093A7"/>
        <w:sz w:val="24"/>
      </w:rPr>
    </w:lvl>
    <w:lvl w:ilvl="4">
      <w:start w:val="1"/>
      <w:numFmt w:val="decimal"/>
      <w:suff w:val="nothing"/>
      <w:lvlText w:val="Article %2.%3.%4.%5 "/>
      <w:lvlJc w:val="left"/>
      <w:pPr>
        <w:ind w:left="0" w:firstLine="0"/>
      </w:pPr>
      <w:rPr>
        <w:rFonts w:ascii="Microsoft Yi Baiti" w:eastAsia="Microsoft Yi Baiti" w:hAnsi="Microsoft Yi Baiti" w:hint="eastAsia"/>
        <w:color w:val="0093A7"/>
        <w:sz w:val="22"/>
      </w:rPr>
    </w:lvl>
    <w:lvl w:ilvl="5">
      <w:start w:val="1"/>
      <w:numFmt w:val="none"/>
      <w:suff w:val="nothing"/>
      <w:lvlText w:val="%6"/>
      <w:lvlJc w:val="left"/>
      <w:pPr>
        <w:ind w:left="0" w:firstLine="0"/>
      </w:pPr>
      <w:rPr>
        <w:rFonts w:hint="default"/>
        <w:color w:val="0093A7"/>
      </w:rPr>
    </w:lvl>
    <w:lvl w:ilvl="6">
      <w:start w:val="1"/>
      <w:numFmt w:val="bullet"/>
      <w:suff w:val="nothing"/>
      <w:lvlText w:val="§"/>
      <w:lvlJc w:val="left"/>
      <w:pPr>
        <w:ind w:left="0" w:firstLine="0"/>
      </w:pPr>
      <w:rPr>
        <w:rFonts w:ascii="Wingdings" w:hAnsi="Wingdings" w:hint="default"/>
        <w:color w:val="0093A7"/>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52" w15:restartNumberingAfterBreak="0">
    <w:nsid w:val="30FF6884"/>
    <w:multiLevelType w:val="hybridMultilevel"/>
    <w:tmpl w:val="B726E22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53" w15:restartNumberingAfterBreak="0">
    <w:nsid w:val="34205F50"/>
    <w:multiLevelType w:val="multilevel"/>
    <w:tmpl w:val="F87A05D4"/>
    <w:styleLink w:val="Listeactuelle18"/>
    <w:lvl w:ilvl="0">
      <w:start w:val="1"/>
      <w:numFmt w:val="decimal"/>
      <w:suff w:val="space"/>
      <w:lvlText w:val="Chapitre %1"/>
      <w:lvlJc w:val="left"/>
      <w:pPr>
        <w:ind w:left="0" w:firstLine="0"/>
      </w:pPr>
      <w:rPr>
        <w:rFonts w:ascii="Microsoft Yi Baiti" w:eastAsia="Microsoft Yi Baiti" w:hAnsi="Microsoft Yi Baiti" w:hint="eastAsia"/>
        <w:b/>
        <w:i w:val="0"/>
        <w:color w:val="FFFFFF" w:themeColor="background1"/>
        <w:sz w:val="28"/>
      </w:rPr>
    </w:lvl>
    <w:lvl w:ilvl="1">
      <w:start w:val="1"/>
      <w:numFmt w:val="decimal"/>
      <w:suff w:val="nothing"/>
      <w:lvlText w:val="Article %2 "/>
      <w:lvlJc w:val="left"/>
      <w:pPr>
        <w:ind w:left="0" w:firstLine="0"/>
      </w:pPr>
      <w:rPr>
        <w:rFonts w:ascii="Microsoft Yi Baiti" w:eastAsia="Microsoft Yi Baiti" w:hAnsi="Microsoft Yi Baiti" w:hint="eastAsia"/>
        <w:b/>
        <w:i w:val="0"/>
        <w:color w:val="0093A7"/>
        <w:sz w:val="26"/>
      </w:rPr>
    </w:lvl>
    <w:lvl w:ilvl="2">
      <w:start w:val="1"/>
      <w:numFmt w:val="decimal"/>
      <w:suff w:val="nothing"/>
      <w:lvlText w:val="Article %2.%3 "/>
      <w:lvlJc w:val="left"/>
      <w:pPr>
        <w:ind w:left="0" w:firstLine="0"/>
      </w:pPr>
      <w:rPr>
        <w:rFonts w:ascii="Microsoft Yi Baiti" w:eastAsia="Microsoft Yi Baiti" w:hAnsi="Microsoft Yi Baiti" w:hint="eastAsia"/>
        <w:color w:val="0093A7"/>
        <w:sz w:val="22"/>
      </w:rPr>
    </w:lvl>
    <w:lvl w:ilvl="3">
      <w:start w:val="1"/>
      <w:numFmt w:val="decimal"/>
      <w:suff w:val="nothing"/>
      <w:lvlText w:val="Article %2.%3.%4 "/>
      <w:lvlJc w:val="left"/>
      <w:pPr>
        <w:ind w:left="0" w:firstLine="0"/>
      </w:pPr>
      <w:rPr>
        <w:rFonts w:ascii="Microsoft Yi Baiti" w:eastAsia="Microsoft Yi Baiti" w:hAnsi="Microsoft Yi Baiti" w:hint="eastAsia"/>
        <w:color w:val="0093A7"/>
        <w:sz w:val="22"/>
      </w:rPr>
    </w:lvl>
    <w:lvl w:ilvl="4">
      <w:start w:val="1"/>
      <w:numFmt w:val="decimal"/>
      <w:suff w:val="nothing"/>
      <w:lvlText w:val="%2.%3.%4.%5 "/>
      <w:lvlJc w:val="left"/>
      <w:pPr>
        <w:ind w:left="0" w:firstLine="0"/>
      </w:pPr>
      <w:rPr>
        <w:rFonts w:hint="default"/>
        <w:color w:val="0093A7"/>
        <w:sz w:val="24"/>
      </w:rPr>
    </w:lvl>
    <w:lvl w:ilvl="5">
      <w:start w:val="1"/>
      <w:numFmt w:val="none"/>
      <w:suff w:val="nothing"/>
      <w:lvlText w:val="%6"/>
      <w:lvlJc w:val="left"/>
      <w:pPr>
        <w:ind w:left="0" w:firstLine="0"/>
      </w:pPr>
      <w:rPr>
        <w:rFonts w:hint="default"/>
        <w:color w:val="0093A7"/>
      </w:rPr>
    </w:lvl>
    <w:lvl w:ilvl="6">
      <w:start w:val="1"/>
      <w:numFmt w:val="bullet"/>
      <w:suff w:val="nothing"/>
      <w:lvlText w:val="§"/>
      <w:lvlJc w:val="left"/>
      <w:pPr>
        <w:ind w:left="0" w:firstLine="0"/>
      </w:pPr>
      <w:rPr>
        <w:rFonts w:ascii="Wingdings" w:hAnsi="Wingdings" w:hint="default"/>
        <w:color w:val="0093A7"/>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54" w15:restartNumberingAfterBreak="0">
    <w:nsid w:val="37903F00"/>
    <w:multiLevelType w:val="hybridMultilevel"/>
    <w:tmpl w:val="308E30C8"/>
    <w:lvl w:ilvl="0" w:tplc="040C001B">
      <w:start w:val="1"/>
      <w:numFmt w:val="lowerRoman"/>
      <w:lvlText w:val="%1."/>
      <w:lvlJc w:val="righ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5" w15:restartNumberingAfterBreak="0">
    <w:nsid w:val="392D4137"/>
    <w:multiLevelType w:val="hybridMultilevel"/>
    <w:tmpl w:val="B1B279D8"/>
    <w:lvl w:ilvl="0" w:tplc="FFFFFFFF">
      <w:start w:val="1"/>
      <w:numFmt w:val="low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6" w15:restartNumberingAfterBreak="0">
    <w:nsid w:val="39955882"/>
    <w:multiLevelType w:val="hybridMultilevel"/>
    <w:tmpl w:val="904C4F6C"/>
    <w:lvl w:ilvl="0" w:tplc="040C001B">
      <w:start w:val="1"/>
      <w:numFmt w:val="lowerRoman"/>
      <w:lvlText w:val="%1."/>
      <w:lvlJc w:val="righ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7" w15:restartNumberingAfterBreak="0">
    <w:nsid w:val="39CC183D"/>
    <w:multiLevelType w:val="hybridMultilevel"/>
    <w:tmpl w:val="2ADC9C10"/>
    <w:lvl w:ilvl="0" w:tplc="040C0005">
      <w:start w:val="1"/>
      <w:numFmt w:val="bullet"/>
      <w:lvlText w:val=""/>
      <w:lvlJc w:val="left"/>
      <w:pPr>
        <w:ind w:left="781" w:hanging="360"/>
      </w:pPr>
      <w:rPr>
        <w:rFonts w:ascii="Wingdings" w:hAnsi="Wingdings" w:hint="default"/>
      </w:rPr>
    </w:lvl>
    <w:lvl w:ilvl="1" w:tplc="040C0003" w:tentative="1">
      <w:start w:val="1"/>
      <w:numFmt w:val="bullet"/>
      <w:lvlText w:val="o"/>
      <w:lvlJc w:val="left"/>
      <w:pPr>
        <w:ind w:left="1501" w:hanging="360"/>
      </w:pPr>
      <w:rPr>
        <w:rFonts w:ascii="Courier New" w:hAnsi="Courier New" w:cs="Courier New" w:hint="default"/>
      </w:rPr>
    </w:lvl>
    <w:lvl w:ilvl="2" w:tplc="040C0005" w:tentative="1">
      <w:start w:val="1"/>
      <w:numFmt w:val="bullet"/>
      <w:lvlText w:val=""/>
      <w:lvlJc w:val="left"/>
      <w:pPr>
        <w:ind w:left="2221" w:hanging="360"/>
      </w:pPr>
      <w:rPr>
        <w:rFonts w:ascii="Wingdings" w:hAnsi="Wingdings" w:hint="default"/>
      </w:rPr>
    </w:lvl>
    <w:lvl w:ilvl="3" w:tplc="040C0001" w:tentative="1">
      <w:start w:val="1"/>
      <w:numFmt w:val="bullet"/>
      <w:lvlText w:val=""/>
      <w:lvlJc w:val="left"/>
      <w:pPr>
        <w:ind w:left="2941" w:hanging="360"/>
      </w:pPr>
      <w:rPr>
        <w:rFonts w:ascii="Symbol" w:hAnsi="Symbol" w:hint="default"/>
      </w:rPr>
    </w:lvl>
    <w:lvl w:ilvl="4" w:tplc="040C0003" w:tentative="1">
      <w:start w:val="1"/>
      <w:numFmt w:val="bullet"/>
      <w:lvlText w:val="o"/>
      <w:lvlJc w:val="left"/>
      <w:pPr>
        <w:ind w:left="3661" w:hanging="360"/>
      </w:pPr>
      <w:rPr>
        <w:rFonts w:ascii="Courier New" w:hAnsi="Courier New" w:cs="Courier New" w:hint="default"/>
      </w:rPr>
    </w:lvl>
    <w:lvl w:ilvl="5" w:tplc="040C0005" w:tentative="1">
      <w:start w:val="1"/>
      <w:numFmt w:val="bullet"/>
      <w:lvlText w:val=""/>
      <w:lvlJc w:val="left"/>
      <w:pPr>
        <w:ind w:left="4381" w:hanging="360"/>
      </w:pPr>
      <w:rPr>
        <w:rFonts w:ascii="Wingdings" w:hAnsi="Wingdings" w:hint="default"/>
      </w:rPr>
    </w:lvl>
    <w:lvl w:ilvl="6" w:tplc="040C0001" w:tentative="1">
      <w:start w:val="1"/>
      <w:numFmt w:val="bullet"/>
      <w:lvlText w:val=""/>
      <w:lvlJc w:val="left"/>
      <w:pPr>
        <w:ind w:left="5101" w:hanging="360"/>
      </w:pPr>
      <w:rPr>
        <w:rFonts w:ascii="Symbol" w:hAnsi="Symbol" w:hint="default"/>
      </w:rPr>
    </w:lvl>
    <w:lvl w:ilvl="7" w:tplc="040C0003" w:tentative="1">
      <w:start w:val="1"/>
      <w:numFmt w:val="bullet"/>
      <w:lvlText w:val="o"/>
      <w:lvlJc w:val="left"/>
      <w:pPr>
        <w:ind w:left="5821" w:hanging="360"/>
      </w:pPr>
      <w:rPr>
        <w:rFonts w:ascii="Courier New" w:hAnsi="Courier New" w:cs="Courier New" w:hint="default"/>
      </w:rPr>
    </w:lvl>
    <w:lvl w:ilvl="8" w:tplc="040C0005" w:tentative="1">
      <w:start w:val="1"/>
      <w:numFmt w:val="bullet"/>
      <w:lvlText w:val=""/>
      <w:lvlJc w:val="left"/>
      <w:pPr>
        <w:ind w:left="6541" w:hanging="360"/>
      </w:pPr>
      <w:rPr>
        <w:rFonts w:ascii="Wingdings" w:hAnsi="Wingdings" w:hint="default"/>
      </w:rPr>
    </w:lvl>
  </w:abstractNum>
  <w:abstractNum w:abstractNumId="58" w15:restartNumberingAfterBreak="0">
    <w:nsid w:val="3A336349"/>
    <w:multiLevelType w:val="multilevel"/>
    <w:tmpl w:val="86EEC484"/>
    <w:styleLink w:val="Listeactuelle32"/>
    <w:lvl w:ilvl="0">
      <w:start w:val="1"/>
      <w:numFmt w:val="decimal"/>
      <w:suff w:val="space"/>
      <w:lvlText w:val="Chapitre %1"/>
      <w:lvlJc w:val="left"/>
      <w:pPr>
        <w:ind w:left="0" w:firstLine="0"/>
      </w:pPr>
      <w:rPr>
        <w:rFonts w:ascii="Microsoft Yi Baiti" w:eastAsia="Microsoft Yi Baiti" w:hAnsi="Microsoft Yi Baiti" w:hint="eastAsia"/>
        <w:b/>
        <w:i w:val="0"/>
        <w:color w:val="FFFFFF" w:themeColor="background1"/>
        <w:sz w:val="28"/>
      </w:rPr>
    </w:lvl>
    <w:lvl w:ilvl="1">
      <w:start w:val="1"/>
      <w:numFmt w:val="decimal"/>
      <w:suff w:val="nothing"/>
      <w:lvlText w:val="Article %2 "/>
      <w:lvlJc w:val="left"/>
      <w:pPr>
        <w:ind w:left="0" w:firstLine="0"/>
      </w:pPr>
      <w:rPr>
        <w:rFonts w:ascii="Microsoft Yi Baiti" w:eastAsia="Microsoft Yi Baiti" w:hAnsi="Microsoft Yi Baiti" w:hint="eastAsia"/>
        <w:b/>
        <w:i w:val="0"/>
        <w:color w:val="0093A7"/>
        <w:sz w:val="28"/>
      </w:rPr>
    </w:lvl>
    <w:lvl w:ilvl="2">
      <w:start w:val="1"/>
      <w:numFmt w:val="decimal"/>
      <w:suff w:val="nothing"/>
      <w:lvlText w:val="Article %2.%3 "/>
      <w:lvlJc w:val="left"/>
      <w:pPr>
        <w:ind w:left="0" w:firstLine="0"/>
      </w:pPr>
      <w:rPr>
        <w:rFonts w:ascii="Microsoft Yi Baiti" w:eastAsia="Microsoft Yi Baiti" w:hAnsi="Microsoft Yi Baiti" w:hint="eastAsia"/>
        <w:color w:val="0093A7"/>
        <w:sz w:val="26"/>
      </w:rPr>
    </w:lvl>
    <w:lvl w:ilvl="3">
      <w:start w:val="1"/>
      <w:numFmt w:val="decimal"/>
      <w:suff w:val="nothing"/>
      <w:lvlText w:val="Article %2.%3.%4 "/>
      <w:lvlJc w:val="left"/>
      <w:pPr>
        <w:ind w:left="0" w:firstLine="0"/>
      </w:pPr>
      <w:rPr>
        <w:rFonts w:ascii="Microsoft Yi Baiti" w:eastAsia="Microsoft Yi Baiti" w:hAnsi="Microsoft Yi Baiti" w:hint="eastAsia"/>
        <w:b w:val="0"/>
        <w:i/>
        <w:color w:val="0093A7"/>
        <w:sz w:val="24"/>
      </w:rPr>
    </w:lvl>
    <w:lvl w:ilvl="4">
      <w:start w:val="1"/>
      <w:numFmt w:val="decimal"/>
      <w:suff w:val="nothing"/>
      <w:lvlText w:val="Article %2.%3.%4.%5 "/>
      <w:lvlJc w:val="left"/>
      <w:pPr>
        <w:ind w:left="0" w:firstLine="0"/>
      </w:pPr>
      <w:rPr>
        <w:rFonts w:ascii="Microsoft Yi Baiti" w:eastAsia="Microsoft Yi Baiti" w:hAnsi="Microsoft Yi Baiti" w:hint="eastAsia"/>
        <w:color w:val="0093A7"/>
        <w:sz w:val="22"/>
      </w:rPr>
    </w:lvl>
    <w:lvl w:ilvl="5">
      <w:start w:val="1"/>
      <w:numFmt w:val="none"/>
      <w:suff w:val="nothing"/>
      <w:lvlText w:val="%6"/>
      <w:lvlJc w:val="left"/>
      <w:pPr>
        <w:ind w:left="0" w:firstLine="0"/>
      </w:pPr>
      <w:rPr>
        <w:rFonts w:hint="default"/>
        <w:color w:val="0093A7"/>
      </w:rPr>
    </w:lvl>
    <w:lvl w:ilvl="6">
      <w:start w:val="1"/>
      <w:numFmt w:val="bullet"/>
      <w:suff w:val="nothing"/>
      <w:lvlText w:val="§"/>
      <w:lvlJc w:val="left"/>
      <w:pPr>
        <w:ind w:left="0" w:firstLine="0"/>
      </w:pPr>
      <w:rPr>
        <w:rFonts w:ascii="Wingdings" w:hAnsi="Wingdings" w:hint="default"/>
        <w:color w:val="0093A7"/>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59" w15:restartNumberingAfterBreak="0">
    <w:nsid w:val="3A45196E"/>
    <w:multiLevelType w:val="multilevel"/>
    <w:tmpl w:val="57CA448C"/>
    <w:styleLink w:val="Listeactuelle13"/>
    <w:lvl w:ilvl="0">
      <w:start w:val="1"/>
      <w:numFmt w:val="decimal"/>
      <w:suff w:val="space"/>
      <w:lvlText w:val="Chapitre %1"/>
      <w:lvlJc w:val="left"/>
      <w:pPr>
        <w:ind w:left="0" w:firstLine="0"/>
      </w:pPr>
      <w:rPr>
        <w:rFonts w:ascii="Microsoft Yi Baiti" w:eastAsia="Microsoft Yi Baiti" w:hAnsi="Microsoft Yi Baiti" w:hint="eastAsia"/>
        <w:b/>
        <w:i w:val="0"/>
        <w:color w:val="FFFFFF" w:themeColor="background1"/>
        <w:sz w:val="28"/>
      </w:rPr>
    </w:lvl>
    <w:lvl w:ilvl="1">
      <w:start w:val="1"/>
      <w:numFmt w:val="decimal"/>
      <w:suff w:val="nothing"/>
      <w:lvlText w:val="Article %2 "/>
      <w:lvlJc w:val="left"/>
      <w:pPr>
        <w:ind w:left="0" w:firstLine="0"/>
      </w:pPr>
      <w:rPr>
        <w:rFonts w:ascii="Microsoft Yi Baiti" w:eastAsia="Microsoft Yi Baiti" w:hAnsi="Microsoft Yi Baiti" w:hint="eastAsia"/>
        <w:b/>
        <w:i w:val="0"/>
        <w:color w:val="0093A7"/>
        <w:sz w:val="24"/>
      </w:rPr>
    </w:lvl>
    <w:lvl w:ilvl="2">
      <w:start w:val="1"/>
      <w:numFmt w:val="decimal"/>
      <w:suff w:val="nothing"/>
      <w:lvlText w:val="Arti le %2.%3 "/>
      <w:lvlJc w:val="left"/>
      <w:pPr>
        <w:ind w:left="0" w:firstLine="0"/>
      </w:pPr>
      <w:rPr>
        <w:rFonts w:hint="default"/>
        <w:color w:val="0093A7"/>
        <w:sz w:val="24"/>
      </w:rPr>
    </w:lvl>
    <w:lvl w:ilvl="3">
      <w:start w:val="1"/>
      <w:numFmt w:val="decimal"/>
      <w:suff w:val="nothing"/>
      <w:lvlText w:val="%2.%3.%4 "/>
      <w:lvlJc w:val="left"/>
      <w:pPr>
        <w:ind w:left="0" w:firstLine="0"/>
      </w:pPr>
      <w:rPr>
        <w:rFonts w:hint="default"/>
        <w:color w:val="0093A7"/>
        <w:sz w:val="24"/>
      </w:rPr>
    </w:lvl>
    <w:lvl w:ilvl="4">
      <w:start w:val="1"/>
      <w:numFmt w:val="decimal"/>
      <w:suff w:val="nothing"/>
      <w:lvlText w:val="%2.%3.%4.%5 "/>
      <w:lvlJc w:val="left"/>
      <w:pPr>
        <w:ind w:left="0" w:firstLine="0"/>
      </w:pPr>
      <w:rPr>
        <w:rFonts w:hint="default"/>
        <w:color w:val="0093A7"/>
        <w:sz w:val="24"/>
      </w:rPr>
    </w:lvl>
    <w:lvl w:ilvl="5">
      <w:start w:val="1"/>
      <w:numFmt w:val="none"/>
      <w:suff w:val="nothing"/>
      <w:lvlText w:val="%6"/>
      <w:lvlJc w:val="left"/>
      <w:pPr>
        <w:ind w:left="0" w:firstLine="0"/>
      </w:pPr>
      <w:rPr>
        <w:rFonts w:hint="default"/>
        <w:color w:val="0093A7"/>
      </w:rPr>
    </w:lvl>
    <w:lvl w:ilvl="6">
      <w:start w:val="1"/>
      <w:numFmt w:val="bullet"/>
      <w:suff w:val="nothing"/>
      <w:lvlText w:val="§"/>
      <w:lvlJc w:val="left"/>
      <w:pPr>
        <w:ind w:left="0" w:firstLine="0"/>
      </w:pPr>
      <w:rPr>
        <w:rFonts w:ascii="Wingdings" w:hAnsi="Wingdings" w:hint="default"/>
        <w:color w:val="0093A7"/>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60" w15:restartNumberingAfterBreak="0">
    <w:nsid w:val="3F4B719E"/>
    <w:multiLevelType w:val="hybridMultilevel"/>
    <w:tmpl w:val="17A222D2"/>
    <w:lvl w:ilvl="0" w:tplc="040C001B">
      <w:start w:val="1"/>
      <w:numFmt w:val="lowerRoman"/>
      <w:lvlText w:val="%1."/>
      <w:lvlJc w:val="righ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1" w15:restartNumberingAfterBreak="0">
    <w:nsid w:val="40CF079B"/>
    <w:multiLevelType w:val="hybridMultilevel"/>
    <w:tmpl w:val="D9D2DB40"/>
    <w:lvl w:ilvl="0" w:tplc="32821FFC">
      <w:start w:val="1"/>
      <w:numFmt w:val="bullet"/>
      <w:pStyle w:val="numration1"/>
      <w:lvlText w:val=""/>
      <w:lvlJc w:val="left"/>
      <w:pPr>
        <w:tabs>
          <w:tab w:val="num" w:pos="1287"/>
        </w:tabs>
        <w:ind w:left="1287" w:hanging="360"/>
      </w:pPr>
      <w:rPr>
        <w:rFonts w:ascii="Wingdings" w:hAnsi="Wingdings" w:hint="default"/>
      </w:rPr>
    </w:lvl>
    <w:lvl w:ilvl="1" w:tplc="040C0003" w:tentative="1">
      <w:start w:val="1"/>
      <w:numFmt w:val="bullet"/>
      <w:lvlText w:val="o"/>
      <w:lvlJc w:val="left"/>
      <w:pPr>
        <w:tabs>
          <w:tab w:val="num" w:pos="2007"/>
        </w:tabs>
        <w:ind w:left="2007" w:hanging="360"/>
      </w:pPr>
      <w:rPr>
        <w:rFonts w:ascii="Courier New" w:hAnsi="Courier New" w:hint="default"/>
      </w:rPr>
    </w:lvl>
    <w:lvl w:ilvl="2" w:tplc="040C0005" w:tentative="1">
      <w:start w:val="1"/>
      <w:numFmt w:val="bullet"/>
      <w:lvlText w:val=""/>
      <w:lvlJc w:val="left"/>
      <w:pPr>
        <w:tabs>
          <w:tab w:val="num" w:pos="2727"/>
        </w:tabs>
        <w:ind w:left="2727" w:hanging="360"/>
      </w:pPr>
      <w:rPr>
        <w:rFonts w:ascii="Wingdings" w:hAnsi="Wingdings" w:hint="default"/>
      </w:rPr>
    </w:lvl>
    <w:lvl w:ilvl="3" w:tplc="040C0001" w:tentative="1">
      <w:start w:val="1"/>
      <w:numFmt w:val="bullet"/>
      <w:lvlText w:val=""/>
      <w:lvlJc w:val="left"/>
      <w:pPr>
        <w:tabs>
          <w:tab w:val="num" w:pos="3447"/>
        </w:tabs>
        <w:ind w:left="3447" w:hanging="360"/>
      </w:pPr>
      <w:rPr>
        <w:rFonts w:ascii="Symbol" w:hAnsi="Symbol" w:hint="default"/>
      </w:rPr>
    </w:lvl>
    <w:lvl w:ilvl="4" w:tplc="040C0003" w:tentative="1">
      <w:start w:val="1"/>
      <w:numFmt w:val="bullet"/>
      <w:lvlText w:val="o"/>
      <w:lvlJc w:val="left"/>
      <w:pPr>
        <w:tabs>
          <w:tab w:val="num" w:pos="4167"/>
        </w:tabs>
        <w:ind w:left="4167" w:hanging="360"/>
      </w:pPr>
      <w:rPr>
        <w:rFonts w:ascii="Courier New" w:hAnsi="Courier New" w:hint="default"/>
      </w:rPr>
    </w:lvl>
    <w:lvl w:ilvl="5" w:tplc="040C0005" w:tentative="1">
      <w:start w:val="1"/>
      <w:numFmt w:val="bullet"/>
      <w:lvlText w:val=""/>
      <w:lvlJc w:val="left"/>
      <w:pPr>
        <w:tabs>
          <w:tab w:val="num" w:pos="4887"/>
        </w:tabs>
        <w:ind w:left="4887" w:hanging="360"/>
      </w:pPr>
      <w:rPr>
        <w:rFonts w:ascii="Wingdings" w:hAnsi="Wingdings" w:hint="default"/>
      </w:rPr>
    </w:lvl>
    <w:lvl w:ilvl="6" w:tplc="040C0001" w:tentative="1">
      <w:start w:val="1"/>
      <w:numFmt w:val="bullet"/>
      <w:lvlText w:val=""/>
      <w:lvlJc w:val="left"/>
      <w:pPr>
        <w:tabs>
          <w:tab w:val="num" w:pos="5607"/>
        </w:tabs>
        <w:ind w:left="5607" w:hanging="360"/>
      </w:pPr>
      <w:rPr>
        <w:rFonts w:ascii="Symbol" w:hAnsi="Symbol" w:hint="default"/>
      </w:rPr>
    </w:lvl>
    <w:lvl w:ilvl="7" w:tplc="040C0003" w:tentative="1">
      <w:start w:val="1"/>
      <w:numFmt w:val="bullet"/>
      <w:lvlText w:val="o"/>
      <w:lvlJc w:val="left"/>
      <w:pPr>
        <w:tabs>
          <w:tab w:val="num" w:pos="6327"/>
        </w:tabs>
        <w:ind w:left="6327" w:hanging="360"/>
      </w:pPr>
      <w:rPr>
        <w:rFonts w:ascii="Courier New" w:hAnsi="Courier New" w:hint="default"/>
      </w:rPr>
    </w:lvl>
    <w:lvl w:ilvl="8" w:tplc="040C0005" w:tentative="1">
      <w:start w:val="1"/>
      <w:numFmt w:val="bullet"/>
      <w:lvlText w:val=""/>
      <w:lvlJc w:val="left"/>
      <w:pPr>
        <w:tabs>
          <w:tab w:val="num" w:pos="7047"/>
        </w:tabs>
        <w:ind w:left="7047" w:hanging="360"/>
      </w:pPr>
      <w:rPr>
        <w:rFonts w:ascii="Wingdings" w:hAnsi="Wingdings" w:hint="default"/>
      </w:rPr>
    </w:lvl>
  </w:abstractNum>
  <w:abstractNum w:abstractNumId="62" w15:restartNumberingAfterBreak="0">
    <w:nsid w:val="41D71DF2"/>
    <w:multiLevelType w:val="hybridMultilevel"/>
    <w:tmpl w:val="EB70BD90"/>
    <w:lvl w:ilvl="0" w:tplc="FAC4C7C2">
      <w:start w:val="1"/>
      <w:numFmt w:val="low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3" w15:restartNumberingAfterBreak="0">
    <w:nsid w:val="420464EB"/>
    <w:multiLevelType w:val="multilevel"/>
    <w:tmpl w:val="643008F8"/>
    <w:styleLink w:val="Listeactuelle26"/>
    <w:lvl w:ilvl="0">
      <w:start w:val="1"/>
      <w:numFmt w:val="decimal"/>
      <w:suff w:val="space"/>
      <w:lvlText w:val="Chapitre %1"/>
      <w:lvlJc w:val="left"/>
      <w:pPr>
        <w:ind w:left="0" w:firstLine="0"/>
      </w:pPr>
      <w:rPr>
        <w:rFonts w:ascii="Microsoft Yi Baiti" w:eastAsia="Microsoft Yi Baiti" w:hAnsi="Microsoft Yi Baiti" w:hint="eastAsia"/>
        <w:b/>
        <w:i w:val="0"/>
        <w:color w:val="FFFFFF" w:themeColor="background1"/>
        <w:sz w:val="28"/>
      </w:rPr>
    </w:lvl>
    <w:lvl w:ilvl="1">
      <w:start w:val="1"/>
      <w:numFmt w:val="decimal"/>
      <w:suff w:val="nothing"/>
      <w:lvlText w:val="Article %2 "/>
      <w:lvlJc w:val="left"/>
      <w:pPr>
        <w:ind w:left="0" w:firstLine="0"/>
      </w:pPr>
      <w:rPr>
        <w:rFonts w:ascii="Microsoft Yi Baiti" w:eastAsia="Microsoft Yi Baiti" w:hAnsi="Microsoft Yi Baiti" w:hint="eastAsia"/>
        <w:b/>
        <w:i w:val="0"/>
        <w:color w:val="0093A7"/>
        <w:sz w:val="28"/>
      </w:rPr>
    </w:lvl>
    <w:lvl w:ilvl="2">
      <w:start w:val="1"/>
      <w:numFmt w:val="decimal"/>
      <w:suff w:val="nothing"/>
      <w:lvlText w:val="Article %2.%3 "/>
      <w:lvlJc w:val="left"/>
      <w:pPr>
        <w:ind w:left="0" w:firstLine="0"/>
      </w:pPr>
      <w:rPr>
        <w:rFonts w:ascii="Microsoft Yi Baiti" w:eastAsia="Microsoft Yi Baiti" w:hAnsi="Microsoft Yi Baiti" w:hint="eastAsia"/>
        <w:color w:val="0093A7"/>
        <w:sz w:val="26"/>
      </w:rPr>
    </w:lvl>
    <w:lvl w:ilvl="3">
      <w:start w:val="1"/>
      <w:numFmt w:val="decimal"/>
      <w:suff w:val="nothing"/>
      <w:lvlText w:val="Article %2.%3.%4 "/>
      <w:lvlJc w:val="left"/>
      <w:pPr>
        <w:ind w:left="0" w:firstLine="0"/>
      </w:pPr>
      <w:rPr>
        <w:rFonts w:ascii="Microsoft Yi Baiti" w:eastAsia="Microsoft Yi Baiti" w:hAnsi="Microsoft Yi Baiti" w:hint="eastAsia"/>
        <w:b w:val="0"/>
        <w:i/>
        <w:color w:val="0093A7"/>
        <w:sz w:val="24"/>
      </w:rPr>
    </w:lvl>
    <w:lvl w:ilvl="4">
      <w:start w:val="1"/>
      <w:numFmt w:val="decimal"/>
      <w:suff w:val="nothing"/>
      <w:lvlText w:val="Article %2.%3.%4.%5 "/>
      <w:lvlJc w:val="left"/>
      <w:pPr>
        <w:ind w:left="0" w:firstLine="0"/>
      </w:pPr>
      <w:rPr>
        <w:rFonts w:ascii="Microsoft Yi Baiti" w:eastAsia="Microsoft Yi Baiti" w:hAnsi="Microsoft Yi Baiti" w:hint="eastAsia"/>
        <w:color w:val="0093A7"/>
        <w:sz w:val="22"/>
      </w:rPr>
    </w:lvl>
    <w:lvl w:ilvl="5">
      <w:start w:val="1"/>
      <w:numFmt w:val="none"/>
      <w:suff w:val="nothing"/>
      <w:lvlText w:val="%6"/>
      <w:lvlJc w:val="left"/>
      <w:pPr>
        <w:ind w:left="0" w:firstLine="0"/>
      </w:pPr>
      <w:rPr>
        <w:rFonts w:hint="default"/>
        <w:color w:val="0093A7"/>
      </w:rPr>
    </w:lvl>
    <w:lvl w:ilvl="6">
      <w:start w:val="1"/>
      <w:numFmt w:val="bullet"/>
      <w:suff w:val="nothing"/>
      <w:lvlText w:val="§"/>
      <w:lvlJc w:val="left"/>
      <w:pPr>
        <w:ind w:left="0" w:firstLine="0"/>
      </w:pPr>
      <w:rPr>
        <w:rFonts w:ascii="Wingdings" w:hAnsi="Wingdings" w:hint="default"/>
        <w:color w:val="0093A7"/>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64" w15:restartNumberingAfterBreak="0">
    <w:nsid w:val="421D0288"/>
    <w:multiLevelType w:val="hybridMultilevel"/>
    <w:tmpl w:val="804EC262"/>
    <w:lvl w:ilvl="0" w:tplc="A59604AC">
      <w:start w:val="1"/>
      <w:numFmt w:val="bullet"/>
      <w:pStyle w:val="230Pucesfleche"/>
      <w:lvlText w:val=""/>
      <w:lvlJc w:val="left"/>
      <w:pPr>
        <w:tabs>
          <w:tab w:val="num" w:pos="720"/>
        </w:tabs>
        <w:ind w:left="720" w:hanging="360"/>
      </w:pPr>
      <w:rPr>
        <w:rFonts w:ascii="Wingdings" w:hAnsi="Wingdings" w:hint="default"/>
      </w:rPr>
    </w:lvl>
    <w:lvl w:ilvl="1" w:tplc="040C0005">
      <w:start w:val="1"/>
      <w:numFmt w:val="bullet"/>
      <w:lvlText w:val=""/>
      <w:lvlJc w:val="left"/>
      <w:pPr>
        <w:tabs>
          <w:tab w:val="num" w:pos="1440"/>
        </w:tabs>
        <w:ind w:left="1440" w:hanging="360"/>
      </w:pPr>
      <w:rPr>
        <w:rFonts w:ascii="Wingdings" w:hAnsi="Wingdings" w:hint="default"/>
      </w:rPr>
    </w:lvl>
    <w:lvl w:ilvl="2" w:tplc="DAC2FF58">
      <w:numFmt w:val="bullet"/>
      <w:lvlText w:val="-"/>
      <w:lvlJc w:val="left"/>
      <w:pPr>
        <w:tabs>
          <w:tab w:val="num" w:pos="2160"/>
        </w:tabs>
        <w:ind w:left="2160" w:hanging="360"/>
      </w:pPr>
      <w:rPr>
        <w:rFonts w:ascii="Times New Roman" w:eastAsia="Times New Roman" w:hAnsi="Times New Roman" w:cs="Times New Roman" w:hint="default"/>
      </w:rPr>
    </w:lvl>
    <w:lvl w:ilvl="3" w:tplc="040C000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42975202"/>
    <w:multiLevelType w:val="hybridMultilevel"/>
    <w:tmpl w:val="ADEA9D22"/>
    <w:lvl w:ilvl="0" w:tplc="040C001B">
      <w:start w:val="1"/>
      <w:numFmt w:val="lowerRoman"/>
      <w:lvlText w:val="%1."/>
      <w:lvlJc w:val="righ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6" w15:restartNumberingAfterBreak="0">
    <w:nsid w:val="42CB2129"/>
    <w:multiLevelType w:val="multilevel"/>
    <w:tmpl w:val="C9429DBE"/>
    <w:styleLink w:val="Listeactuelle5"/>
    <w:lvl w:ilvl="0">
      <w:start w:val="1"/>
      <w:numFmt w:val="decimal"/>
      <w:suff w:val="space"/>
      <w:lvlText w:val="Chapitre %1"/>
      <w:lvlJc w:val="left"/>
      <w:pPr>
        <w:ind w:left="0" w:firstLine="0"/>
      </w:pPr>
      <w:rPr>
        <w:rFonts w:ascii="Microsoft Yi Baiti" w:eastAsia="Microsoft Yi Baiti" w:hAnsi="Microsoft Yi Baiti" w:hint="eastAsia"/>
        <w:b/>
        <w:i w:val="0"/>
        <w:color w:val="FFFFFF" w:themeColor="background1"/>
        <w:sz w:val="28"/>
      </w:rPr>
    </w:lvl>
    <w:lvl w:ilvl="1">
      <w:start w:val="1"/>
      <w:numFmt w:val="decimal"/>
      <w:suff w:val="nothing"/>
      <w:lvlText w:val="Article %2"/>
      <w:lvlJc w:val="left"/>
      <w:pPr>
        <w:ind w:left="0" w:firstLine="0"/>
      </w:pPr>
      <w:rPr>
        <w:rFonts w:ascii="Microsoft Yi Baiti" w:eastAsia="Microsoft Yi Baiti" w:hAnsi="Microsoft Yi Baiti" w:hint="eastAsia"/>
        <w:b/>
        <w:i w:val="0"/>
        <w:color w:val="0093A7"/>
        <w:sz w:val="24"/>
      </w:rPr>
    </w:lvl>
    <w:lvl w:ilvl="2">
      <w:start w:val="1"/>
      <w:numFmt w:val="decimal"/>
      <w:suff w:val="nothing"/>
      <w:lvlText w:val="%2.%3"/>
      <w:lvlJc w:val="left"/>
      <w:pPr>
        <w:ind w:left="0" w:firstLine="0"/>
      </w:pPr>
      <w:rPr>
        <w:rFonts w:hint="default"/>
        <w:color w:val="0093A7"/>
        <w:sz w:val="24"/>
      </w:rPr>
    </w:lvl>
    <w:lvl w:ilvl="3">
      <w:start w:val="1"/>
      <w:numFmt w:val="decimal"/>
      <w:suff w:val="nothing"/>
      <w:lvlText w:val="%2.%3.%4"/>
      <w:lvlJc w:val="left"/>
      <w:pPr>
        <w:ind w:left="0" w:firstLine="0"/>
      </w:pPr>
      <w:rPr>
        <w:rFonts w:hint="default"/>
        <w:color w:val="0093A7"/>
        <w:sz w:val="24"/>
      </w:rPr>
    </w:lvl>
    <w:lvl w:ilvl="4">
      <w:start w:val="1"/>
      <w:numFmt w:val="decimal"/>
      <w:suff w:val="nothing"/>
      <w:lvlText w:val="%5.%2.%3.%4."/>
      <w:lvlJc w:val="left"/>
      <w:pPr>
        <w:ind w:left="0" w:firstLine="0"/>
      </w:pPr>
      <w:rPr>
        <w:rFonts w:hint="default"/>
        <w:color w:val="0093A7"/>
        <w:sz w:val="24"/>
      </w:rPr>
    </w:lvl>
    <w:lvl w:ilvl="5">
      <w:start w:val="1"/>
      <w:numFmt w:val="lowerRoman"/>
      <w:suff w:val="nothing"/>
      <w:lvlText w:val="%6"/>
      <w:lvlJc w:val="left"/>
      <w:pPr>
        <w:ind w:left="0" w:firstLine="0"/>
      </w:pPr>
      <w:rPr>
        <w:rFonts w:hint="default"/>
        <w:color w:val="0093A7"/>
      </w:rPr>
    </w:lvl>
    <w:lvl w:ilvl="6">
      <w:start w:val="1"/>
      <w:numFmt w:val="bullet"/>
      <w:suff w:val="nothing"/>
      <w:lvlText w:val="§"/>
      <w:lvlJc w:val="left"/>
      <w:pPr>
        <w:ind w:left="0" w:firstLine="0"/>
      </w:pPr>
      <w:rPr>
        <w:rFonts w:ascii="Wingdings" w:hAnsi="Wingdings" w:hint="default"/>
        <w:color w:val="0093A7"/>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67" w15:restartNumberingAfterBreak="0">
    <w:nsid w:val="44570AA0"/>
    <w:multiLevelType w:val="hybridMultilevel"/>
    <w:tmpl w:val="8244D904"/>
    <w:lvl w:ilvl="0" w:tplc="040C0005">
      <w:start w:val="1"/>
      <w:numFmt w:val="bullet"/>
      <w:lvlText w:val=""/>
      <w:lvlJc w:val="left"/>
      <w:pPr>
        <w:ind w:left="1060" w:hanging="360"/>
      </w:pPr>
      <w:rPr>
        <w:rFonts w:ascii="Wingdings" w:hAnsi="Wingdings" w:hint="default"/>
      </w:rPr>
    </w:lvl>
    <w:lvl w:ilvl="1" w:tplc="040C0003" w:tentative="1">
      <w:start w:val="1"/>
      <w:numFmt w:val="bullet"/>
      <w:lvlText w:val="o"/>
      <w:lvlJc w:val="left"/>
      <w:pPr>
        <w:ind w:left="1780" w:hanging="360"/>
      </w:pPr>
      <w:rPr>
        <w:rFonts w:ascii="Courier New" w:hAnsi="Courier New" w:cs="Courier New" w:hint="default"/>
      </w:rPr>
    </w:lvl>
    <w:lvl w:ilvl="2" w:tplc="040C0005" w:tentative="1">
      <w:start w:val="1"/>
      <w:numFmt w:val="bullet"/>
      <w:lvlText w:val=""/>
      <w:lvlJc w:val="left"/>
      <w:pPr>
        <w:ind w:left="2500" w:hanging="360"/>
      </w:pPr>
      <w:rPr>
        <w:rFonts w:ascii="Wingdings" w:hAnsi="Wingdings" w:hint="default"/>
      </w:rPr>
    </w:lvl>
    <w:lvl w:ilvl="3" w:tplc="040C0001" w:tentative="1">
      <w:start w:val="1"/>
      <w:numFmt w:val="bullet"/>
      <w:lvlText w:val=""/>
      <w:lvlJc w:val="left"/>
      <w:pPr>
        <w:ind w:left="3220" w:hanging="360"/>
      </w:pPr>
      <w:rPr>
        <w:rFonts w:ascii="Symbol" w:hAnsi="Symbol" w:hint="default"/>
      </w:rPr>
    </w:lvl>
    <w:lvl w:ilvl="4" w:tplc="040C0003" w:tentative="1">
      <w:start w:val="1"/>
      <w:numFmt w:val="bullet"/>
      <w:lvlText w:val="o"/>
      <w:lvlJc w:val="left"/>
      <w:pPr>
        <w:ind w:left="3940" w:hanging="360"/>
      </w:pPr>
      <w:rPr>
        <w:rFonts w:ascii="Courier New" w:hAnsi="Courier New" w:cs="Courier New" w:hint="default"/>
      </w:rPr>
    </w:lvl>
    <w:lvl w:ilvl="5" w:tplc="040C0005" w:tentative="1">
      <w:start w:val="1"/>
      <w:numFmt w:val="bullet"/>
      <w:lvlText w:val=""/>
      <w:lvlJc w:val="left"/>
      <w:pPr>
        <w:ind w:left="4660" w:hanging="360"/>
      </w:pPr>
      <w:rPr>
        <w:rFonts w:ascii="Wingdings" w:hAnsi="Wingdings" w:hint="default"/>
      </w:rPr>
    </w:lvl>
    <w:lvl w:ilvl="6" w:tplc="040C0001" w:tentative="1">
      <w:start w:val="1"/>
      <w:numFmt w:val="bullet"/>
      <w:lvlText w:val=""/>
      <w:lvlJc w:val="left"/>
      <w:pPr>
        <w:ind w:left="5380" w:hanging="360"/>
      </w:pPr>
      <w:rPr>
        <w:rFonts w:ascii="Symbol" w:hAnsi="Symbol" w:hint="default"/>
      </w:rPr>
    </w:lvl>
    <w:lvl w:ilvl="7" w:tplc="040C0003" w:tentative="1">
      <w:start w:val="1"/>
      <w:numFmt w:val="bullet"/>
      <w:lvlText w:val="o"/>
      <w:lvlJc w:val="left"/>
      <w:pPr>
        <w:ind w:left="6100" w:hanging="360"/>
      </w:pPr>
      <w:rPr>
        <w:rFonts w:ascii="Courier New" w:hAnsi="Courier New" w:cs="Courier New" w:hint="default"/>
      </w:rPr>
    </w:lvl>
    <w:lvl w:ilvl="8" w:tplc="040C0005" w:tentative="1">
      <w:start w:val="1"/>
      <w:numFmt w:val="bullet"/>
      <w:lvlText w:val=""/>
      <w:lvlJc w:val="left"/>
      <w:pPr>
        <w:ind w:left="6820" w:hanging="360"/>
      </w:pPr>
      <w:rPr>
        <w:rFonts w:ascii="Wingdings" w:hAnsi="Wingdings" w:hint="default"/>
      </w:rPr>
    </w:lvl>
  </w:abstractNum>
  <w:abstractNum w:abstractNumId="68" w15:restartNumberingAfterBreak="0">
    <w:nsid w:val="4543609E"/>
    <w:multiLevelType w:val="multilevel"/>
    <w:tmpl w:val="6FCE8B16"/>
    <w:styleLink w:val="Listeactuelle33"/>
    <w:lvl w:ilvl="0">
      <w:start w:val="1"/>
      <w:numFmt w:val="decimal"/>
      <w:suff w:val="space"/>
      <w:lvlText w:val="Chapitre %1"/>
      <w:lvlJc w:val="left"/>
      <w:pPr>
        <w:ind w:left="0" w:firstLine="0"/>
      </w:pPr>
      <w:rPr>
        <w:rFonts w:ascii="Microsoft Yi Baiti" w:eastAsia="Microsoft Yi Baiti" w:hAnsi="Microsoft Yi Baiti" w:hint="eastAsia"/>
        <w:b/>
        <w:i w:val="0"/>
        <w:color w:val="FFFFFF" w:themeColor="background1"/>
        <w:sz w:val="28"/>
      </w:rPr>
    </w:lvl>
    <w:lvl w:ilvl="1">
      <w:start w:val="1"/>
      <w:numFmt w:val="decimal"/>
      <w:suff w:val="nothing"/>
      <w:lvlText w:val="Article %2 "/>
      <w:lvlJc w:val="left"/>
      <w:pPr>
        <w:ind w:left="0" w:firstLine="0"/>
      </w:pPr>
      <w:rPr>
        <w:rFonts w:ascii="Microsoft Yi Baiti" w:eastAsia="Microsoft Yi Baiti" w:hAnsi="Microsoft Yi Baiti" w:hint="eastAsia"/>
        <w:b/>
        <w:i w:val="0"/>
        <w:color w:val="0093A7"/>
        <w:sz w:val="28"/>
      </w:rPr>
    </w:lvl>
    <w:lvl w:ilvl="2">
      <w:start w:val="1"/>
      <w:numFmt w:val="decimal"/>
      <w:suff w:val="nothing"/>
      <w:lvlText w:val="Article %2.%3 "/>
      <w:lvlJc w:val="left"/>
      <w:pPr>
        <w:ind w:left="0" w:firstLine="0"/>
      </w:pPr>
      <w:rPr>
        <w:rFonts w:ascii="Microsoft Yi Baiti" w:eastAsia="Microsoft Yi Baiti" w:hAnsi="Microsoft Yi Baiti" w:hint="eastAsia"/>
        <w:color w:val="0093A7"/>
        <w:sz w:val="26"/>
      </w:rPr>
    </w:lvl>
    <w:lvl w:ilvl="3">
      <w:start w:val="1"/>
      <w:numFmt w:val="decimal"/>
      <w:suff w:val="nothing"/>
      <w:lvlText w:val="Article %2.%3.%4 "/>
      <w:lvlJc w:val="left"/>
      <w:pPr>
        <w:ind w:left="0" w:firstLine="0"/>
      </w:pPr>
      <w:rPr>
        <w:rFonts w:ascii="Microsoft Yi Baiti" w:eastAsia="Microsoft Yi Baiti" w:hAnsi="Microsoft Yi Baiti" w:hint="eastAsia"/>
        <w:b w:val="0"/>
        <w:i/>
        <w:color w:val="5D4F91"/>
        <w:sz w:val="24"/>
      </w:rPr>
    </w:lvl>
    <w:lvl w:ilvl="4">
      <w:start w:val="1"/>
      <w:numFmt w:val="decimal"/>
      <w:suff w:val="nothing"/>
      <w:lvlText w:val="Article %2.%3.%4.%5 "/>
      <w:lvlJc w:val="left"/>
      <w:pPr>
        <w:ind w:left="0" w:firstLine="0"/>
      </w:pPr>
      <w:rPr>
        <w:rFonts w:ascii="Microsoft Yi Baiti" w:eastAsia="Microsoft Yi Baiti" w:hAnsi="Microsoft Yi Baiti" w:hint="eastAsia"/>
        <w:color w:val="0093A7"/>
        <w:sz w:val="22"/>
      </w:rPr>
    </w:lvl>
    <w:lvl w:ilvl="5">
      <w:start w:val="1"/>
      <w:numFmt w:val="none"/>
      <w:suff w:val="nothing"/>
      <w:lvlText w:val="%6"/>
      <w:lvlJc w:val="left"/>
      <w:pPr>
        <w:ind w:left="0" w:firstLine="0"/>
      </w:pPr>
      <w:rPr>
        <w:rFonts w:hint="default"/>
        <w:color w:val="0093A7"/>
      </w:rPr>
    </w:lvl>
    <w:lvl w:ilvl="6">
      <w:start w:val="1"/>
      <w:numFmt w:val="bullet"/>
      <w:suff w:val="nothing"/>
      <w:lvlText w:val="§"/>
      <w:lvlJc w:val="left"/>
      <w:pPr>
        <w:ind w:left="0" w:firstLine="0"/>
      </w:pPr>
      <w:rPr>
        <w:rFonts w:ascii="Wingdings" w:hAnsi="Wingdings" w:hint="default"/>
        <w:color w:val="0093A7"/>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69" w15:restartNumberingAfterBreak="0">
    <w:nsid w:val="45A03B5F"/>
    <w:multiLevelType w:val="hybridMultilevel"/>
    <w:tmpl w:val="889A204C"/>
    <w:lvl w:ilvl="0" w:tplc="040C0003">
      <w:start w:val="1"/>
      <w:numFmt w:val="bullet"/>
      <w:lvlText w:val="o"/>
      <w:lvlJc w:val="left"/>
      <w:pPr>
        <w:tabs>
          <w:tab w:val="num" w:pos="-492"/>
        </w:tabs>
        <w:ind w:left="-492" w:hanging="360"/>
      </w:pPr>
      <w:rPr>
        <w:rFonts w:ascii="Courier New" w:hAnsi="Courier New" w:hint="default"/>
        <w:color w:val="003366"/>
      </w:rPr>
    </w:lvl>
    <w:lvl w:ilvl="1" w:tplc="C26C4196">
      <w:start w:val="1"/>
      <w:numFmt w:val="bullet"/>
      <w:pStyle w:val="Puces2"/>
      <w:lvlText w:val="o"/>
      <w:lvlJc w:val="left"/>
      <w:pPr>
        <w:tabs>
          <w:tab w:val="num" w:pos="228"/>
        </w:tabs>
        <w:ind w:left="228" w:hanging="360"/>
      </w:pPr>
      <w:rPr>
        <w:rFonts w:ascii="Courier New" w:hAnsi="Courier New" w:cs="Courier New" w:hint="default"/>
      </w:rPr>
    </w:lvl>
    <w:lvl w:ilvl="2" w:tplc="040C0005">
      <w:start w:val="1"/>
      <w:numFmt w:val="bullet"/>
      <w:lvlText w:val=""/>
      <w:lvlJc w:val="left"/>
      <w:pPr>
        <w:tabs>
          <w:tab w:val="num" w:pos="948"/>
        </w:tabs>
        <w:ind w:left="948" w:hanging="360"/>
      </w:pPr>
      <w:rPr>
        <w:rFonts w:ascii="Wingdings" w:hAnsi="Wingdings" w:hint="default"/>
      </w:rPr>
    </w:lvl>
    <w:lvl w:ilvl="3" w:tplc="040C0001">
      <w:start w:val="1"/>
      <w:numFmt w:val="bullet"/>
      <w:lvlText w:val=""/>
      <w:lvlJc w:val="left"/>
      <w:pPr>
        <w:tabs>
          <w:tab w:val="num" w:pos="1668"/>
        </w:tabs>
        <w:ind w:left="1668" w:hanging="360"/>
      </w:pPr>
      <w:rPr>
        <w:rFonts w:ascii="Symbol" w:hAnsi="Symbol" w:hint="default"/>
      </w:rPr>
    </w:lvl>
    <w:lvl w:ilvl="4" w:tplc="040C0003">
      <w:start w:val="1"/>
      <w:numFmt w:val="bullet"/>
      <w:lvlText w:val="o"/>
      <w:lvlJc w:val="left"/>
      <w:pPr>
        <w:tabs>
          <w:tab w:val="num" w:pos="2388"/>
        </w:tabs>
        <w:ind w:left="2388" w:hanging="360"/>
      </w:pPr>
      <w:rPr>
        <w:rFonts w:ascii="Courier New" w:hAnsi="Courier New" w:cs="Courier New" w:hint="default"/>
      </w:rPr>
    </w:lvl>
    <w:lvl w:ilvl="5" w:tplc="040C0005">
      <w:start w:val="1"/>
      <w:numFmt w:val="bullet"/>
      <w:lvlText w:val=""/>
      <w:lvlJc w:val="left"/>
      <w:pPr>
        <w:tabs>
          <w:tab w:val="num" w:pos="3108"/>
        </w:tabs>
        <w:ind w:left="3108" w:hanging="360"/>
      </w:pPr>
      <w:rPr>
        <w:rFonts w:ascii="Wingdings" w:hAnsi="Wingdings" w:hint="default"/>
      </w:rPr>
    </w:lvl>
    <w:lvl w:ilvl="6" w:tplc="040C0001">
      <w:start w:val="1"/>
      <w:numFmt w:val="bullet"/>
      <w:lvlText w:val=""/>
      <w:lvlJc w:val="left"/>
      <w:pPr>
        <w:tabs>
          <w:tab w:val="num" w:pos="3828"/>
        </w:tabs>
        <w:ind w:left="3828" w:hanging="360"/>
      </w:pPr>
      <w:rPr>
        <w:rFonts w:ascii="Symbol" w:hAnsi="Symbol" w:hint="default"/>
      </w:rPr>
    </w:lvl>
    <w:lvl w:ilvl="7" w:tplc="040C0003">
      <w:start w:val="1"/>
      <w:numFmt w:val="bullet"/>
      <w:lvlText w:val="o"/>
      <w:lvlJc w:val="left"/>
      <w:pPr>
        <w:tabs>
          <w:tab w:val="num" w:pos="4548"/>
        </w:tabs>
        <w:ind w:left="4548" w:hanging="360"/>
      </w:pPr>
      <w:rPr>
        <w:rFonts w:ascii="Courier New" w:hAnsi="Courier New" w:cs="Courier New" w:hint="default"/>
      </w:rPr>
    </w:lvl>
    <w:lvl w:ilvl="8" w:tplc="040C0005">
      <w:start w:val="1"/>
      <w:numFmt w:val="bullet"/>
      <w:lvlText w:val=""/>
      <w:lvlJc w:val="left"/>
      <w:pPr>
        <w:tabs>
          <w:tab w:val="num" w:pos="5268"/>
        </w:tabs>
        <w:ind w:left="5268" w:hanging="360"/>
      </w:pPr>
      <w:rPr>
        <w:rFonts w:ascii="Wingdings" w:hAnsi="Wingdings" w:hint="default"/>
      </w:rPr>
    </w:lvl>
  </w:abstractNum>
  <w:abstractNum w:abstractNumId="70" w15:restartNumberingAfterBreak="0">
    <w:nsid w:val="47B06F34"/>
    <w:multiLevelType w:val="hybridMultilevel"/>
    <w:tmpl w:val="3946A4A2"/>
    <w:lvl w:ilvl="0" w:tplc="6A9AF37C">
      <w:start w:val="1"/>
      <w:numFmt w:val="bullet"/>
      <w:pStyle w:val="Listepuce1"/>
      <w:lvlText w:val=""/>
      <w:lvlPicBulletId w:val="0"/>
      <w:lvlJc w:val="left"/>
      <w:pPr>
        <w:ind w:left="928" w:hanging="360"/>
      </w:pPr>
      <w:rPr>
        <w:rFonts w:ascii="Symbol" w:hAnsi="Symbol" w:hint="default"/>
        <w:color w:val="auto"/>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71" w15:restartNumberingAfterBreak="0">
    <w:nsid w:val="47C45DF2"/>
    <w:multiLevelType w:val="hybridMultilevel"/>
    <w:tmpl w:val="C8CA9568"/>
    <w:lvl w:ilvl="0" w:tplc="6A0E2E56">
      <w:numFmt w:val="bullet"/>
      <w:lvlText w:val="-"/>
      <w:lvlJc w:val="left"/>
      <w:pPr>
        <w:tabs>
          <w:tab w:val="num" w:pos="-708"/>
        </w:tabs>
        <w:ind w:left="-708" w:hanging="360"/>
      </w:pPr>
      <w:rPr>
        <w:rFonts w:ascii="Times New Roman" w:eastAsia="Times New Roman" w:hAnsi="Times New Roman" w:cs="Times New Roman" w:hint="default"/>
      </w:rPr>
    </w:lvl>
    <w:lvl w:ilvl="1" w:tplc="040C0003">
      <w:start w:val="1"/>
      <w:numFmt w:val="bullet"/>
      <w:lvlText w:val="o"/>
      <w:lvlJc w:val="left"/>
      <w:pPr>
        <w:tabs>
          <w:tab w:val="num" w:pos="12"/>
        </w:tabs>
        <w:ind w:left="12" w:hanging="360"/>
      </w:pPr>
      <w:rPr>
        <w:rFonts w:ascii="Courier New" w:hAnsi="Courier New" w:cs="Courier New" w:hint="default"/>
      </w:rPr>
    </w:lvl>
    <w:lvl w:ilvl="2" w:tplc="040C0005">
      <w:start w:val="1"/>
      <w:numFmt w:val="bullet"/>
      <w:lvlText w:val=""/>
      <w:lvlJc w:val="left"/>
      <w:pPr>
        <w:tabs>
          <w:tab w:val="num" w:pos="732"/>
        </w:tabs>
        <w:ind w:left="732" w:hanging="360"/>
      </w:pPr>
      <w:rPr>
        <w:rFonts w:ascii="Wingdings" w:hAnsi="Wingdings" w:hint="default"/>
      </w:rPr>
    </w:lvl>
    <w:lvl w:ilvl="3" w:tplc="040C0001">
      <w:start w:val="1"/>
      <w:numFmt w:val="bullet"/>
      <w:lvlText w:val=""/>
      <w:lvlJc w:val="left"/>
      <w:pPr>
        <w:tabs>
          <w:tab w:val="num" w:pos="1452"/>
        </w:tabs>
        <w:ind w:left="1452" w:hanging="360"/>
      </w:pPr>
      <w:rPr>
        <w:rFonts w:ascii="Symbol" w:hAnsi="Symbol" w:hint="default"/>
      </w:rPr>
    </w:lvl>
    <w:lvl w:ilvl="4" w:tplc="040C0003" w:tentative="1">
      <w:start w:val="1"/>
      <w:numFmt w:val="bullet"/>
      <w:lvlText w:val="o"/>
      <w:lvlJc w:val="left"/>
      <w:pPr>
        <w:tabs>
          <w:tab w:val="num" w:pos="2172"/>
        </w:tabs>
        <w:ind w:left="2172" w:hanging="360"/>
      </w:pPr>
      <w:rPr>
        <w:rFonts w:ascii="Courier New" w:hAnsi="Courier New" w:cs="Courier New" w:hint="default"/>
      </w:rPr>
    </w:lvl>
    <w:lvl w:ilvl="5" w:tplc="040C0005" w:tentative="1">
      <w:start w:val="1"/>
      <w:numFmt w:val="bullet"/>
      <w:lvlText w:val=""/>
      <w:lvlJc w:val="left"/>
      <w:pPr>
        <w:tabs>
          <w:tab w:val="num" w:pos="2892"/>
        </w:tabs>
        <w:ind w:left="2892" w:hanging="360"/>
      </w:pPr>
      <w:rPr>
        <w:rFonts w:ascii="Wingdings" w:hAnsi="Wingdings" w:hint="default"/>
      </w:rPr>
    </w:lvl>
    <w:lvl w:ilvl="6" w:tplc="040C0001" w:tentative="1">
      <w:start w:val="1"/>
      <w:numFmt w:val="bullet"/>
      <w:lvlText w:val=""/>
      <w:lvlJc w:val="left"/>
      <w:pPr>
        <w:tabs>
          <w:tab w:val="num" w:pos="3612"/>
        </w:tabs>
        <w:ind w:left="3612" w:hanging="360"/>
      </w:pPr>
      <w:rPr>
        <w:rFonts w:ascii="Symbol" w:hAnsi="Symbol" w:hint="default"/>
      </w:rPr>
    </w:lvl>
    <w:lvl w:ilvl="7" w:tplc="040C0003" w:tentative="1">
      <w:start w:val="1"/>
      <w:numFmt w:val="bullet"/>
      <w:lvlText w:val="o"/>
      <w:lvlJc w:val="left"/>
      <w:pPr>
        <w:tabs>
          <w:tab w:val="num" w:pos="4332"/>
        </w:tabs>
        <w:ind w:left="4332" w:hanging="360"/>
      </w:pPr>
      <w:rPr>
        <w:rFonts w:ascii="Courier New" w:hAnsi="Courier New" w:cs="Courier New" w:hint="default"/>
      </w:rPr>
    </w:lvl>
    <w:lvl w:ilvl="8" w:tplc="040C0005" w:tentative="1">
      <w:start w:val="1"/>
      <w:numFmt w:val="bullet"/>
      <w:lvlText w:val=""/>
      <w:lvlJc w:val="left"/>
      <w:pPr>
        <w:tabs>
          <w:tab w:val="num" w:pos="5052"/>
        </w:tabs>
        <w:ind w:left="5052" w:hanging="360"/>
      </w:pPr>
      <w:rPr>
        <w:rFonts w:ascii="Wingdings" w:hAnsi="Wingdings" w:hint="default"/>
      </w:rPr>
    </w:lvl>
  </w:abstractNum>
  <w:abstractNum w:abstractNumId="72" w15:restartNumberingAfterBreak="0">
    <w:nsid w:val="48C622FC"/>
    <w:multiLevelType w:val="singleLevel"/>
    <w:tmpl w:val="C806033C"/>
    <w:lvl w:ilvl="0">
      <w:start w:val="1"/>
      <w:numFmt w:val="bullet"/>
      <w:pStyle w:val="liste4"/>
      <w:lvlText w:val=""/>
      <w:lvlJc w:val="left"/>
      <w:pPr>
        <w:tabs>
          <w:tab w:val="num" w:pos="1778"/>
        </w:tabs>
        <w:ind w:left="1701" w:hanging="283"/>
      </w:pPr>
      <w:rPr>
        <w:rFonts w:ascii="Wingdings" w:hAnsi="Wingdings" w:hint="default"/>
        <w:sz w:val="16"/>
      </w:rPr>
    </w:lvl>
  </w:abstractNum>
  <w:abstractNum w:abstractNumId="73" w15:restartNumberingAfterBreak="0">
    <w:nsid w:val="4CF757B5"/>
    <w:multiLevelType w:val="multilevel"/>
    <w:tmpl w:val="FFD64A6C"/>
    <w:styleLink w:val="Listeactuelle15"/>
    <w:lvl w:ilvl="0">
      <w:start w:val="1"/>
      <w:numFmt w:val="decimal"/>
      <w:suff w:val="space"/>
      <w:lvlText w:val="Chapitre %1"/>
      <w:lvlJc w:val="left"/>
      <w:pPr>
        <w:ind w:left="0" w:firstLine="0"/>
      </w:pPr>
      <w:rPr>
        <w:rFonts w:ascii="Microsoft Yi Baiti" w:eastAsia="Microsoft Yi Baiti" w:hAnsi="Microsoft Yi Baiti" w:hint="eastAsia"/>
        <w:b/>
        <w:i w:val="0"/>
        <w:color w:val="FFFFFF" w:themeColor="background1"/>
        <w:sz w:val="28"/>
      </w:rPr>
    </w:lvl>
    <w:lvl w:ilvl="1">
      <w:start w:val="1"/>
      <w:numFmt w:val="decimal"/>
      <w:suff w:val="nothing"/>
      <w:lvlText w:val="Article %2 "/>
      <w:lvlJc w:val="left"/>
      <w:pPr>
        <w:ind w:left="0" w:firstLine="0"/>
      </w:pPr>
      <w:rPr>
        <w:rFonts w:ascii="Microsoft Yi Baiti" w:eastAsia="Microsoft Yi Baiti" w:hAnsi="Microsoft Yi Baiti" w:hint="eastAsia"/>
        <w:b/>
        <w:i w:val="0"/>
        <w:color w:val="0093A7"/>
        <w:sz w:val="26"/>
      </w:rPr>
    </w:lvl>
    <w:lvl w:ilvl="2">
      <w:start w:val="1"/>
      <w:numFmt w:val="decimal"/>
      <w:suff w:val="nothing"/>
      <w:lvlText w:val="Article %2.%3 "/>
      <w:lvlJc w:val="left"/>
      <w:pPr>
        <w:ind w:left="0" w:firstLine="0"/>
      </w:pPr>
      <w:rPr>
        <w:rFonts w:hint="default"/>
        <w:color w:val="0093A7"/>
        <w:sz w:val="24"/>
      </w:rPr>
    </w:lvl>
    <w:lvl w:ilvl="3">
      <w:start w:val="1"/>
      <w:numFmt w:val="decimal"/>
      <w:suff w:val="nothing"/>
      <w:lvlText w:val="%2.%3.%4 "/>
      <w:lvlJc w:val="left"/>
      <w:pPr>
        <w:ind w:left="0" w:firstLine="0"/>
      </w:pPr>
      <w:rPr>
        <w:rFonts w:hint="default"/>
        <w:color w:val="0093A7"/>
        <w:sz w:val="24"/>
      </w:rPr>
    </w:lvl>
    <w:lvl w:ilvl="4">
      <w:start w:val="1"/>
      <w:numFmt w:val="decimal"/>
      <w:suff w:val="nothing"/>
      <w:lvlText w:val="%2.%3.%4.%5 "/>
      <w:lvlJc w:val="left"/>
      <w:pPr>
        <w:ind w:left="0" w:firstLine="0"/>
      </w:pPr>
      <w:rPr>
        <w:rFonts w:hint="default"/>
        <w:color w:val="0093A7"/>
        <w:sz w:val="24"/>
      </w:rPr>
    </w:lvl>
    <w:lvl w:ilvl="5">
      <w:start w:val="1"/>
      <w:numFmt w:val="none"/>
      <w:suff w:val="nothing"/>
      <w:lvlText w:val="%6"/>
      <w:lvlJc w:val="left"/>
      <w:pPr>
        <w:ind w:left="0" w:firstLine="0"/>
      </w:pPr>
      <w:rPr>
        <w:rFonts w:hint="default"/>
        <w:color w:val="0093A7"/>
      </w:rPr>
    </w:lvl>
    <w:lvl w:ilvl="6">
      <w:start w:val="1"/>
      <w:numFmt w:val="bullet"/>
      <w:suff w:val="nothing"/>
      <w:lvlText w:val="§"/>
      <w:lvlJc w:val="left"/>
      <w:pPr>
        <w:ind w:left="0" w:firstLine="0"/>
      </w:pPr>
      <w:rPr>
        <w:rFonts w:ascii="Wingdings" w:hAnsi="Wingdings" w:hint="default"/>
        <w:color w:val="0093A7"/>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74" w15:restartNumberingAfterBreak="0">
    <w:nsid w:val="4E9161A0"/>
    <w:multiLevelType w:val="multilevel"/>
    <w:tmpl w:val="CB065A40"/>
    <w:styleLink w:val="Listeactuelle8"/>
    <w:lvl w:ilvl="0">
      <w:start w:val="1"/>
      <w:numFmt w:val="decimal"/>
      <w:suff w:val="space"/>
      <w:lvlText w:val="Chapitre %1"/>
      <w:lvlJc w:val="left"/>
      <w:pPr>
        <w:ind w:left="0" w:firstLine="0"/>
      </w:pPr>
      <w:rPr>
        <w:rFonts w:ascii="Microsoft Yi Baiti" w:eastAsia="Microsoft Yi Baiti" w:hAnsi="Microsoft Yi Baiti" w:hint="eastAsia"/>
        <w:b/>
        <w:i w:val="0"/>
        <w:color w:val="FFFFFF" w:themeColor="background1"/>
        <w:sz w:val="28"/>
      </w:rPr>
    </w:lvl>
    <w:lvl w:ilvl="1">
      <w:start w:val="1"/>
      <w:numFmt w:val="decimal"/>
      <w:suff w:val="nothing"/>
      <w:lvlText w:val="Article %2 "/>
      <w:lvlJc w:val="left"/>
      <w:pPr>
        <w:ind w:left="0" w:firstLine="0"/>
      </w:pPr>
      <w:rPr>
        <w:rFonts w:ascii="Microsoft Yi Baiti" w:eastAsia="Microsoft Yi Baiti" w:hAnsi="Microsoft Yi Baiti" w:hint="eastAsia"/>
        <w:b/>
        <w:i w:val="0"/>
        <w:color w:val="0093A7"/>
        <w:sz w:val="24"/>
      </w:rPr>
    </w:lvl>
    <w:lvl w:ilvl="2">
      <w:start w:val="1"/>
      <w:numFmt w:val="decimal"/>
      <w:suff w:val="nothing"/>
      <w:lvlText w:val="%2.%3"/>
      <w:lvlJc w:val="left"/>
      <w:pPr>
        <w:ind w:left="0" w:firstLine="0"/>
      </w:pPr>
      <w:rPr>
        <w:rFonts w:hint="default"/>
        <w:color w:val="0093A7"/>
        <w:sz w:val="24"/>
      </w:rPr>
    </w:lvl>
    <w:lvl w:ilvl="3">
      <w:start w:val="1"/>
      <w:numFmt w:val="decimal"/>
      <w:suff w:val="nothing"/>
      <w:lvlText w:val="%2.%3.%4"/>
      <w:lvlJc w:val="left"/>
      <w:pPr>
        <w:ind w:left="0" w:firstLine="0"/>
      </w:pPr>
      <w:rPr>
        <w:rFonts w:hint="default"/>
        <w:color w:val="0093A7"/>
        <w:sz w:val="24"/>
      </w:rPr>
    </w:lvl>
    <w:lvl w:ilvl="4">
      <w:start w:val="1"/>
      <w:numFmt w:val="decimal"/>
      <w:suff w:val="nothing"/>
      <w:lvlText w:val="%2.%3.%4.%5"/>
      <w:lvlJc w:val="left"/>
      <w:pPr>
        <w:ind w:left="0" w:firstLine="0"/>
      </w:pPr>
      <w:rPr>
        <w:rFonts w:hint="default"/>
        <w:color w:val="0093A7"/>
        <w:sz w:val="24"/>
      </w:rPr>
    </w:lvl>
    <w:lvl w:ilvl="5">
      <w:start w:val="1"/>
      <w:numFmt w:val="lowerRoman"/>
      <w:suff w:val="nothing"/>
      <w:lvlText w:val="%6"/>
      <w:lvlJc w:val="left"/>
      <w:pPr>
        <w:ind w:left="0" w:firstLine="0"/>
      </w:pPr>
      <w:rPr>
        <w:rFonts w:hint="default"/>
        <w:color w:val="0093A7"/>
      </w:rPr>
    </w:lvl>
    <w:lvl w:ilvl="6">
      <w:start w:val="1"/>
      <w:numFmt w:val="bullet"/>
      <w:suff w:val="nothing"/>
      <w:lvlText w:val="§"/>
      <w:lvlJc w:val="left"/>
      <w:pPr>
        <w:ind w:left="0" w:firstLine="0"/>
      </w:pPr>
      <w:rPr>
        <w:rFonts w:ascii="Wingdings" w:hAnsi="Wingdings" w:hint="default"/>
        <w:color w:val="0093A7"/>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75" w15:restartNumberingAfterBreak="0">
    <w:nsid w:val="4F0D5C7A"/>
    <w:multiLevelType w:val="multilevel"/>
    <w:tmpl w:val="18249EDC"/>
    <w:lvl w:ilvl="0">
      <w:start w:val="1"/>
      <w:numFmt w:val="decimal"/>
      <w:suff w:val="space"/>
      <w:lvlText w:val="Chapitre %1"/>
      <w:lvlJc w:val="left"/>
      <w:pPr>
        <w:ind w:left="0" w:firstLine="0"/>
      </w:pPr>
      <w:rPr>
        <w:rFonts w:ascii="Microsoft Yi Baiti" w:eastAsia="Microsoft Yi Baiti" w:hAnsi="Microsoft Yi Baiti" w:hint="eastAsia"/>
        <w:b/>
        <w:i w:val="0"/>
        <w:color w:val="FFFFFF" w:themeColor="background1"/>
        <w:sz w:val="28"/>
      </w:rPr>
    </w:lvl>
    <w:lvl w:ilvl="1">
      <w:start w:val="1"/>
      <w:numFmt w:val="decimal"/>
      <w:suff w:val="nothing"/>
      <w:lvlText w:val="Article %2 "/>
      <w:lvlJc w:val="left"/>
      <w:pPr>
        <w:ind w:left="1844" w:firstLine="0"/>
      </w:pPr>
      <w:rPr>
        <w:rFonts w:ascii="Microsoft Yi Baiti" w:eastAsia="Microsoft Yi Baiti" w:hAnsi="Microsoft Yi Baiti" w:hint="eastAsia"/>
        <w:b/>
        <w:i w:val="0"/>
        <w:color w:val="EB7306"/>
        <w:sz w:val="28"/>
      </w:rPr>
    </w:lvl>
    <w:lvl w:ilvl="2">
      <w:start w:val="1"/>
      <w:numFmt w:val="decimal"/>
      <w:suff w:val="nothing"/>
      <w:lvlText w:val="Article %2.%3 "/>
      <w:lvlJc w:val="left"/>
      <w:pPr>
        <w:ind w:left="0" w:firstLine="0"/>
      </w:pPr>
      <w:rPr>
        <w:rFonts w:ascii="Microsoft Yi Baiti" w:eastAsia="Microsoft Yi Baiti" w:hAnsi="Microsoft Yi Baiti" w:hint="eastAsia"/>
        <w:color w:val="EB7306"/>
        <w:sz w:val="26"/>
      </w:rPr>
    </w:lvl>
    <w:lvl w:ilvl="3">
      <w:start w:val="1"/>
      <w:numFmt w:val="decimal"/>
      <w:suff w:val="nothing"/>
      <w:lvlText w:val="Article %2.%3.%4 "/>
      <w:lvlJc w:val="left"/>
      <w:pPr>
        <w:ind w:left="0" w:firstLine="0"/>
      </w:pPr>
      <w:rPr>
        <w:rFonts w:ascii="Microsoft Yi Baiti" w:eastAsia="Microsoft Yi Baiti" w:hAnsi="Microsoft Yi Baiti" w:hint="eastAsia"/>
        <w:b w:val="0"/>
        <w:i/>
        <w:color w:val="EB7306"/>
        <w:sz w:val="24"/>
      </w:rPr>
    </w:lvl>
    <w:lvl w:ilvl="4">
      <w:start w:val="1"/>
      <w:numFmt w:val="decimal"/>
      <w:suff w:val="nothing"/>
      <w:lvlText w:val="Article %2.%3.%4.%5 "/>
      <w:lvlJc w:val="left"/>
      <w:pPr>
        <w:ind w:left="0" w:firstLine="0"/>
      </w:pPr>
      <w:rPr>
        <w:rFonts w:ascii="Microsoft Yi Baiti" w:eastAsia="Microsoft Yi Baiti" w:hAnsi="Microsoft Yi Baiti" w:hint="eastAsia"/>
        <w:color w:val="5D4F91"/>
        <w:sz w:val="22"/>
      </w:rPr>
    </w:lvl>
    <w:lvl w:ilvl="5">
      <w:start w:val="1"/>
      <w:numFmt w:val="bullet"/>
      <w:lvlText w:val=""/>
      <w:lvlJc w:val="left"/>
      <w:pPr>
        <w:ind w:left="360" w:hanging="360"/>
      </w:pPr>
      <w:rPr>
        <w:rFonts w:ascii="Wingdings" w:hAnsi="Wingdings" w:hint="default"/>
      </w:rPr>
    </w:lvl>
    <w:lvl w:ilvl="6">
      <w:start w:val="1"/>
      <w:numFmt w:val="bullet"/>
      <w:suff w:val="nothing"/>
      <w:lvlText w:val="§"/>
      <w:lvlJc w:val="left"/>
      <w:pPr>
        <w:ind w:left="0" w:firstLine="0"/>
      </w:pPr>
      <w:rPr>
        <w:rFonts w:ascii="Wingdings" w:hAnsi="Wingdings" w:hint="default"/>
        <w:color w:val="0093A7"/>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76" w15:restartNumberingAfterBreak="0">
    <w:nsid w:val="4F3B4AEE"/>
    <w:multiLevelType w:val="multilevel"/>
    <w:tmpl w:val="88745AC0"/>
    <w:styleLink w:val="WWNum7"/>
    <w:lvl w:ilvl="0">
      <w:numFmt w:val="bullet"/>
      <w:lvlText w:val="-"/>
      <w:lvlJc w:val="left"/>
      <w:pPr>
        <w:ind w:left="720" w:hanging="360"/>
      </w:pPr>
      <w:rPr>
        <w:rFonts w:ascii="Times New Roman" w:hAnsi="Times New Roman"/>
        <w:strike w:val="0"/>
        <w:dstrike w:val="0"/>
        <w:sz w:val="24"/>
        <w:u w:val="none" w:color="000000"/>
        <w:effect w:val="none"/>
      </w:rPr>
    </w:lvl>
    <w:lvl w:ilvl="1">
      <w:numFmt w:val="bullet"/>
      <w:lvlText w:val="-"/>
      <w:lvlJc w:val="left"/>
      <w:pPr>
        <w:ind w:left="1440" w:hanging="360"/>
      </w:pPr>
      <w:rPr>
        <w:strike w:val="0"/>
        <w:dstrike w:val="0"/>
        <w:u w:val="none" w:color="000000"/>
        <w:effect w:val="none"/>
      </w:rPr>
    </w:lvl>
    <w:lvl w:ilvl="2">
      <w:numFmt w:val="bullet"/>
      <w:lvlText w:val="-"/>
      <w:lvlJc w:val="left"/>
      <w:pPr>
        <w:ind w:left="2160" w:hanging="360"/>
      </w:pPr>
      <w:rPr>
        <w:strike w:val="0"/>
        <w:dstrike w:val="0"/>
        <w:u w:val="none" w:color="000000"/>
        <w:effect w:val="none"/>
      </w:rPr>
    </w:lvl>
    <w:lvl w:ilvl="3">
      <w:numFmt w:val="bullet"/>
      <w:lvlText w:val="-"/>
      <w:lvlJc w:val="left"/>
      <w:pPr>
        <w:ind w:left="2880" w:hanging="360"/>
      </w:pPr>
      <w:rPr>
        <w:strike w:val="0"/>
        <w:dstrike w:val="0"/>
        <w:u w:val="none" w:color="000000"/>
        <w:effect w:val="none"/>
      </w:rPr>
    </w:lvl>
    <w:lvl w:ilvl="4">
      <w:numFmt w:val="bullet"/>
      <w:lvlText w:val="-"/>
      <w:lvlJc w:val="left"/>
      <w:pPr>
        <w:ind w:left="3600" w:hanging="360"/>
      </w:pPr>
      <w:rPr>
        <w:strike w:val="0"/>
        <w:dstrike w:val="0"/>
        <w:u w:val="none" w:color="000000"/>
        <w:effect w:val="none"/>
      </w:rPr>
    </w:lvl>
    <w:lvl w:ilvl="5">
      <w:numFmt w:val="bullet"/>
      <w:lvlText w:val="-"/>
      <w:lvlJc w:val="left"/>
      <w:pPr>
        <w:ind w:left="4320" w:hanging="360"/>
      </w:pPr>
      <w:rPr>
        <w:strike w:val="0"/>
        <w:dstrike w:val="0"/>
        <w:u w:val="none" w:color="000000"/>
        <w:effect w:val="none"/>
      </w:rPr>
    </w:lvl>
    <w:lvl w:ilvl="6">
      <w:numFmt w:val="bullet"/>
      <w:lvlText w:val="-"/>
      <w:lvlJc w:val="left"/>
      <w:pPr>
        <w:ind w:left="5040" w:hanging="360"/>
      </w:pPr>
      <w:rPr>
        <w:strike w:val="0"/>
        <w:dstrike w:val="0"/>
        <w:u w:val="none" w:color="000000"/>
        <w:effect w:val="none"/>
      </w:rPr>
    </w:lvl>
    <w:lvl w:ilvl="7">
      <w:numFmt w:val="bullet"/>
      <w:lvlText w:val="-"/>
      <w:lvlJc w:val="left"/>
      <w:pPr>
        <w:ind w:left="5760" w:hanging="360"/>
      </w:pPr>
      <w:rPr>
        <w:strike w:val="0"/>
        <w:dstrike w:val="0"/>
        <w:u w:val="none" w:color="000000"/>
        <w:effect w:val="none"/>
      </w:rPr>
    </w:lvl>
    <w:lvl w:ilvl="8">
      <w:numFmt w:val="bullet"/>
      <w:lvlText w:val="-"/>
      <w:lvlJc w:val="left"/>
      <w:pPr>
        <w:ind w:left="6480" w:hanging="360"/>
      </w:pPr>
      <w:rPr>
        <w:strike w:val="0"/>
        <w:dstrike w:val="0"/>
        <w:u w:val="none" w:color="000000"/>
        <w:effect w:val="none"/>
      </w:rPr>
    </w:lvl>
  </w:abstractNum>
  <w:abstractNum w:abstractNumId="77" w15:restartNumberingAfterBreak="0">
    <w:nsid w:val="50092371"/>
    <w:multiLevelType w:val="hybridMultilevel"/>
    <w:tmpl w:val="D5D85540"/>
    <w:lvl w:ilvl="0" w:tplc="FB2C5CA4">
      <w:start w:val="1"/>
      <w:numFmt w:val="bullet"/>
      <w:pStyle w:val="Puce2"/>
      <w:lvlText w:val="o"/>
      <w:lvlJc w:val="left"/>
      <w:pPr>
        <w:ind w:left="1434" w:hanging="360"/>
      </w:pPr>
      <w:rPr>
        <w:rFonts w:ascii="Courier New" w:hAnsi="Courier New" w:cs="Courier New" w:hint="default"/>
      </w:rPr>
    </w:lvl>
    <w:lvl w:ilvl="1" w:tplc="040C0003">
      <w:start w:val="1"/>
      <w:numFmt w:val="bullet"/>
      <w:lvlText w:val="o"/>
      <w:lvlJc w:val="left"/>
      <w:pPr>
        <w:ind w:left="2154" w:hanging="360"/>
      </w:pPr>
      <w:rPr>
        <w:rFonts w:ascii="Courier New" w:hAnsi="Courier New" w:cs="Courier New" w:hint="default"/>
      </w:rPr>
    </w:lvl>
    <w:lvl w:ilvl="2" w:tplc="040C0005" w:tentative="1">
      <w:start w:val="1"/>
      <w:numFmt w:val="bullet"/>
      <w:lvlText w:val=""/>
      <w:lvlJc w:val="left"/>
      <w:pPr>
        <w:ind w:left="2874" w:hanging="360"/>
      </w:pPr>
      <w:rPr>
        <w:rFonts w:ascii="Wingdings" w:hAnsi="Wingdings" w:hint="default"/>
      </w:rPr>
    </w:lvl>
    <w:lvl w:ilvl="3" w:tplc="040C0001" w:tentative="1">
      <w:start w:val="1"/>
      <w:numFmt w:val="bullet"/>
      <w:lvlText w:val=""/>
      <w:lvlJc w:val="left"/>
      <w:pPr>
        <w:ind w:left="3594" w:hanging="360"/>
      </w:pPr>
      <w:rPr>
        <w:rFonts w:ascii="Symbol" w:hAnsi="Symbol" w:hint="default"/>
      </w:rPr>
    </w:lvl>
    <w:lvl w:ilvl="4" w:tplc="040C0003" w:tentative="1">
      <w:start w:val="1"/>
      <w:numFmt w:val="bullet"/>
      <w:lvlText w:val="o"/>
      <w:lvlJc w:val="left"/>
      <w:pPr>
        <w:ind w:left="4314" w:hanging="360"/>
      </w:pPr>
      <w:rPr>
        <w:rFonts w:ascii="Courier New" w:hAnsi="Courier New" w:cs="Courier New" w:hint="default"/>
      </w:rPr>
    </w:lvl>
    <w:lvl w:ilvl="5" w:tplc="040C0005" w:tentative="1">
      <w:start w:val="1"/>
      <w:numFmt w:val="bullet"/>
      <w:lvlText w:val=""/>
      <w:lvlJc w:val="left"/>
      <w:pPr>
        <w:ind w:left="5034" w:hanging="360"/>
      </w:pPr>
      <w:rPr>
        <w:rFonts w:ascii="Wingdings" w:hAnsi="Wingdings" w:hint="default"/>
      </w:rPr>
    </w:lvl>
    <w:lvl w:ilvl="6" w:tplc="040C0001" w:tentative="1">
      <w:start w:val="1"/>
      <w:numFmt w:val="bullet"/>
      <w:lvlText w:val=""/>
      <w:lvlJc w:val="left"/>
      <w:pPr>
        <w:ind w:left="5754" w:hanging="360"/>
      </w:pPr>
      <w:rPr>
        <w:rFonts w:ascii="Symbol" w:hAnsi="Symbol" w:hint="default"/>
      </w:rPr>
    </w:lvl>
    <w:lvl w:ilvl="7" w:tplc="040C0003" w:tentative="1">
      <w:start w:val="1"/>
      <w:numFmt w:val="bullet"/>
      <w:lvlText w:val="o"/>
      <w:lvlJc w:val="left"/>
      <w:pPr>
        <w:ind w:left="6474" w:hanging="360"/>
      </w:pPr>
      <w:rPr>
        <w:rFonts w:ascii="Courier New" w:hAnsi="Courier New" w:cs="Courier New" w:hint="default"/>
      </w:rPr>
    </w:lvl>
    <w:lvl w:ilvl="8" w:tplc="040C0005" w:tentative="1">
      <w:start w:val="1"/>
      <w:numFmt w:val="bullet"/>
      <w:lvlText w:val=""/>
      <w:lvlJc w:val="left"/>
      <w:pPr>
        <w:ind w:left="7194" w:hanging="360"/>
      </w:pPr>
      <w:rPr>
        <w:rFonts w:ascii="Wingdings" w:hAnsi="Wingdings" w:hint="default"/>
      </w:rPr>
    </w:lvl>
  </w:abstractNum>
  <w:abstractNum w:abstractNumId="78" w15:restartNumberingAfterBreak="0">
    <w:nsid w:val="50E77E3B"/>
    <w:multiLevelType w:val="multilevel"/>
    <w:tmpl w:val="0ADAC71E"/>
    <w:styleLink w:val="Listeactuelle36"/>
    <w:lvl w:ilvl="0">
      <w:start w:val="1"/>
      <w:numFmt w:val="decimal"/>
      <w:lvlText w:val="Chapitre %1."/>
      <w:lvlJc w:val="left"/>
      <w:pPr>
        <w:ind w:left="720" w:hanging="360"/>
      </w:pPr>
      <w:rPr>
        <w:rFonts w:hint="default"/>
        <w:caps/>
        <w:strike w:val="0"/>
        <w:dstrike w:val="0"/>
        <w:vanish w:val="0"/>
        <w:vertAlign w:val="baseli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9" w15:restartNumberingAfterBreak="0">
    <w:nsid w:val="516D1806"/>
    <w:multiLevelType w:val="multilevel"/>
    <w:tmpl w:val="C2781158"/>
    <w:styleLink w:val="Listeactuelle22"/>
    <w:lvl w:ilvl="0">
      <w:start w:val="1"/>
      <w:numFmt w:val="decimal"/>
      <w:suff w:val="space"/>
      <w:lvlText w:val="Chapitre %1"/>
      <w:lvlJc w:val="left"/>
      <w:pPr>
        <w:ind w:left="0" w:firstLine="0"/>
      </w:pPr>
      <w:rPr>
        <w:rFonts w:ascii="Microsoft Yi Baiti" w:eastAsia="Microsoft Yi Baiti" w:hAnsi="Microsoft Yi Baiti" w:hint="eastAsia"/>
        <w:b/>
        <w:i w:val="0"/>
        <w:color w:val="FFFFFF" w:themeColor="background1"/>
        <w:sz w:val="28"/>
      </w:rPr>
    </w:lvl>
    <w:lvl w:ilvl="1">
      <w:start w:val="1"/>
      <w:numFmt w:val="decimal"/>
      <w:suff w:val="nothing"/>
      <w:lvlText w:val="Article %2 "/>
      <w:lvlJc w:val="left"/>
      <w:pPr>
        <w:ind w:left="0" w:firstLine="0"/>
      </w:pPr>
      <w:rPr>
        <w:rFonts w:ascii="Microsoft Yi Baiti" w:eastAsia="Microsoft Yi Baiti" w:hAnsi="Microsoft Yi Baiti" w:hint="eastAsia"/>
        <w:b/>
        <w:i w:val="0"/>
        <w:color w:val="0093A7"/>
        <w:sz w:val="28"/>
      </w:rPr>
    </w:lvl>
    <w:lvl w:ilvl="2">
      <w:start w:val="1"/>
      <w:numFmt w:val="decimal"/>
      <w:suff w:val="nothing"/>
      <w:lvlText w:val="Article %2.%3 "/>
      <w:lvlJc w:val="left"/>
      <w:pPr>
        <w:ind w:left="0" w:firstLine="0"/>
      </w:pPr>
      <w:rPr>
        <w:rFonts w:ascii="Microsoft Yi Baiti" w:eastAsia="Microsoft Yi Baiti" w:hAnsi="Microsoft Yi Baiti" w:hint="eastAsia"/>
        <w:color w:val="0093A7"/>
        <w:sz w:val="26"/>
      </w:rPr>
    </w:lvl>
    <w:lvl w:ilvl="3">
      <w:start w:val="1"/>
      <w:numFmt w:val="decimal"/>
      <w:suff w:val="nothing"/>
      <w:lvlText w:val="Article %2.%3.%4 "/>
      <w:lvlJc w:val="left"/>
      <w:pPr>
        <w:ind w:left="0" w:firstLine="0"/>
      </w:pPr>
      <w:rPr>
        <w:rFonts w:ascii="Microsoft Yi Baiti" w:eastAsia="Microsoft Yi Baiti" w:hAnsi="Microsoft Yi Baiti" w:hint="eastAsia"/>
        <w:color w:val="0093A7"/>
        <w:sz w:val="24"/>
      </w:rPr>
    </w:lvl>
    <w:lvl w:ilvl="4">
      <w:start w:val="1"/>
      <w:numFmt w:val="decimal"/>
      <w:suff w:val="nothing"/>
      <w:lvlText w:val="Article %2.%3.%4.%5 "/>
      <w:lvlJc w:val="left"/>
      <w:pPr>
        <w:ind w:left="0" w:firstLine="0"/>
      </w:pPr>
      <w:rPr>
        <w:rFonts w:ascii="Microsoft Yi Baiti" w:eastAsia="Microsoft Yi Baiti" w:hAnsi="Microsoft Yi Baiti" w:hint="eastAsia"/>
        <w:color w:val="0093A7"/>
        <w:sz w:val="22"/>
      </w:rPr>
    </w:lvl>
    <w:lvl w:ilvl="5">
      <w:start w:val="1"/>
      <w:numFmt w:val="none"/>
      <w:suff w:val="nothing"/>
      <w:lvlText w:val="%6"/>
      <w:lvlJc w:val="left"/>
      <w:pPr>
        <w:ind w:left="0" w:firstLine="0"/>
      </w:pPr>
      <w:rPr>
        <w:rFonts w:hint="default"/>
        <w:color w:val="0093A7"/>
      </w:rPr>
    </w:lvl>
    <w:lvl w:ilvl="6">
      <w:start w:val="1"/>
      <w:numFmt w:val="bullet"/>
      <w:suff w:val="nothing"/>
      <w:lvlText w:val="§"/>
      <w:lvlJc w:val="left"/>
      <w:pPr>
        <w:ind w:left="0" w:firstLine="0"/>
      </w:pPr>
      <w:rPr>
        <w:rFonts w:ascii="Wingdings" w:hAnsi="Wingdings" w:hint="default"/>
        <w:color w:val="0093A7"/>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80" w15:restartNumberingAfterBreak="0">
    <w:nsid w:val="51E74AB0"/>
    <w:multiLevelType w:val="multilevel"/>
    <w:tmpl w:val="814EF7AC"/>
    <w:styleLink w:val="Listeactuelle10"/>
    <w:lvl w:ilvl="0">
      <w:start w:val="1"/>
      <w:numFmt w:val="decimal"/>
      <w:suff w:val="space"/>
      <w:lvlText w:val="Chapitre %1"/>
      <w:lvlJc w:val="left"/>
      <w:pPr>
        <w:ind w:left="0" w:firstLine="0"/>
      </w:pPr>
      <w:rPr>
        <w:rFonts w:ascii="Microsoft Yi Baiti" w:eastAsia="Microsoft Yi Baiti" w:hAnsi="Microsoft Yi Baiti" w:hint="eastAsia"/>
        <w:b/>
        <w:i w:val="0"/>
        <w:color w:val="FFFFFF" w:themeColor="background1"/>
        <w:sz w:val="28"/>
      </w:rPr>
    </w:lvl>
    <w:lvl w:ilvl="1">
      <w:start w:val="1"/>
      <w:numFmt w:val="decimal"/>
      <w:suff w:val="nothing"/>
      <w:lvlText w:val="Article %2 "/>
      <w:lvlJc w:val="left"/>
      <w:pPr>
        <w:ind w:left="0" w:firstLine="0"/>
      </w:pPr>
      <w:rPr>
        <w:rFonts w:ascii="Microsoft Yi Baiti" w:eastAsia="Microsoft Yi Baiti" w:hAnsi="Microsoft Yi Baiti" w:hint="eastAsia"/>
        <w:b/>
        <w:i w:val="0"/>
        <w:color w:val="0093A7"/>
        <w:sz w:val="24"/>
      </w:rPr>
    </w:lvl>
    <w:lvl w:ilvl="2">
      <w:start w:val="1"/>
      <w:numFmt w:val="decimal"/>
      <w:suff w:val="nothing"/>
      <w:lvlText w:val="%2.%3 "/>
      <w:lvlJc w:val="left"/>
      <w:pPr>
        <w:ind w:left="0" w:firstLine="0"/>
      </w:pPr>
      <w:rPr>
        <w:rFonts w:hint="default"/>
        <w:color w:val="0093A7"/>
        <w:sz w:val="24"/>
      </w:rPr>
    </w:lvl>
    <w:lvl w:ilvl="3">
      <w:start w:val="1"/>
      <w:numFmt w:val="decimal"/>
      <w:suff w:val="nothing"/>
      <w:lvlText w:val="%2.%3.%4"/>
      <w:lvlJc w:val="left"/>
      <w:pPr>
        <w:ind w:left="0" w:firstLine="0"/>
      </w:pPr>
      <w:rPr>
        <w:rFonts w:hint="default"/>
        <w:color w:val="0093A7"/>
        <w:sz w:val="24"/>
      </w:rPr>
    </w:lvl>
    <w:lvl w:ilvl="4">
      <w:start w:val="1"/>
      <w:numFmt w:val="decimal"/>
      <w:suff w:val="nothing"/>
      <w:lvlText w:val="%2.%3.%4.%5"/>
      <w:lvlJc w:val="left"/>
      <w:pPr>
        <w:ind w:left="0" w:firstLine="0"/>
      </w:pPr>
      <w:rPr>
        <w:rFonts w:hint="default"/>
        <w:color w:val="0093A7"/>
        <w:sz w:val="24"/>
      </w:rPr>
    </w:lvl>
    <w:lvl w:ilvl="5">
      <w:start w:val="1"/>
      <w:numFmt w:val="none"/>
      <w:suff w:val="nothing"/>
      <w:lvlText w:val="%6"/>
      <w:lvlJc w:val="left"/>
      <w:pPr>
        <w:ind w:left="0" w:firstLine="0"/>
      </w:pPr>
      <w:rPr>
        <w:rFonts w:hint="default"/>
        <w:color w:val="0093A7"/>
      </w:rPr>
    </w:lvl>
    <w:lvl w:ilvl="6">
      <w:start w:val="1"/>
      <w:numFmt w:val="bullet"/>
      <w:suff w:val="nothing"/>
      <w:lvlText w:val="§"/>
      <w:lvlJc w:val="left"/>
      <w:pPr>
        <w:ind w:left="0" w:firstLine="0"/>
      </w:pPr>
      <w:rPr>
        <w:rFonts w:ascii="Wingdings" w:hAnsi="Wingdings" w:hint="default"/>
        <w:color w:val="0093A7"/>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81" w15:restartNumberingAfterBreak="0">
    <w:nsid w:val="52930F4C"/>
    <w:multiLevelType w:val="multilevel"/>
    <w:tmpl w:val="2E745F04"/>
    <w:styleLink w:val="Listeactuelle34"/>
    <w:lvl w:ilvl="0">
      <w:start w:val="1"/>
      <w:numFmt w:val="decimal"/>
      <w:suff w:val="space"/>
      <w:lvlText w:val="Chapitre %1"/>
      <w:lvlJc w:val="left"/>
      <w:pPr>
        <w:ind w:left="0" w:firstLine="0"/>
      </w:pPr>
      <w:rPr>
        <w:rFonts w:ascii="Microsoft Yi Baiti" w:eastAsia="Microsoft Yi Baiti" w:hAnsi="Microsoft Yi Baiti" w:hint="eastAsia"/>
        <w:b/>
        <w:i w:val="0"/>
        <w:color w:val="FFFFFF" w:themeColor="background1"/>
        <w:sz w:val="28"/>
      </w:rPr>
    </w:lvl>
    <w:lvl w:ilvl="1">
      <w:start w:val="1"/>
      <w:numFmt w:val="decimal"/>
      <w:suff w:val="nothing"/>
      <w:lvlText w:val="Article %2 "/>
      <w:lvlJc w:val="left"/>
      <w:pPr>
        <w:ind w:left="0" w:firstLine="0"/>
      </w:pPr>
      <w:rPr>
        <w:rFonts w:ascii="Microsoft Yi Baiti" w:eastAsia="Microsoft Yi Baiti" w:hAnsi="Microsoft Yi Baiti" w:hint="eastAsia"/>
        <w:b/>
        <w:i w:val="0"/>
        <w:color w:val="0093A7"/>
        <w:sz w:val="28"/>
      </w:rPr>
    </w:lvl>
    <w:lvl w:ilvl="2">
      <w:start w:val="1"/>
      <w:numFmt w:val="decimal"/>
      <w:suff w:val="nothing"/>
      <w:lvlText w:val="Article %2.%3 "/>
      <w:lvlJc w:val="left"/>
      <w:pPr>
        <w:ind w:left="0" w:firstLine="0"/>
      </w:pPr>
      <w:rPr>
        <w:rFonts w:ascii="Microsoft Yi Baiti" w:eastAsia="Microsoft Yi Baiti" w:hAnsi="Microsoft Yi Baiti" w:hint="eastAsia"/>
        <w:color w:val="0093A7"/>
        <w:sz w:val="26"/>
      </w:rPr>
    </w:lvl>
    <w:lvl w:ilvl="3">
      <w:start w:val="1"/>
      <w:numFmt w:val="decimal"/>
      <w:suff w:val="nothing"/>
      <w:lvlText w:val="Article %2.%3.%4 "/>
      <w:lvlJc w:val="left"/>
      <w:pPr>
        <w:ind w:left="0" w:firstLine="0"/>
      </w:pPr>
      <w:rPr>
        <w:rFonts w:ascii="Microsoft Yi Baiti" w:eastAsia="Microsoft Yi Baiti" w:hAnsi="Microsoft Yi Baiti" w:hint="eastAsia"/>
        <w:b w:val="0"/>
        <w:i/>
        <w:color w:val="5D4F91"/>
        <w:sz w:val="24"/>
      </w:rPr>
    </w:lvl>
    <w:lvl w:ilvl="4">
      <w:start w:val="1"/>
      <w:numFmt w:val="decimal"/>
      <w:suff w:val="nothing"/>
      <w:lvlText w:val="Article %2.%3.%4.%5 "/>
      <w:lvlJc w:val="left"/>
      <w:pPr>
        <w:ind w:left="0" w:firstLine="0"/>
      </w:pPr>
      <w:rPr>
        <w:rFonts w:ascii="Microsoft Yi Baiti" w:eastAsia="Microsoft Yi Baiti" w:hAnsi="Microsoft Yi Baiti" w:hint="eastAsia"/>
        <w:color w:val="5D4F91"/>
        <w:sz w:val="22"/>
      </w:rPr>
    </w:lvl>
    <w:lvl w:ilvl="5">
      <w:start w:val="1"/>
      <w:numFmt w:val="none"/>
      <w:suff w:val="nothing"/>
      <w:lvlText w:val="%6"/>
      <w:lvlJc w:val="left"/>
      <w:pPr>
        <w:ind w:left="0" w:firstLine="0"/>
      </w:pPr>
      <w:rPr>
        <w:rFonts w:hint="default"/>
        <w:color w:val="0093A7"/>
      </w:rPr>
    </w:lvl>
    <w:lvl w:ilvl="6">
      <w:start w:val="1"/>
      <w:numFmt w:val="bullet"/>
      <w:suff w:val="nothing"/>
      <w:lvlText w:val="§"/>
      <w:lvlJc w:val="left"/>
      <w:pPr>
        <w:ind w:left="0" w:firstLine="0"/>
      </w:pPr>
      <w:rPr>
        <w:rFonts w:ascii="Wingdings" w:hAnsi="Wingdings" w:hint="default"/>
        <w:color w:val="0093A7"/>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82" w15:restartNumberingAfterBreak="0">
    <w:nsid w:val="52A130A1"/>
    <w:multiLevelType w:val="multilevel"/>
    <w:tmpl w:val="7BBA04A8"/>
    <w:styleLink w:val="WWNum93"/>
    <w:lvl w:ilvl="0">
      <w:numFmt w:val="bullet"/>
      <w:lvlText w:val="-"/>
      <w:lvlJc w:val="left"/>
      <w:rPr>
        <w:rFonts w:ascii="Calibri" w:eastAsia="Times New Roman" w:hAnsi="Calibri" w:cs="Calibri"/>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83" w15:restartNumberingAfterBreak="0">
    <w:nsid w:val="54FF0FC6"/>
    <w:multiLevelType w:val="hybridMultilevel"/>
    <w:tmpl w:val="976CA15C"/>
    <w:lvl w:ilvl="0" w:tplc="040C0019">
      <w:start w:val="1"/>
      <w:numFmt w:val="lowerLetter"/>
      <w:lvlText w:val="%1."/>
      <w:lvlJc w:val="left"/>
      <w:pPr>
        <w:ind w:left="1068" w:hanging="360"/>
      </w:pPr>
      <w:rPr>
        <w:rFonts w:cs="Times New Roman"/>
      </w:rPr>
    </w:lvl>
    <w:lvl w:ilvl="1" w:tplc="040C0019" w:tentative="1">
      <w:start w:val="1"/>
      <w:numFmt w:val="lowerLetter"/>
      <w:lvlText w:val="%2."/>
      <w:lvlJc w:val="left"/>
      <w:pPr>
        <w:ind w:left="1788" w:hanging="360"/>
      </w:pPr>
    </w:lvl>
    <w:lvl w:ilvl="2" w:tplc="040C001B" w:tentative="1">
      <w:start w:val="1"/>
      <w:numFmt w:val="lowerRoman"/>
      <w:lvlText w:val="%3."/>
      <w:lvlJc w:val="right"/>
      <w:pPr>
        <w:ind w:left="2508" w:hanging="180"/>
      </w:pPr>
    </w:lvl>
    <w:lvl w:ilvl="3" w:tplc="040C000F" w:tentative="1">
      <w:start w:val="1"/>
      <w:numFmt w:val="decimal"/>
      <w:lvlText w:val="%4."/>
      <w:lvlJc w:val="left"/>
      <w:pPr>
        <w:ind w:left="3228" w:hanging="360"/>
      </w:pPr>
    </w:lvl>
    <w:lvl w:ilvl="4" w:tplc="040C0019" w:tentative="1">
      <w:start w:val="1"/>
      <w:numFmt w:val="lowerLetter"/>
      <w:lvlText w:val="%5."/>
      <w:lvlJc w:val="left"/>
      <w:pPr>
        <w:ind w:left="3948" w:hanging="360"/>
      </w:pPr>
    </w:lvl>
    <w:lvl w:ilvl="5" w:tplc="040C001B" w:tentative="1">
      <w:start w:val="1"/>
      <w:numFmt w:val="lowerRoman"/>
      <w:lvlText w:val="%6."/>
      <w:lvlJc w:val="right"/>
      <w:pPr>
        <w:ind w:left="4668" w:hanging="180"/>
      </w:pPr>
    </w:lvl>
    <w:lvl w:ilvl="6" w:tplc="040C000F" w:tentative="1">
      <w:start w:val="1"/>
      <w:numFmt w:val="decimal"/>
      <w:lvlText w:val="%7."/>
      <w:lvlJc w:val="left"/>
      <w:pPr>
        <w:ind w:left="5388" w:hanging="360"/>
      </w:pPr>
    </w:lvl>
    <w:lvl w:ilvl="7" w:tplc="040C0019" w:tentative="1">
      <w:start w:val="1"/>
      <w:numFmt w:val="lowerLetter"/>
      <w:lvlText w:val="%8."/>
      <w:lvlJc w:val="left"/>
      <w:pPr>
        <w:ind w:left="6108" w:hanging="360"/>
      </w:pPr>
    </w:lvl>
    <w:lvl w:ilvl="8" w:tplc="040C001B" w:tentative="1">
      <w:start w:val="1"/>
      <w:numFmt w:val="lowerRoman"/>
      <w:lvlText w:val="%9."/>
      <w:lvlJc w:val="right"/>
      <w:pPr>
        <w:ind w:left="6828" w:hanging="180"/>
      </w:pPr>
    </w:lvl>
  </w:abstractNum>
  <w:abstractNum w:abstractNumId="84" w15:restartNumberingAfterBreak="0">
    <w:nsid w:val="5513747B"/>
    <w:multiLevelType w:val="hybridMultilevel"/>
    <w:tmpl w:val="BEA697F0"/>
    <w:lvl w:ilvl="0" w:tplc="4B06A222">
      <w:start w:val="1"/>
      <w:numFmt w:val="bullet"/>
      <w:pStyle w:val="Listepuces3"/>
      <w:lvlText w:val="-"/>
      <w:lvlJc w:val="left"/>
      <w:pPr>
        <w:ind w:left="926" w:hanging="360"/>
      </w:pPr>
      <w:rPr>
        <w:rFonts w:ascii="Roboto Light" w:hAnsi="Roboto Light" w:hint="default"/>
      </w:rPr>
    </w:lvl>
    <w:lvl w:ilvl="1" w:tplc="040C0003" w:tentative="1">
      <w:start w:val="1"/>
      <w:numFmt w:val="bullet"/>
      <w:lvlText w:val="o"/>
      <w:lvlJc w:val="left"/>
      <w:pPr>
        <w:ind w:left="1646" w:hanging="360"/>
      </w:pPr>
      <w:rPr>
        <w:rFonts w:ascii="Courier New" w:hAnsi="Courier New" w:cs="Courier New" w:hint="default"/>
      </w:rPr>
    </w:lvl>
    <w:lvl w:ilvl="2" w:tplc="040C0005" w:tentative="1">
      <w:start w:val="1"/>
      <w:numFmt w:val="bullet"/>
      <w:lvlText w:val=""/>
      <w:lvlJc w:val="left"/>
      <w:pPr>
        <w:ind w:left="2366" w:hanging="360"/>
      </w:pPr>
      <w:rPr>
        <w:rFonts w:ascii="Wingdings" w:hAnsi="Wingdings" w:hint="default"/>
      </w:rPr>
    </w:lvl>
    <w:lvl w:ilvl="3" w:tplc="040C0001" w:tentative="1">
      <w:start w:val="1"/>
      <w:numFmt w:val="bullet"/>
      <w:lvlText w:val=""/>
      <w:lvlJc w:val="left"/>
      <w:pPr>
        <w:ind w:left="3086" w:hanging="360"/>
      </w:pPr>
      <w:rPr>
        <w:rFonts w:ascii="Symbol" w:hAnsi="Symbol" w:hint="default"/>
      </w:rPr>
    </w:lvl>
    <w:lvl w:ilvl="4" w:tplc="040C0003" w:tentative="1">
      <w:start w:val="1"/>
      <w:numFmt w:val="bullet"/>
      <w:lvlText w:val="o"/>
      <w:lvlJc w:val="left"/>
      <w:pPr>
        <w:ind w:left="3806" w:hanging="360"/>
      </w:pPr>
      <w:rPr>
        <w:rFonts w:ascii="Courier New" w:hAnsi="Courier New" w:cs="Courier New" w:hint="default"/>
      </w:rPr>
    </w:lvl>
    <w:lvl w:ilvl="5" w:tplc="040C0005" w:tentative="1">
      <w:start w:val="1"/>
      <w:numFmt w:val="bullet"/>
      <w:lvlText w:val=""/>
      <w:lvlJc w:val="left"/>
      <w:pPr>
        <w:ind w:left="4526" w:hanging="360"/>
      </w:pPr>
      <w:rPr>
        <w:rFonts w:ascii="Wingdings" w:hAnsi="Wingdings" w:hint="default"/>
      </w:rPr>
    </w:lvl>
    <w:lvl w:ilvl="6" w:tplc="040C0001" w:tentative="1">
      <w:start w:val="1"/>
      <w:numFmt w:val="bullet"/>
      <w:lvlText w:val=""/>
      <w:lvlJc w:val="left"/>
      <w:pPr>
        <w:ind w:left="5246" w:hanging="360"/>
      </w:pPr>
      <w:rPr>
        <w:rFonts w:ascii="Symbol" w:hAnsi="Symbol" w:hint="default"/>
      </w:rPr>
    </w:lvl>
    <w:lvl w:ilvl="7" w:tplc="040C0003" w:tentative="1">
      <w:start w:val="1"/>
      <w:numFmt w:val="bullet"/>
      <w:lvlText w:val="o"/>
      <w:lvlJc w:val="left"/>
      <w:pPr>
        <w:ind w:left="5966" w:hanging="360"/>
      </w:pPr>
      <w:rPr>
        <w:rFonts w:ascii="Courier New" w:hAnsi="Courier New" w:cs="Courier New" w:hint="default"/>
      </w:rPr>
    </w:lvl>
    <w:lvl w:ilvl="8" w:tplc="040C0005" w:tentative="1">
      <w:start w:val="1"/>
      <w:numFmt w:val="bullet"/>
      <w:lvlText w:val=""/>
      <w:lvlJc w:val="left"/>
      <w:pPr>
        <w:ind w:left="6686" w:hanging="360"/>
      </w:pPr>
      <w:rPr>
        <w:rFonts w:ascii="Wingdings" w:hAnsi="Wingdings" w:hint="default"/>
      </w:rPr>
    </w:lvl>
  </w:abstractNum>
  <w:abstractNum w:abstractNumId="85" w15:restartNumberingAfterBreak="0">
    <w:nsid w:val="5514171D"/>
    <w:multiLevelType w:val="multilevel"/>
    <w:tmpl w:val="B0B47E9A"/>
    <w:styleLink w:val="Listeactuelle12"/>
    <w:lvl w:ilvl="0">
      <w:start w:val="1"/>
      <w:numFmt w:val="decimal"/>
      <w:suff w:val="space"/>
      <w:lvlText w:val="Chapitre %1"/>
      <w:lvlJc w:val="left"/>
      <w:pPr>
        <w:ind w:left="0" w:firstLine="0"/>
      </w:pPr>
      <w:rPr>
        <w:rFonts w:ascii="Microsoft Yi Baiti" w:eastAsia="Microsoft Yi Baiti" w:hAnsi="Microsoft Yi Baiti" w:hint="eastAsia"/>
        <w:b/>
        <w:i w:val="0"/>
        <w:color w:val="FFFFFF" w:themeColor="background1"/>
        <w:sz w:val="28"/>
      </w:rPr>
    </w:lvl>
    <w:lvl w:ilvl="1">
      <w:start w:val="1"/>
      <w:numFmt w:val="decimal"/>
      <w:suff w:val="nothing"/>
      <w:lvlText w:val="Article %2 "/>
      <w:lvlJc w:val="left"/>
      <w:pPr>
        <w:ind w:left="0" w:firstLine="0"/>
      </w:pPr>
      <w:rPr>
        <w:rFonts w:ascii="Microsoft Yi Baiti" w:eastAsia="Microsoft Yi Baiti" w:hAnsi="Microsoft Yi Baiti" w:hint="eastAsia"/>
        <w:b/>
        <w:i w:val="0"/>
        <w:color w:val="0093A7"/>
        <w:sz w:val="24"/>
      </w:rPr>
    </w:lvl>
    <w:lvl w:ilvl="2">
      <w:start w:val="1"/>
      <w:numFmt w:val="decimal"/>
      <w:suff w:val="nothing"/>
      <w:lvlText w:val="%2.%3 "/>
      <w:lvlJc w:val="left"/>
      <w:pPr>
        <w:ind w:left="0" w:firstLine="0"/>
      </w:pPr>
      <w:rPr>
        <w:rFonts w:hint="default"/>
        <w:color w:val="0093A7"/>
        <w:sz w:val="24"/>
      </w:rPr>
    </w:lvl>
    <w:lvl w:ilvl="3">
      <w:start w:val="1"/>
      <w:numFmt w:val="decimal"/>
      <w:suff w:val="nothing"/>
      <w:lvlText w:val="%2.%3.%4 "/>
      <w:lvlJc w:val="left"/>
      <w:pPr>
        <w:ind w:left="0" w:firstLine="0"/>
      </w:pPr>
      <w:rPr>
        <w:rFonts w:hint="default"/>
        <w:color w:val="0093A7"/>
        <w:sz w:val="24"/>
      </w:rPr>
    </w:lvl>
    <w:lvl w:ilvl="4">
      <w:start w:val="1"/>
      <w:numFmt w:val="decimal"/>
      <w:suff w:val="nothing"/>
      <w:lvlText w:val="%2.%3.%4.%5 "/>
      <w:lvlJc w:val="left"/>
      <w:pPr>
        <w:ind w:left="0" w:firstLine="0"/>
      </w:pPr>
      <w:rPr>
        <w:rFonts w:hint="default"/>
        <w:color w:val="0093A7"/>
        <w:sz w:val="24"/>
      </w:rPr>
    </w:lvl>
    <w:lvl w:ilvl="5">
      <w:start w:val="1"/>
      <w:numFmt w:val="none"/>
      <w:suff w:val="nothing"/>
      <w:lvlText w:val="%6"/>
      <w:lvlJc w:val="left"/>
      <w:pPr>
        <w:ind w:left="0" w:firstLine="0"/>
      </w:pPr>
      <w:rPr>
        <w:rFonts w:hint="default"/>
        <w:color w:val="0093A7"/>
      </w:rPr>
    </w:lvl>
    <w:lvl w:ilvl="6">
      <w:start w:val="1"/>
      <w:numFmt w:val="bullet"/>
      <w:suff w:val="nothing"/>
      <w:lvlText w:val="§"/>
      <w:lvlJc w:val="left"/>
      <w:pPr>
        <w:ind w:left="0" w:firstLine="0"/>
      </w:pPr>
      <w:rPr>
        <w:rFonts w:ascii="Wingdings" w:hAnsi="Wingdings" w:hint="default"/>
        <w:color w:val="0093A7"/>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86" w15:restartNumberingAfterBreak="0">
    <w:nsid w:val="55810B12"/>
    <w:multiLevelType w:val="hybridMultilevel"/>
    <w:tmpl w:val="11BCC17E"/>
    <w:lvl w:ilvl="0" w:tplc="8CEA6FF2">
      <w:start w:val="1"/>
      <w:numFmt w:val="low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7" w15:restartNumberingAfterBreak="0">
    <w:nsid w:val="566D508E"/>
    <w:multiLevelType w:val="hybridMultilevel"/>
    <w:tmpl w:val="AFA8351A"/>
    <w:lvl w:ilvl="0" w:tplc="B19AF15A">
      <w:start w:val="1"/>
      <w:numFmt w:val="bullet"/>
      <w:pStyle w:val="pucerondver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8" w15:restartNumberingAfterBreak="0">
    <w:nsid w:val="5A715E7A"/>
    <w:multiLevelType w:val="multilevel"/>
    <w:tmpl w:val="DE30872A"/>
    <w:styleLink w:val="Listeactuelle25"/>
    <w:lvl w:ilvl="0">
      <w:start w:val="1"/>
      <w:numFmt w:val="decimal"/>
      <w:suff w:val="space"/>
      <w:lvlText w:val="Chapitre %1"/>
      <w:lvlJc w:val="left"/>
      <w:pPr>
        <w:ind w:left="0" w:firstLine="0"/>
      </w:pPr>
      <w:rPr>
        <w:rFonts w:ascii="Microsoft Yi Baiti" w:eastAsia="Microsoft Yi Baiti" w:hAnsi="Microsoft Yi Baiti" w:hint="eastAsia"/>
        <w:b/>
        <w:i w:val="0"/>
        <w:color w:val="FFFFFF" w:themeColor="background1"/>
        <w:sz w:val="28"/>
      </w:rPr>
    </w:lvl>
    <w:lvl w:ilvl="1">
      <w:start w:val="1"/>
      <w:numFmt w:val="decimal"/>
      <w:suff w:val="nothing"/>
      <w:lvlText w:val="Article %2 "/>
      <w:lvlJc w:val="left"/>
      <w:pPr>
        <w:ind w:left="0" w:firstLine="0"/>
      </w:pPr>
      <w:rPr>
        <w:rFonts w:ascii="Microsoft Yi Baiti" w:eastAsia="Microsoft Yi Baiti" w:hAnsi="Microsoft Yi Baiti" w:hint="eastAsia"/>
        <w:b/>
        <w:i w:val="0"/>
        <w:color w:val="0093A7"/>
        <w:sz w:val="28"/>
      </w:rPr>
    </w:lvl>
    <w:lvl w:ilvl="2">
      <w:start w:val="1"/>
      <w:numFmt w:val="decimal"/>
      <w:suff w:val="nothing"/>
      <w:lvlText w:val="Article %2.%3 "/>
      <w:lvlJc w:val="left"/>
      <w:pPr>
        <w:ind w:left="0" w:firstLine="0"/>
      </w:pPr>
      <w:rPr>
        <w:rFonts w:ascii="Microsoft Yi Baiti" w:eastAsia="Microsoft Yi Baiti" w:hAnsi="Microsoft Yi Baiti" w:hint="eastAsia"/>
        <w:color w:val="0093A7"/>
        <w:sz w:val="26"/>
      </w:rPr>
    </w:lvl>
    <w:lvl w:ilvl="3">
      <w:start w:val="1"/>
      <w:numFmt w:val="decimal"/>
      <w:suff w:val="nothing"/>
      <w:lvlText w:val="Article %2.%3.%4 "/>
      <w:lvlJc w:val="left"/>
      <w:pPr>
        <w:ind w:left="0" w:firstLine="0"/>
      </w:pPr>
      <w:rPr>
        <w:rFonts w:ascii="Microsoft Yi Baiti" w:eastAsia="Microsoft Yi Baiti" w:hAnsi="Microsoft Yi Baiti" w:hint="eastAsia"/>
        <w:b w:val="0"/>
        <w:i/>
        <w:color w:val="0093A7"/>
        <w:sz w:val="24"/>
      </w:rPr>
    </w:lvl>
    <w:lvl w:ilvl="4">
      <w:start w:val="1"/>
      <w:numFmt w:val="decimal"/>
      <w:suff w:val="nothing"/>
      <w:lvlText w:val="Article %2.%3.%4.%5 "/>
      <w:lvlJc w:val="left"/>
      <w:pPr>
        <w:ind w:left="0" w:firstLine="0"/>
      </w:pPr>
      <w:rPr>
        <w:rFonts w:ascii="Microsoft Yi Baiti" w:eastAsia="Microsoft Yi Baiti" w:hAnsi="Microsoft Yi Baiti" w:hint="eastAsia"/>
        <w:color w:val="0093A7"/>
        <w:sz w:val="22"/>
      </w:rPr>
    </w:lvl>
    <w:lvl w:ilvl="5">
      <w:start w:val="1"/>
      <w:numFmt w:val="none"/>
      <w:suff w:val="nothing"/>
      <w:lvlText w:val="%6"/>
      <w:lvlJc w:val="left"/>
      <w:pPr>
        <w:ind w:left="0" w:firstLine="0"/>
      </w:pPr>
      <w:rPr>
        <w:rFonts w:hint="default"/>
        <w:color w:val="0093A7"/>
      </w:rPr>
    </w:lvl>
    <w:lvl w:ilvl="6">
      <w:start w:val="1"/>
      <w:numFmt w:val="bullet"/>
      <w:suff w:val="nothing"/>
      <w:lvlText w:val="§"/>
      <w:lvlJc w:val="left"/>
      <w:pPr>
        <w:ind w:left="0" w:firstLine="0"/>
      </w:pPr>
      <w:rPr>
        <w:rFonts w:ascii="Wingdings" w:hAnsi="Wingdings" w:hint="default"/>
        <w:color w:val="0093A7"/>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89" w15:restartNumberingAfterBreak="0">
    <w:nsid w:val="5B3C4A79"/>
    <w:multiLevelType w:val="multilevel"/>
    <w:tmpl w:val="BC7C5098"/>
    <w:lvl w:ilvl="0">
      <w:start w:val="1"/>
      <w:numFmt w:val="bullet"/>
      <w:lvlText w:val=""/>
      <w:lvlJc w:val="left"/>
      <w:pPr>
        <w:ind w:left="0" w:firstLine="0"/>
      </w:pPr>
      <w:rPr>
        <w:rFonts w:ascii="Wingdings" w:hAnsi="Wingdings" w:hint="default"/>
        <w:b/>
        <w:i w:val="0"/>
        <w:color w:val="FFFFFF" w:themeColor="background1"/>
        <w:sz w:val="28"/>
      </w:rPr>
    </w:lvl>
    <w:lvl w:ilvl="1">
      <w:start w:val="1"/>
      <w:numFmt w:val="decimal"/>
      <w:suff w:val="nothing"/>
      <w:lvlText w:val="Article %2 "/>
      <w:lvlJc w:val="left"/>
      <w:pPr>
        <w:ind w:left="1844" w:firstLine="0"/>
      </w:pPr>
      <w:rPr>
        <w:rFonts w:ascii="Microsoft Yi Baiti" w:eastAsia="Microsoft Yi Baiti" w:hAnsi="Microsoft Yi Baiti" w:hint="eastAsia"/>
        <w:b/>
        <w:i w:val="0"/>
        <w:color w:val="EB7306"/>
        <w:sz w:val="28"/>
      </w:rPr>
    </w:lvl>
    <w:lvl w:ilvl="2">
      <w:start w:val="1"/>
      <w:numFmt w:val="decimal"/>
      <w:suff w:val="nothing"/>
      <w:lvlText w:val="Article %2.%3 "/>
      <w:lvlJc w:val="left"/>
      <w:pPr>
        <w:ind w:left="0" w:firstLine="0"/>
      </w:pPr>
      <w:rPr>
        <w:rFonts w:ascii="Microsoft Yi Baiti" w:eastAsia="Microsoft Yi Baiti" w:hAnsi="Microsoft Yi Baiti" w:hint="eastAsia"/>
        <w:color w:val="EB7306"/>
        <w:sz w:val="26"/>
      </w:rPr>
    </w:lvl>
    <w:lvl w:ilvl="3">
      <w:start w:val="1"/>
      <w:numFmt w:val="decimal"/>
      <w:suff w:val="nothing"/>
      <w:lvlText w:val="Article %2.%3.%4 "/>
      <w:lvlJc w:val="left"/>
      <w:pPr>
        <w:ind w:left="0" w:firstLine="0"/>
      </w:pPr>
      <w:rPr>
        <w:rFonts w:ascii="Microsoft Yi Baiti" w:eastAsia="Microsoft Yi Baiti" w:hAnsi="Microsoft Yi Baiti" w:hint="eastAsia"/>
        <w:b w:val="0"/>
        <w:i/>
        <w:color w:val="EB7306"/>
        <w:sz w:val="24"/>
      </w:rPr>
    </w:lvl>
    <w:lvl w:ilvl="4">
      <w:start w:val="1"/>
      <w:numFmt w:val="decimal"/>
      <w:suff w:val="nothing"/>
      <w:lvlText w:val="Article %2.%3.%4.%5 "/>
      <w:lvlJc w:val="left"/>
      <w:pPr>
        <w:ind w:left="0" w:firstLine="0"/>
      </w:pPr>
      <w:rPr>
        <w:rFonts w:ascii="Microsoft Yi Baiti" w:eastAsia="Microsoft Yi Baiti" w:hAnsi="Microsoft Yi Baiti" w:hint="eastAsia"/>
        <w:color w:val="5D4F91"/>
        <w:sz w:val="22"/>
      </w:rPr>
    </w:lvl>
    <w:lvl w:ilvl="5">
      <w:start w:val="1"/>
      <w:numFmt w:val="none"/>
      <w:suff w:val="nothing"/>
      <w:lvlText w:val="%6"/>
      <w:lvlJc w:val="left"/>
      <w:pPr>
        <w:ind w:left="0" w:firstLine="0"/>
      </w:pPr>
      <w:rPr>
        <w:rFonts w:hint="default"/>
        <w:color w:val="0093A7"/>
      </w:rPr>
    </w:lvl>
    <w:lvl w:ilvl="6">
      <w:start w:val="1"/>
      <w:numFmt w:val="bullet"/>
      <w:suff w:val="nothing"/>
      <w:lvlText w:val="§"/>
      <w:lvlJc w:val="left"/>
      <w:pPr>
        <w:ind w:left="0" w:firstLine="0"/>
      </w:pPr>
      <w:rPr>
        <w:rFonts w:ascii="Wingdings" w:hAnsi="Wingdings" w:hint="default"/>
        <w:color w:val="0093A7"/>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90" w15:restartNumberingAfterBreak="0">
    <w:nsid w:val="5B9534C9"/>
    <w:multiLevelType w:val="multilevel"/>
    <w:tmpl w:val="DF149C68"/>
    <w:lvl w:ilvl="0">
      <w:start w:val="1"/>
      <w:numFmt w:val="decimal"/>
      <w:suff w:val="space"/>
      <w:lvlText w:val="Chapitre %1"/>
      <w:lvlJc w:val="left"/>
      <w:pPr>
        <w:ind w:left="0" w:firstLine="0"/>
      </w:pPr>
      <w:rPr>
        <w:rFonts w:ascii="Microsoft Yi Baiti" w:eastAsia="Microsoft Yi Baiti" w:hAnsi="Microsoft Yi Baiti" w:hint="eastAsia"/>
        <w:b/>
        <w:i w:val="0"/>
        <w:color w:val="FFFFFF" w:themeColor="background1"/>
        <w:sz w:val="28"/>
      </w:rPr>
    </w:lvl>
    <w:lvl w:ilvl="1">
      <w:start w:val="1"/>
      <w:numFmt w:val="decimal"/>
      <w:suff w:val="nothing"/>
      <w:lvlText w:val="Article %2 "/>
      <w:lvlJc w:val="left"/>
      <w:pPr>
        <w:ind w:left="1844" w:firstLine="0"/>
      </w:pPr>
      <w:rPr>
        <w:rFonts w:ascii="Microsoft Yi Baiti" w:eastAsia="Microsoft Yi Baiti" w:hAnsi="Microsoft Yi Baiti" w:hint="eastAsia"/>
        <w:b/>
        <w:i w:val="0"/>
        <w:color w:val="EB7306"/>
        <w:sz w:val="28"/>
      </w:rPr>
    </w:lvl>
    <w:lvl w:ilvl="2">
      <w:start w:val="1"/>
      <w:numFmt w:val="decimal"/>
      <w:suff w:val="nothing"/>
      <w:lvlText w:val="Article %2.%3 "/>
      <w:lvlJc w:val="left"/>
      <w:pPr>
        <w:ind w:left="0" w:firstLine="0"/>
      </w:pPr>
      <w:rPr>
        <w:rFonts w:ascii="Microsoft Yi Baiti" w:eastAsia="Microsoft Yi Baiti" w:hAnsi="Microsoft Yi Baiti" w:hint="eastAsia"/>
        <w:color w:val="EB7306"/>
        <w:sz w:val="26"/>
      </w:rPr>
    </w:lvl>
    <w:lvl w:ilvl="3">
      <w:start w:val="1"/>
      <w:numFmt w:val="decimal"/>
      <w:suff w:val="nothing"/>
      <w:lvlText w:val="Article %2.%3.%4 "/>
      <w:lvlJc w:val="left"/>
      <w:pPr>
        <w:ind w:left="0" w:firstLine="0"/>
      </w:pPr>
      <w:rPr>
        <w:rFonts w:ascii="Microsoft Yi Baiti" w:eastAsia="Microsoft Yi Baiti" w:hAnsi="Microsoft Yi Baiti" w:hint="eastAsia"/>
        <w:b w:val="0"/>
        <w:i/>
        <w:color w:val="EB7306"/>
        <w:sz w:val="24"/>
      </w:rPr>
    </w:lvl>
    <w:lvl w:ilvl="4">
      <w:start w:val="1"/>
      <w:numFmt w:val="decimal"/>
      <w:suff w:val="nothing"/>
      <w:lvlText w:val="Article %2.%3.%4.%5 "/>
      <w:lvlJc w:val="left"/>
      <w:pPr>
        <w:ind w:left="0" w:firstLine="0"/>
      </w:pPr>
      <w:rPr>
        <w:rFonts w:ascii="Microsoft Yi Baiti" w:eastAsia="Microsoft Yi Baiti" w:hAnsi="Microsoft Yi Baiti" w:hint="eastAsia"/>
        <w:color w:val="5D4F91"/>
        <w:sz w:val="22"/>
      </w:rPr>
    </w:lvl>
    <w:lvl w:ilvl="5">
      <w:start w:val="1"/>
      <w:numFmt w:val="lowerRoman"/>
      <w:lvlText w:val="%6."/>
      <w:lvlJc w:val="right"/>
      <w:pPr>
        <w:ind w:left="360" w:hanging="360"/>
      </w:pPr>
    </w:lvl>
    <w:lvl w:ilvl="6">
      <w:start w:val="1"/>
      <w:numFmt w:val="bullet"/>
      <w:suff w:val="nothing"/>
      <w:lvlText w:val="§"/>
      <w:lvlJc w:val="left"/>
      <w:pPr>
        <w:ind w:left="0" w:firstLine="0"/>
      </w:pPr>
      <w:rPr>
        <w:rFonts w:ascii="Wingdings" w:hAnsi="Wingdings" w:hint="default"/>
        <w:color w:val="0093A7"/>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91" w15:restartNumberingAfterBreak="0">
    <w:nsid w:val="5CF72E01"/>
    <w:multiLevelType w:val="singleLevel"/>
    <w:tmpl w:val="D97267E0"/>
    <w:lvl w:ilvl="0">
      <w:start w:val="1"/>
      <w:numFmt w:val="bullet"/>
      <w:pStyle w:val="RETRAIT2"/>
      <w:lvlText w:val="­"/>
      <w:lvlJc w:val="left"/>
      <w:pPr>
        <w:tabs>
          <w:tab w:val="num" w:pos="360"/>
        </w:tabs>
        <w:ind w:left="360" w:hanging="360"/>
      </w:pPr>
      <w:rPr>
        <w:rFonts w:ascii="Times New Roman" w:hAnsi="Times New Roman" w:hint="default"/>
        <w:b/>
        <w:i w:val="0"/>
      </w:rPr>
    </w:lvl>
  </w:abstractNum>
  <w:abstractNum w:abstractNumId="92" w15:restartNumberingAfterBreak="0">
    <w:nsid w:val="5E510A10"/>
    <w:multiLevelType w:val="hybridMultilevel"/>
    <w:tmpl w:val="4FDACC88"/>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3" w15:restartNumberingAfterBreak="0">
    <w:nsid w:val="5F405AA9"/>
    <w:multiLevelType w:val="multilevel"/>
    <w:tmpl w:val="BAA4DCD8"/>
    <w:lvl w:ilvl="0">
      <w:start w:val="1"/>
      <w:numFmt w:val="decimal"/>
      <w:suff w:val="space"/>
      <w:lvlText w:val="Chapitre %1"/>
      <w:lvlJc w:val="left"/>
      <w:pPr>
        <w:ind w:left="0" w:firstLine="0"/>
      </w:pPr>
      <w:rPr>
        <w:rFonts w:ascii="Microsoft Yi Baiti" w:eastAsia="Microsoft Yi Baiti" w:hAnsi="Microsoft Yi Baiti" w:hint="eastAsia"/>
        <w:b/>
        <w:i w:val="0"/>
        <w:color w:val="FFFFFF" w:themeColor="background1"/>
        <w:sz w:val="28"/>
      </w:rPr>
    </w:lvl>
    <w:lvl w:ilvl="1">
      <w:start w:val="1"/>
      <w:numFmt w:val="decimal"/>
      <w:suff w:val="nothing"/>
      <w:lvlText w:val="Article %2 "/>
      <w:lvlJc w:val="left"/>
      <w:pPr>
        <w:ind w:left="1844" w:firstLine="0"/>
      </w:pPr>
      <w:rPr>
        <w:rFonts w:ascii="Microsoft Yi Baiti" w:eastAsia="Microsoft Yi Baiti" w:hAnsi="Microsoft Yi Baiti" w:hint="eastAsia"/>
        <w:b/>
        <w:i w:val="0"/>
        <w:color w:val="EB7306"/>
        <w:sz w:val="28"/>
      </w:rPr>
    </w:lvl>
    <w:lvl w:ilvl="2">
      <w:start w:val="1"/>
      <w:numFmt w:val="decimal"/>
      <w:suff w:val="nothing"/>
      <w:lvlText w:val="Article %2.%3 "/>
      <w:lvlJc w:val="left"/>
      <w:pPr>
        <w:ind w:left="0" w:firstLine="0"/>
      </w:pPr>
      <w:rPr>
        <w:rFonts w:ascii="Microsoft Yi Baiti" w:eastAsia="Microsoft Yi Baiti" w:hAnsi="Microsoft Yi Baiti" w:hint="eastAsia"/>
        <w:color w:val="EB7306"/>
        <w:sz w:val="26"/>
      </w:rPr>
    </w:lvl>
    <w:lvl w:ilvl="3">
      <w:start w:val="1"/>
      <w:numFmt w:val="decimal"/>
      <w:suff w:val="nothing"/>
      <w:lvlText w:val="Article %2.%3.%4 "/>
      <w:lvlJc w:val="left"/>
      <w:pPr>
        <w:ind w:left="0" w:firstLine="0"/>
      </w:pPr>
      <w:rPr>
        <w:rFonts w:ascii="Microsoft Yi Baiti" w:eastAsia="Microsoft Yi Baiti" w:hAnsi="Microsoft Yi Baiti" w:hint="eastAsia"/>
        <w:b w:val="0"/>
        <w:i/>
        <w:color w:val="EB7306"/>
        <w:sz w:val="24"/>
      </w:rPr>
    </w:lvl>
    <w:lvl w:ilvl="4">
      <w:start w:val="1"/>
      <w:numFmt w:val="decimal"/>
      <w:suff w:val="nothing"/>
      <w:lvlText w:val="Article %2.%3.%4.%5 "/>
      <w:lvlJc w:val="left"/>
      <w:pPr>
        <w:ind w:left="0" w:firstLine="0"/>
      </w:pPr>
      <w:rPr>
        <w:rFonts w:ascii="Microsoft Yi Baiti" w:eastAsia="Microsoft Yi Baiti" w:hAnsi="Microsoft Yi Baiti" w:hint="eastAsia"/>
        <w:color w:val="5D4F91"/>
        <w:sz w:val="22"/>
      </w:rPr>
    </w:lvl>
    <w:lvl w:ilvl="5">
      <w:start w:val="1"/>
      <w:numFmt w:val="bullet"/>
      <w:lvlText w:val=""/>
      <w:lvlJc w:val="left"/>
      <w:pPr>
        <w:ind w:left="360" w:hanging="360"/>
      </w:pPr>
      <w:rPr>
        <w:rFonts w:ascii="Wingdings" w:hAnsi="Wingdings" w:hint="default"/>
      </w:rPr>
    </w:lvl>
    <w:lvl w:ilvl="6">
      <w:start w:val="1"/>
      <w:numFmt w:val="bullet"/>
      <w:suff w:val="nothing"/>
      <w:lvlText w:val="§"/>
      <w:lvlJc w:val="left"/>
      <w:pPr>
        <w:ind w:left="0" w:firstLine="0"/>
      </w:pPr>
      <w:rPr>
        <w:rFonts w:ascii="Wingdings" w:hAnsi="Wingdings" w:hint="default"/>
        <w:color w:val="0093A7"/>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94" w15:restartNumberingAfterBreak="0">
    <w:nsid w:val="5FD65C0C"/>
    <w:multiLevelType w:val="multilevel"/>
    <w:tmpl w:val="A94A10F6"/>
    <w:styleLink w:val="Listeactuelle35"/>
    <w:lvl w:ilvl="0">
      <w:start w:val="1"/>
      <w:numFmt w:val="decimal"/>
      <w:suff w:val="space"/>
      <w:lvlText w:val="Chapitre %1"/>
      <w:lvlJc w:val="left"/>
      <w:pPr>
        <w:ind w:left="0" w:firstLine="0"/>
      </w:pPr>
      <w:rPr>
        <w:rFonts w:ascii="Microsoft Yi Baiti" w:eastAsia="Microsoft Yi Baiti" w:hAnsi="Microsoft Yi Baiti" w:hint="eastAsia"/>
        <w:b/>
        <w:i w:val="0"/>
        <w:color w:val="FFFFFF" w:themeColor="background1"/>
        <w:sz w:val="28"/>
      </w:rPr>
    </w:lvl>
    <w:lvl w:ilvl="1">
      <w:start w:val="1"/>
      <w:numFmt w:val="decimal"/>
      <w:suff w:val="nothing"/>
      <w:lvlText w:val="Article %2 "/>
      <w:lvlJc w:val="left"/>
      <w:pPr>
        <w:ind w:left="0" w:firstLine="0"/>
      </w:pPr>
      <w:rPr>
        <w:rFonts w:ascii="Microsoft Yi Baiti" w:eastAsia="Microsoft Yi Baiti" w:hAnsi="Microsoft Yi Baiti" w:hint="eastAsia"/>
        <w:b/>
        <w:i w:val="0"/>
        <w:color w:val="5D4F91"/>
        <w:sz w:val="28"/>
      </w:rPr>
    </w:lvl>
    <w:lvl w:ilvl="2">
      <w:start w:val="1"/>
      <w:numFmt w:val="decimal"/>
      <w:suff w:val="nothing"/>
      <w:lvlText w:val="Article %2.%3 "/>
      <w:lvlJc w:val="left"/>
      <w:pPr>
        <w:ind w:left="0" w:firstLine="0"/>
      </w:pPr>
      <w:rPr>
        <w:rFonts w:ascii="Microsoft Yi Baiti" w:eastAsia="Microsoft Yi Baiti" w:hAnsi="Microsoft Yi Baiti" w:hint="eastAsia"/>
        <w:color w:val="0093A7"/>
        <w:sz w:val="26"/>
      </w:rPr>
    </w:lvl>
    <w:lvl w:ilvl="3">
      <w:start w:val="1"/>
      <w:numFmt w:val="decimal"/>
      <w:suff w:val="nothing"/>
      <w:lvlText w:val="Article %2.%3.%4 "/>
      <w:lvlJc w:val="left"/>
      <w:pPr>
        <w:ind w:left="0" w:firstLine="0"/>
      </w:pPr>
      <w:rPr>
        <w:rFonts w:ascii="Microsoft Yi Baiti" w:eastAsia="Microsoft Yi Baiti" w:hAnsi="Microsoft Yi Baiti" w:hint="eastAsia"/>
        <w:b w:val="0"/>
        <w:i/>
        <w:color w:val="5D4F91"/>
        <w:sz w:val="24"/>
      </w:rPr>
    </w:lvl>
    <w:lvl w:ilvl="4">
      <w:start w:val="1"/>
      <w:numFmt w:val="decimal"/>
      <w:suff w:val="nothing"/>
      <w:lvlText w:val="Article %2.%3.%4.%5 "/>
      <w:lvlJc w:val="left"/>
      <w:pPr>
        <w:ind w:left="0" w:firstLine="0"/>
      </w:pPr>
      <w:rPr>
        <w:rFonts w:ascii="Microsoft Yi Baiti" w:eastAsia="Microsoft Yi Baiti" w:hAnsi="Microsoft Yi Baiti" w:hint="eastAsia"/>
        <w:color w:val="5D4F91"/>
        <w:sz w:val="22"/>
      </w:rPr>
    </w:lvl>
    <w:lvl w:ilvl="5">
      <w:start w:val="1"/>
      <w:numFmt w:val="none"/>
      <w:suff w:val="nothing"/>
      <w:lvlText w:val="%6"/>
      <w:lvlJc w:val="left"/>
      <w:pPr>
        <w:ind w:left="0" w:firstLine="0"/>
      </w:pPr>
      <w:rPr>
        <w:rFonts w:hint="default"/>
        <w:color w:val="0093A7"/>
      </w:rPr>
    </w:lvl>
    <w:lvl w:ilvl="6">
      <w:start w:val="1"/>
      <w:numFmt w:val="bullet"/>
      <w:suff w:val="nothing"/>
      <w:lvlText w:val="§"/>
      <w:lvlJc w:val="left"/>
      <w:pPr>
        <w:ind w:left="0" w:firstLine="0"/>
      </w:pPr>
      <w:rPr>
        <w:rFonts w:ascii="Wingdings" w:hAnsi="Wingdings" w:hint="default"/>
        <w:color w:val="0093A7"/>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95" w15:restartNumberingAfterBreak="0">
    <w:nsid w:val="5FFB5BB6"/>
    <w:multiLevelType w:val="multilevel"/>
    <w:tmpl w:val="1A36F07E"/>
    <w:styleLink w:val="WWNum91"/>
    <w:lvl w:ilvl="0">
      <w:start w:val="1"/>
      <w:numFmt w:val="lowerRoman"/>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96" w15:restartNumberingAfterBreak="0">
    <w:nsid w:val="60B0109D"/>
    <w:multiLevelType w:val="hybridMultilevel"/>
    <w:tmpl w:val="90F214EC"/>
    <w:lvl w:ilvl="0" w:tplc="6A0E2E56">
      <w:numFmt w:val="bullet"/>
      <w:lvlText w:val="-"/>
      <w:lvlJc w:val="left"/>
      <w:pPr>
        <w:tabs>
          <w:tab w:val="num" w:pos="1428"/>
        </w:tabs>
        <w:ind w:left="1428" w:hanging="360"/>
      </w:pPr>
      <w:rPr>
        <w:rFonts w:ascii="Times New Roman" w:eastAsia="Times New Roman" w:hAnsi="Times New Roman" w:cs="Times New Roman" w:hint="default"/>
      </w:rPr>
    </w:lvl>
    <w:lvl w:ilvl="1" w:tplc="040C0003">
      <w:start w:val="1"/>
      <w:numFmt w:val="bullet"/>
      <w:lvlText w:val="o"/>
      <w:lvlJc w:val="left"/>
      <w:pPr>
        <w:tabs>
          <w:tab w:val="num" w:pos="1248"/>
        </w:tabs>
        <w:ind w:left="1248" w:hanging="360"/>
      </w:pPr>
      <w:rPr>
        <w:rFonts w:ascii="Courier New" w:hAnsi="Courier New" w:cs="Courier New" w:hint="default"/>
      </w:rPr>
    </w:lvl>
    <w:lvl w:ilvl="2" w:tplc="040C0005">
      <w:start w:val="1"/>
      <w:numFmt w:val="bullet"/>
      <w:lvlText w:val=""/>
      <w:lvlJc w:val="left"/>
      <w:pPr>
        <w:tabs>
          <w:tab w:val="num" w:pos="1900"/>
        </w:tabs>
        <w:ind w:left="1900" w:hanging="360"/>
      </w:pPr>
      <w:rPr>
        <w:rFonts w:ascii="Wingdings" w:hAnsi="Wingdings" w:hint="default"/>
      </w:rPr>
    </w:lvl>
    <w:lvl w:ilvl="3" w:tplc="040C000B">
      <w:start w:val="1"/>
      <w:numFmt w:val="bullet"/>
      <w:lvlText w:val=""/>
      <w:lvlJc w:val="left"/>
      <w:pPr>
        <w:tabs>
          <w:tab w:val="num" w:pos="2688"/>
        </w:tabs>
        <w:ind w:left="2688" w:hanging="360"/>
      </w:pPr>
      <w:rPr>
        <w:rFonts w:ascii="Wingdings" w:hAnsi="Wingdings" w:hint="default"/>
      </w:rPr>
    </w:lvl>
    <w:lvl w:ilvl="4" w:tplc="040C0003" w:tentative="1">
      <w:start w:val="1"/>
      <w:numFmt w:val="bullet"/>
      <w:lvlText w:val="o"/>
      <w:lvlJc w:val="left"/>
      <w:pPr>
        <w:tabs>
          <w:tab w:val="num" w:pos="3408"/>
        </w:tabs>
        <w:ind w:left="3408" w:hanging="360"/>
      </w:pPr>
      <w:rPr>
        <w:rFonts w:ascii="Courier New" w:hAnsi="Courier New" w:cs="Courier New" w:hint="default"/>
      </w:rPr>
    </w:lvl>
    <w:lvl w:ilvl="5" w:tplc="040C0005" w:tentative="1">
      <w:start w:val="1"/>
      <w:numFmt w:val="bullet"/>
      <w:lvlText w:val=""/>
      <w:lvlJc w:val="left"/>
      <w:pPr>
        <w:tabs>
          <w:tab w:val="num" w:pos="4128"/>
        </w:tabs>
        <w:ind w:left="4128" w:hanging="360"/>
      </w:pPr>
      <w:rPr>
        <w:rFonts w:ascii="Wingdings" w:hAnsi="Wingdings" w:hint="default"/>
      </w:rPr>
    </w:lvl>
    <w:lvl w:ilvl="6" w:tplc="040C0001" w:tentative="1">
      <w:start w:val="1"/>
      <w:numFmt w:val="bullet"/>
      <w:lvlText w:val=""/>
      <w:lvlJc w:val="left"/>
      <w:pPr>
        <w:tabs>
          <w:tab w:val="num" w:pos="4848"/>
        </w:tabs>
        <w:ind w:left="4848" w:hanging="360"/>
      </w:pPr>
      <w:rPr>
        <w:rFonts w:ascii="Symbol" w:hAnsi="Symbol" w:hint="default"/>
      </w:rPr>
    </w:lvl>
    <w:lvl w:ilvl="7" w:tplc="040C0003" w:tentative="1">
      <w:start w:val="1"/>
      <w:numFmt w:val="bullet"/>
      <w:lvlText w:val="o"/>
      <w:lvlJc w:val="left"/>
      <w:pPr>
        <w:tabs>
          <w:tab w:val="num" w:pos="5568"/>
        </w:tabs>
        <w:ind w:left="5568" w:hanging="360"/>
      </w:pPr>
      <w:rPr>
        <w:rFonts w:ascii="Courier New" w:hAnsi="Courier New" w:cs="Courier New" w:hint="default"/>
      </w:rPr>
    </w:lvl>
    <w:lvl w:ilvl="8" w:tplc="040C0005" w:tentative="1">
      <w:start w:val="1"/>
      <w:numFmt w:val="bullet"/>
      <w:lvlText w:val=""/>
      <w:lvlJc w:val="left"/>
      <w:pPr>
        <w:tabs>
          <w:tab w:val="num" w:pos="6288"/>
        </w:tabs>
        <w:ind w:left="6288" w:hanging="360"/>
      </w:pPr>
      <w:rPr>
        <w:rFonts w:ascii="Wingdings" w:hAnsi="Wingdings" w:hint="default"/>
      </w:rPr>
    </w:lvl>
  </w:abstractNum>
  <w:abstractNum w:abstractNumId="97" w15:restartNumberingAfterBreak="0">
    <w:nsid w:val="61996584"/>
    <w:multiLevelType w:val="multilevel"/>
    <w:tmpl w:val="87541088"/>
    <w:styleLink w:val="WWNum3"/>
    <w:lvl w:ilvl="0">
      <w:start w:val="1"/>
      <w:numFmt w:val="bullet"/>
      <w:lvlText w:val=""/>
      <w:lvlJc w:val="left"/>
      <w:rPr>
        <w:rFonts w:ascii="Symbol" w:hAnsi="Symbol" w:hint="default"/>
        <w:sz w:val="20"/>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98" w15:restartNumberingAfterBreak="0">
    <w:nsid w:val="62227E71"/>
    <w:multiLevelType w:val="multilevel"/>
    <w:tmpl w:val="56C65F80"/>
    <w:styleLink w:val="Listeactuelle3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9" w15:restartNumberingAfterBreak="0">
    <w:nsid w:val="623B4051"/>
    <w:multiLevelType w:val="multilevel"/>
    <w:tmpl w:val="03C2A8BA"/>
    <w:styleLink w:val="NumrotationTitre"/>
    <w:lvl w:ilvl="0">
      <w:start w:val="1"/>
      <w:numFmt w:val="upperRoman"/>
      <w:pStyle w:val="110Titre1Titre1"/>
      <w:lvlText w:val="%1 - "/>
      <w:lvlJc w:val="left"/>
      <w:pPr>
        <w:ind w:left="0" w:firstLine="0"/>
      </w:pPr>
      <w:rPr>
        <w:rFonts w:hint="default"/>
      </w:rPr>
    </w:lvl>
    <w:lvl w:ilvl="1">
      <w:start w:val="1"/>
      <w:numFmt w:val="decimal"/>
      <w:pStyle w:val="120Titre2Titre2"/>
      <w:lvlText w:val="%1 - %2 -"/>
      <w:lvlJc w:val="left"/>
      <w:pPr>
        <w:ind w:left="0" w:firstLine="0"/>
      </w:pPr>
      <w:rPr>
        <w:rFonts w:asciiTheme="majorHAnsi" w:hAnsiTheme="majorHAnsi" w:hint="default"/>
      </w:rPr>
    </w:lvl>
    <w:lvl w:ilvl="2">
      <w:start w:val="1"/>
      <w:numFmt w:val="decimal"/>
      <w:pStyle w:val="130Titre3Titre3"/>
      <w:lvlText w:val="%1 - .%2.%3 -"/>
      <w:lvlJc w:val="left"/>
      <w:pPr>
        <w:ind w:left="0" w:firstLine="0"/>
      </w:pPr>
      <w:rPr>
        <w:rFonts w:asciiTheme="majorHAnsi" w:hAnsiTheme="majorHAnsi" w:hint="default"/>
      </w:rPr>
    </w:lvl>
    <w:lvl w:ilvl="3">
      <w:start w:val="1"/>
      <w:numFmt w:val="decimal"/>
      <w:pStyle w:val="140Titre4Titre4"/>
      <w:lvlText w:val="%1 - %2.%3.%4 - "/>
      <w:lvlJc w:val="left"/>
      <w:pPr>
        <w:ind w:left="0" w:firstLine="0"/>
      </w:pPr>
      <w:rPr>
        <w:rFonts w:asciiTheme="majorHAnsi" w:hAnsiTheme="majorHAnsi" w:hint="default"/>
      </w:rPr>
    </w:lvl>
    <w:lvl w:ilvl="4">
      <w:start w:val="1"/>
      <w:numFmt w:val="decimal"/>
      <w:pStyle w:val="150Titre5Titre5"/>
      <w:lvlText w:val="%1 - %2.%3.%4.%5 - "/>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100" w15:restartNumberingAfterBreak="0">
    <w:nsid w:val="638078E8"/>
    <w:multiLevelType w:val="multilevel"/>
    <w:tmpl w:val="5ED6A904"/>
    <w:styleLink w:val="Listeactuelle17"/>
    <w:lvl w:ilvl="0">
      <w:start w:val="1"/>
      <w:numFmt w:val="decimal"/>
      <w:suff w:val="space"/>
      <w:lvlText w:val="Chapitre %1"/>
      <w:lvlJc w:val="left"/>
      <w:pPr>
        <w:ind w:left="0" w:firstLine="0"/>
      </w:pPr>
      <w:rPr>
        <w:rFonts w:ascii="Microsoft Yi Baiti" w:eastAsia="Microsoft Yi Baiti" w:hAnsi="Microsoft Yi Baiti" w:hint="eastAsia"/>
        <w:b/>
        <w:i w:val="0"/>
        <w:color w:val="FFFFFF" w:themeColor="background1"/>
        <w:sz w:val="28"/>
      </w:rPr>
    </w:lvl>
    <w:lvl w:ilvl="1">
      <w:start w:val="1"/>
      <w:numFmt w:val="decimal"/>
      <w:suff w:val="nothing"/>
      <w:lvlText w:val="Article %2 "/>
      <w:lvlJc w:val="left"/>
      <w:pPr>
        <w:ind w:left="0" w:firstLine="0"/>
      </w:pPr>
      <w:rPr>
        <w:rFonts w:ascii="Microsoft Yi Baiti" w:eastAsia="Microsoft Yi Baiti" w:hAnsi="Microsoft Yi Baiti" w:hint="eastAsia"/>
        <w:b/>
        <w:i w:val="0"/>
        <w:color w:val="0093A7"/>
        <w:sz w:val="26"/>
      </w:rPr>
    </w:lvl>
    <w:lvl w:ilvl="2">
      <w:start w:val="1"/>
      <w:numFmt w:val="decimal"/>
      <w:suff w:val="nothing"/>
      <w:lvlText w:val="Article %2.%3 "/>
      <w:lvlJc w:val="left"/>
      <w:pPr>
        <w:ind w:left="0" w:firstLine="0"/>
      </w:pPr>
      <w:rPr>
        <w:rFonts w:ascii="Microsoft Yi Baiti" w:eastAsia="Microsoft Yi Baiti" w:hAnsi="Microsoft Yi Baiti" w:hint="eastAsia"/>
        <w:color w:val="0093A7"/>
        <w:sz w:val="22"/>
      </w:rPr>
    </w:lvl>
    <w:lvl w:ilvl="3">
      <w:start w:val="1"/>
      <w:numFmt w:val="decimal"/>
      <w:suff w:val="nothing"/>
      <w:lvlText w:val="%2.%3.%4 "/>
      <w:lvlJc w:val="left"/>
      <w:pPr>
        <w:ind w:left="0" w:firstLine="0"/>
      </w:pPr>
      <w:rPr>
        <w:rFonts w:hint="default"/>
        <w:color w:val="0093A7"/>
        <w:sz w:val="24"/>
      </w:rPr>
    </w:lvl>
    <w:lvl w:ilvl="4">
      <w:start w:val="1"/>
      <w:numFmt w:val="decimal"/>
      <w:suff w:val="nothing"/>
      <w:lvlText w:val="%2.%3.%4.%5 "/>
      <w:lvlJc w:val="left"/>
      <w:pPr>
        <w:ind w:left="0" w:firstLine="0"/>
      </w:pPr>
      <w:rPr>
        <w:rFonts w:hint="default"/>
        <w:color w:val="0093A7"/>
        <w:sz w:val="24"/>
      </w:rPr>
    </w:lvl>
    <w:lvl w:ilvl="5">
      <w:start w:val="1"/>
      <w:numFmt w:val="none"/>
      <w:suff w:val="nothing"/>
      <w:lvlText w:val="%6"/>
      <w:lvlJc w:val="left"/>
      <w:pPr>
        <w:ind w:left="0" w:firstLine="0"/>
      </w:pPr>
      <w:rPr>
        <w:rFonts w:hint="default"/>
        <w:color w:val="0093A7"/>
      </w:rPr>
    </w:lvl>
    <w:lvl w:ilvl="6">
      <w:start w:val="1"/>
      <w:numFmt w:val="bullet"/>
      <w:suff w:val="nothing"/>
      <w:lvlText w:val="§"/>
      <w:lvlJc w:val="left"/>
      <w:pPr>
        <w:ind w:left="0" w:firstLine="0"/>
      </w:pPr>
      <w:rPr>
        <w:rFonts w:ascii="Wingdings" w:hAnsi="Wingdings" w:hint="default"/>
        <w:color w:val="0093A7"/>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01" w15:restartNumberingAfterBreak="0">
    <w:nsid w:val="63DE0F37"/>
    <w:multiLevelType w:val="hybridMultilevel"/>
    <w:tmpl w:val="C62865C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2" w15:restartNumberingAfterBreak="0">
    <w:nsid w:val="646A1118"/>
    <w:multiLevelType w:val="multilevel"/>
    <w:tmpl w:val="E7AE96CC"/>
    <w:styleLink w:val="Listeactuelle40"/>
    <w:lvl w:ilvl="0">
      <w:start w:val="1"/>
      <w:numFmt w:val="decimal"/>
      <w:suff w:val="space"/>
      <w:lvlText w:val="Chapitre %1"/>
      <w:lvlJc w:val="left"/>
      <w:pPr>
        <w:ind w:left="0" w:firstLine="0"/>
      </w:pPr>
      <w:rPr>
        <w:rFonts w:ascii="Microsoft Yi Baiti" w:eastAsia="Microsoft Yi Baiti" w:hAnsi="Microsoft Yi Baiti" w:hint="eastAsia"/>
        <w:b/>
        <w:i w:val="0"/>
        <w:color w:val="FFFFFF" w:themeColor="background1"/>
        <w:sz w:val="28"/>
      </w:rPr>
    </w:lvl>
    <w:lvl w:ilvl="1">
      <w:start w:val="1"/>
      <w:numFmt w:val="decimal"/>
      <w:suff w:val="nothing"/>
      <w:lvlText w:val="Article %2 "/>
      <w:lvlJc w:val="left"/>
      <w:pPr>
        <w:ind w:left="0" w:firstLine="0"/>
      </w:pPr>
      <w:rPr>
        <w:rFonts w:ascii="Microsoft Yi Baiti" w:eastAsia="Microsoft Yi Baiti" w:hAnsi="Microsoft Yi Baiti" w:hint="eastAsia"/>
        <w:b/>
        <w:i w:val="0"/>
        <w:color w:val="EB7306"/>
        <w:sz w:val="28"/>
      </w:rPr>
    </w:lvl>
    <w:lvl w:ilvl="2">
      <w:start w:val="1"/>
      <w:numFmt w:val="decimal"/>
      <w:suff w:val="nothing"/>
      <w:lvlText w:val="Article %2.%3 "/>
      <w:lvlJc w:val="left"/>
      <w:pPr>
        <w:ind w:left="0" w:firstLine="0"/>
      </w:pPr>
      <w:rPr>
        <w:rFonts w:ascii="Microsoft Yi Baiti" w:eastAsia="Microsoft Yi Baiti" w:hAnsi="Microsoft Yi Baiti" w:hint="eastAsia"/>
        <w:color w:val="5D4F91"/>
        <w:sz w:val="26"/>
      </w:rPr>
    </w:lvl>
    <w:lvl w:ilvl="3">
      <w:start w:val="1"/>
      <w:numFmt w:val="decimal"/>
      <w:suff w:val="nothing"/>
      <w:lvlText w:val="Article %2.%3.%4 "/>
      <w:lvlJc w:val="left"/>
      <w:pPr>
        <w:ind w:left="0" w:firstLine="0"/>
      </w:pPr>
      <w:rPr>
        <w:rFonts w:ascii="Microsoft Yi Baiti" w:eastAsia="Microsoft Yi Baiti" w:hAnsi="Microsoft Yi Baiti" w:hint="eastAsia"/>
        <w:b w:val="0"/>
        <w:i/>
        <w:color w:val="EB7306"/>
        <w:sz w:val="24"/>
      </w:rPr>
    </w:lvl>
    <w:lvl w:ilvl="4">
      <w:start w:val="1"/>
      <w:numFmt w:val="decimal"/>
      <w:suff w:val="nothing"/>
      <w:lvlText w:val="Article %2.%3.%4.%5 "/>
      <w:lvlJc w:val="left"/>
      <w:pPr>
        <w:ind w:left="0" w:firstLine="0"/>
      </w:pPr>
      <w:rPr>
        <w:rFonts w:ascii="Microsoft Yi Baiti" w:eastAsia="Microsoft Yi Baiti" w:hAnsi="Microsoft Yi Baiti" w:hint="eastAsia"/>
        <w:color w:val="5D4F91"/>
        <w:sz w:val="22"/>
      </w:rPr>
    </w:lvl>
    <w:lvl w:ilvl="5">
      <w:start w:val="1"/>
      <w:numFmt w:val="none"/>
      <w:suff w:val="nothing"/>
      <w:lvlText w:val="%6"/>
      <w:lvlJc w:val="left"/>
      <w:pPr>
        <w:ind w:left="0" w:firstLine="0"/>
      </w:pPr>
      <w:rPr>
        <w:rFonts w:hint="default"/>
        <w:color w:val="0093A7"/>
      </w:rPr>
    </w:lvl>
    <w:lvl w:ilvl="6">
      <w:start w:val="1"/>
      <w:numFmt w:val="bullet"/>
      <w:suff w:val="nothing"/>
      <w:lvlText w:val="§"/>
      <w:lvlJc w:val="left"/>
      <w:pPr>
        <w:ind w:left="0" w:firstLine="0"/>
      </w:pPr>
      <w:rPr>
        <w:rFonts w:ascii="Wingdings" w:hAnsi="Wingdings" w:hint="default"/>
        <w:color w:val="0093A7"/>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03" w15:restartNumberingAfterBreak="0">
    <w:nsid w:val="6539095F"/>
    <w:multiLevelType w:val="multilevel"/>
    <w:tmpl w:val="1F72CD9A"/>
    <w:lvl w:ilvl="0">
      <w:start w:val="1"/>
      <w:numFmt w:val="bullet"/>
      <w:lvlText w:val=""/>
      <w:lvlJc w:val="left"/>
      <w:pPr>
        <w:ind w:left="720" w:hanging="360"/>
      </w:pPr>
      <w:rPr>
        <w:rFonts w:ascii="Wingdings" w:hAnsi="Wingdings" w:hint="default"/>
        <w:b/>
        <w:i w:val="0"/>
        <w:color w:val="FFFFFF" w:themeColor="background1"/>
        <w:sz w:val="28"/>
      </w:rPr>
    </w:lvl>
    <w:lvl w:ilvl="1">
      <w:start w:val="1"/>
      <w:numFmt w:val="decimal"/>
      <w:suff w:val="nothing"/>
      <w:lvlText w:val="Article %2 "/>
      <w:lvlJc w:val="left"/>
      <w:pPr>
        <w:ind w:left="1844" w:firstLine="0"/>
      </w:pPr>
      <w:rPr>
        <w:rFonts w:ascii="Microsoft Yi Baiti" w:eastAsia="Microsoft Yi Baiti" w:hAnsi="Microsoft Yi Baiti" w:hint="eastAsia"/>
        <w:b/>
        <w:i w:val="0"/>
        <w:color w:val="EB7306"/>
        <w:sz w:val="28"/>
      </w:rPr>
    </w:lvl>
    <w:lvl w:ilvl="2">
      <w:start w:val="1"/>
      <w:numFmt w:val="decimal"/>
      <w:suff w:val="nothing"/>
      <w:lvlText w:val="Article %2.%3 "/>
      <w:lvlJc w:val="left"/>
      <w:pPr>
        <w:ind w:left="0" w:firstLine="0"/>
      </w:pPr>
      <w:rPr>
        <w:rFonts w:ascii="Microsoft Yi Baiti" w:eastAsia="Microsoft Yi Baiti" w:hAnsi="Microsoft Yi Baiti" w:hint="eastAsia"/>
        <w:color w:val="EB7306"/>
        <w:sz w:val="26"/>
      </w:rPr>
    </w:lvl>
    <w:lvl w:ilvl="3">
      <w:start w:val="1"/>
      <w:numFmt w:val="decimal"/>
      <w:suff w:val="nothing"/>
      <w:lvlText w:val="Article %2.%3.%4 "/>
      <w:lvlJc w:val="left"/>
      <w:pPr>
        <w:ind w:left="0" w:firstLine="0"/>
      </w:pPr>
      <w:rPr>
        <w:rFonts w:ascii="Microsoft Yi Baiti" w:eastAsia="Microsoft Yi Baiti" w:hAnsi="Microsoft Yi Baiti" w:hint="eastAsia"/>
        <w:b w:val="0"/>
        <w:i/>
        <w:color w:val="EB7306"/>
        <w:sz w:val="24"/>
      </w:rPr>
    </w:lvl>
    <w:lvl w:ilvl="4">
      <w:start w:val="1"/>
      <w:numFmt w:val="decimal"/>
      <w:suff w:val="nothing"/>
      <w:lvlText w:val="Article %2.%3.%4.%5 "/>
      <w:lvlJc w:val="left"/>
      <w:pPr>
        <w:ind w:left="0" w:firstLine="0"/>
      </w:pPr>
      <w:rPr>
        <w:rFonts w:ascii="Microsoft Yi Baiti" w:eastAsia="Microsoft Yi Baiti" w:hAnsi="Microsoft Yi Baiti" w:hint="eastAsia"/>
        <w:color w:val="5D4F91"/>
        <w:sz w:val="22"/>
      </w:rPr>
    </w:lvl>
    <w:lvl w:ilvl="5">
      <w:start w:val="1"/>
      <w:numFmt w:val="none"/>
      <w:suff w:val="nothing"/>
      <w:lvlText w:val="%6"/>
      <w:lvlJc w:val="left"/>
      <w:pPr>
        <w:ind w:left="0" w:firstLine="0"/>
      </w:pPr>
      <w:rPr>
        <w:rFonts w:hint="default"/>
        <w:color w:val="0093A7"/>
      </w:rPr>
    </w:lvl>
    <w:lvl w:ilvl="6">
      <w:start w:val="1"/>
      <w:numFmt w:val="bullet"/>
      <w:suff w:val="nothing"/>
      <w:lvlText w:val="§"/>
      <w:lvlJc w:val="left"/>
      <w:pPr>
        <w:ind w:left="0" w:firstLine="0"/>
      </w:pPr>
      <w:rPr>
        <w:rFonts w:ascii="Wingdings" w:hAnsi="Wingdings" w:hint="default"/>
        <w:color w:val="0093A7"/>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04" w15:restartNumberingAfterBreak="0">
    <w:nsid w:val="6560632B"/>
    <w:multiLevelType w:val="hybridMultilevel"/>
    <w:tmpl w:val="4630048C"/>
    <w:lvl w:ilvl="0" w:tplc="040C001B">
      <w:start w:val="1"/>
      <w:numFmt w:val="lowerRoman"/>
      <w:lvlText w:val="%1."/>
      <w:lvlJc w:val="right"/>
      <w:pPr>
        <w:ind w:left="1440" w:hanging="360"/>
      </w:pPr>
    </w:lvl>
    <w:lvl w:ilvl="1" w:tplc="040C0019" w:tentative="1">
      <w:start w:val="1"/>
      <w:numFmt w:val="lowerLetter"/>
      <w:lvlText w:val="%2."/>
      <w:lvlJc w:val="left"/>
      <w:pPr>
        <w:ind w:left="2160" w:hanging="360"/>
      </w:pPr>
    </w:lvl>
    <w:lvl w:ilvl="2" w:tplc="040C001B" w:tentative="1">
      <w:start w:val="1"/>
      <w:numFmt w:val="lowerRoman"/>
      <w:lvlText w:val="%3."/>
      <w:lvlJc w:val="right"/>
      <w:pPr>
        <w:ind w:left="2880" w:hanging="180"/>
      </w:pPr>
    </w:lvl>
    <w:lvl w:ilvl="3" w:tplc="040C000F" w:tentative="1">
      <w:start w:val="1"/>
      <w:numFmt w:val="decimal"/>
      <w:lvlText w:val="%4."/>
      <w:lvlJc w:val="left"/>
      <w:pPr>
        <w:ind w:left="3600" w:hanging="360"/>
      </w:pPr>
    </w:lvl>
    <w:lvl w:ilvl="4" w:tplc="040C0019" w:tentative="1">
      <w:start w:val="1"/>
      <w:numFmt w:val="lowerLetter"/>
      <w:lvlText w:val="%5."/>
      <w:lvlJc w:val="left"/>
      <w:pPr>
        <w:ind w:left="4320" w:hanging="360"/>
      </w:pPr>
    </w:lvl>
    <w:lvl w:ilvl="5" w:tplc="040C001B" w:tentative="1">
      <w:start w:val="1"/>
      <w:numFmt w:val="lowerRoman"/>
      <w:lvlText w:val="%6."/>
      <w:lvlJc w:val="right"/>
      <w:pPr>
        <w:ind w:left="5040" w:hanging="180"/>
      </w:pPr>
    </w:lvl>
    <w:lvl w:ilvl="6" w:tplc="040C000F" w:tentative="1">
      <w:start w:val="1"/>
      <w:numFmt w:val="decimal"/>
      <w:lvlText w:val="%7."/>
      <w:lvlJc w:val="left"/>
      <w:pPr>
        <w:ind w:left="5760" w:hanging="360"/>
      </w:pPr>
    </w:lvl>
    <w:lvl w:ilvl="7" w:tplc="040C0019" w:tentative="1">
      <w:start w:val="1"/>
      <w:numFmt w:val="lowerLetter"/>
      <w:lvlText w:val="%8."/>
      <w:lvlJc w:val="left"/>
      <w:pPr>
        <w:ind w:left="6480" w:hanging="360"/>
      </w:pPr>
    </w:lvl>
    <w:lvl w:ilvl="8" w:tplc="040C001B" w:tentative="1">
      <w:start w:val="1"/>
      <w:numFmt w:val="lowerRoman"/>
      <w:lvlText w:val="%9."/>
      <w:lvlJc w:val="right"/>
      <w:pPr>
        <w:ind w:left="7200" w:hanging="180"/>
      </w:pPr>
    </w:lvl>
  </w:abstractNum>
  <w:abstractNum w:abstractNumId="105" w15:restartNumberingAfterBreak="0">
    <w:nsid w:val="68B770FA"/>
    <w:multiLevelType w:val="hybridMultilevel"/>
    <w:tmpl w:val="E88CC7E0"/>
    <w:lvl w:ilvl="0" w:tplc="040C001B">
      <w:start w:val="1"/>
      <w:numFmt w:val="lowerRoman"/>
      <w:lvlText w:val="%1."/>
      <w:lvlJc w:val="righ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6" w15:restartNumberingAfterBreak="0">
    <w:nsid w:val="69745F8D"/>
    <w:multiLevelType w:val="singleLevel"/>
    <w:tmpl w:val="C1DA69DE"/>
    <w:lvl w:ilvl="0">
      <w:start w:val="1"/>
      <w:numFmt w:val="bullet"/>
      <w:pStyle w:val="DescriptionPiceAvecPuce"/>
      <w:lvlText w:val=""/>
      <w:lvlJc w:val="left"/>
      <w:pPr>
        <w:tabs>
          <w:tab w:val="num" w:pos="360"/>
        </w:tabs>
        <w:ind w:left="360" w:hanging="360"/>
      </w:pPr>
      <w:rPr>
        <w:rFonts w:ascii="Symbol" w:hAnsi="Symbol" w:hint="default"/>
      </w:rPr>
    </w:lvl>
  </w:abstractNum>
  <w:abstractNum w:abstractNumId="107" w15:restartNumberingAfterBreak="0">
    <w:nsid w:val="69EB2569"/>
    <w:multiLevelType w:val="hybridMultilevel"/>
    <w:tmpl w:val="C6F8AD7C"/>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8" w15:restartNumberingAfterBreak="0">
    <w:nsid w:val="6AEC2A64"/>
    <w:multiLevelType w:val="hybridMultilevel"/>
    <w:tmpl w:val="D6C02A7C"/>
    <w:lvl w:ilvl="0" w:tplc="83B67BA4">
      <w:start w:val="1"/>
      <w:numFmt w:val="low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9" w15:restartNumberingAfterBreak="0">
    <w:nsid w:val="6B264CE5"/>
    <w:multiLevelType w:val="hybridMultilevel"/>
    <w:tmpl w:val="7794CB04"/>
    <w:lvl w:ilvl="0" w:tplc="FCD2A11A">
      <w:start w:val="1"/>
      <w:numFmt w:val="bullet"/>
      <w:pStyle w:val="SAURNormalpuce2"/>
      <w:lvlText w:val="‐"/>
      <w:lvlJc w:val="left"/>
      <w:pPr>
        <w:ind w:left="2130" w:hanging="360"/>
      </w:pPr>
      <w:rPr>
        <w:rFonts w:ascii="Trebuchet MS" w:hAnsi="Trebuchet MS" w:hint="default"/>
      </w:rPr>
    </w:lvl>
    <w:lvl w:ilvl="1" w:tplc="040C0003" w:tentative="1">
      <w:start w:val="1"/>
      <w:numFmt w:val="bullet"/>
      <w:lvlText w:val="o"/>
      <w:lvlJc w:val="left"/>
      <w:pPr>
        <w:ind w:left="2850" w:hanging="360"/>
      </w:pPr>
      <w:rPr>
        <w:rFonts w:ascii="Courier New" w:hAnsi="Courier New" w:cs="Courier New" w:hint="default"/>
      </w:rPr>
    </w:lvl>
    <w:lvl w:ilvl="2" w:tplc="040C0005" w:tentative="1">
      <w:start w:val="1"/>
      <w:numFmt w:val="bullet"/>
      <w:lvlText w:val=""/>
      <w:lvlJc w:val="left"/>
      <w:pPr>
        <w:ind w:left="3570" w:hanging="360"/>
      </w:pPr>
      <w:rPr>
        <w:rFonts w:ascii="Wingdings" w:hAnsi="Wingdings" w:hint="default"/>
      </w:rPr>
    </w:lvl>
    <w:lvl w:ilvl="3" w:tplc="040C0001" w:tentative="1">
      <w:start w:val="1"/>
      <w:numFmt w:val="bullet"/>
      <w:lvlText w:val=""/>
      <w:lvlJc w:val="left"/>
      <w:pPr>
        <w:ind w:left="4290" w:hanging="360"/>
      </w:pPr>
      <w:rPr>
        <w:rFonts w:ascii="Symbol" w:hAnsi="Symbol" w:hint="default"/>
      </w:rPr>
    </w:lvl>
    <w:lvl w:ilvl="4" w:tplc="040C0003" w:tentative="1">
      <w:start w:val="1"/>
      <w:numFmt w:val="bullet"/>
      <w:lvlText w:val="o"/>
      <w:lvlJc w:val="left"/>
      <w:pPr>
        <w:ind w:left="5010" w:hanging="360"/>
      </w:pPr>
      <w:rPr>
        <w:rFonts w:ascii="Courier New" w:hAnsi="Courier New" w:cs="Courier New" w:hint="default"/>
      </w:rPr>
    </w:lvl>
    <w:lvl w:ilvl="5" w:tplc="040C0005" w:tentative="1">
      <w:start w:val="1"/>
      <w:numFmt w:val="bullet"/>
      <w:lvlText w:val=""/>
      <w:lvlJc w:val="left"/>
      <w:pPr>
        <w:ind w:left="5730" w:hanging="360"/>
      </w:pPr>
      <w:rPr>
        <w:rFonts w:ascii="Wingdings" w:hAnsi="Wingdings" w:hint="default"/>
      </w:rPr>
    </w:lvl>
    <w:lvl w:ilvl="6" w:tplc="040C0001" w:tentative="1">
      <w:start w:val="1"/>
      <w:numFmt w:val="bullet"/>
      <w:lvlText w:val=""/>
      <w:lvlJc w:val="left"/>
      <w:pPr>
        <w:ind w:left="6450" w:hanging="360"/>
      </w:pPr>
      <w:rPr>
        <w:rFonts w:ascii="Symbol" w:hAnsi="Symbol" w:hint="default"/>
      </w:rPr>
    </w:lvl>
    <w:lvl w:ilvl="7" w:tplc="040C0003" w:tentative="1">
      <w:start w:val="1"/>
      <w:numFmt w:val="bullet"/>
      <w:lvlText w:val="o"/>
      <w:lvlJc w:val="left"/>
      <w:pPr>
        <w:ind w:left="7170" w:hanging="360"/>
      </w:pPr>
      <w:rPr>
        <w:rFonts w:ascii="Courier New" w:hAnsi="Courier New" w:cs="Courier New" w:hint="default"/>
      </w:rPr>
    </w:lvl>
    <w:lvl w:ilvl="8" w:tplc="040C0005" w:tentative="1">
      <w:start w:val="1"/>
      <w:numFmt w:val="bullet"/>
      <w:lvlText w:val=""/>
      <w:lvlJc w:val="left"/>
      <w:pPr>
        <w:ind w:left="7890" w:hanging="360"/>
      </w:pPr>
      <w:rPr>
        <w:rFonts w:ascii="Wingdings" w:hAnsi="Wingdings" w:hint="default"/>
      </w:rPr>
    </w:lvl>
  </w:abstractNum>
  <w:abstractNum w:abstractNumId="110" w15:restartNumberingAfterBreak="0">
    <w:nsid w:val="6BF57451"/>
    <w:multiLevelType w:val="multilevel"/>
    <w:tmpl w:val="B3BA5CC0"/>
    <w:styleLink w:val="Listeactuelle3"/>
    <w:lvl w:ilvl="0">
      <w:start w:val="1"/>
      <w:numFmt w:val="decimal"/>
      <w:suff w:val="space"/>
      <w:lvlText w:val="Chapitre %1"/>
      <w:lvlJc w:val="left"/>
      <w:pPr>
        <w:ind w:left="0" w:firstLine="0"/>
      </w:pPr>
      <w:rPr>
        <w:rFonts w:ascii="Microsoft Yi Baiti" w:eastAsia="Microsoft Yi Baiti" w:hAnsi="Microsoft Yi Baiti" w:hint="eastAsia"/>
        <w:b/>
        <w:i w:val="0"/>
        <w:color w:val="FFFFFF" w:themeColor="background1"/>
        <w:sz w:val="28"/>
      </w:rPr>
    </w:lvl>
    <w:lvl w:ilvl="1">
      <w:start w:val="1"/>
      <w:numFmt w:val="decimal"/>
      <w:suff w:val="nothing"/>
      <w:lvlText w:val="Article %2"/>
      <w:lvlJc w:val="left"/>
      <w:pPr>
        <w:ind w:left="0" w:firstLine="0"/>
      </w:pPr>
      <w:rPr>
        <w:rFonts w:ascii="Microsoft Yi Baiti" w:eastAsia="Microsoft Yi Baiti" w:hAnsi="Microsoft Yi Baiti" w:hint="eastAsia"/>
        <w:b/>
        <w:i w:val="0"/>
        <w:color w:val="0093A7"/>
        <w:sz w:val="24"/>
      </w:rPr>
    </w:lvl>
    <w:lvl w:ilvl="2">
      <w:start w:val="1"/>
      <w:numFmt w:val="decimal"/>
      <w:lvlRestart w:val="0"/>
      <w:suff w:val="nothing"/>
      <w:lvlText w:val="%2.%3"/>
      <w:lvlJc w:val="left"/>
      <w:pPr>
        <w:ind w:left="0" w:firstLine="0"/>
      </w:pPr>
      <w:rPr>
        <w:rFonts w:hint="default"/>
        <w:color w:val="0093A7"/>
        <w:sz w:val="24"/>
      </w:rPr>
    </w:lvl>
    <w:lvl w:ilvl="3">
      <w:start w:val="1"/>
      <w:numFmt w:val="decimal"/>
      <w:suff w:val="nothing"/>
      <w:lvlText w:val="%4.%2.%3"/>
      <w:lvlJc w:val="left"/>
      <w:pPr>
        <w:ind w:left="0" w:firstLine="0"/>
      </w:pPr>
      <w:rPr>
        <w:rFonts w:hint="default"/>
        <w:color w:val="0093A7"/>
        <w:sz w:val="24"/>
      </w:rPr>
    </w:lvl>
    <w:lvl w:ilvl="4">
      <w:start w:val="1"/>
      <w:numFmt w:val="decimal"/>
      <w:suff w:val="nothing"/>
      <w:lvlText w:val="%5.%2.%3.%4."/>
      <w:lvlJc w:val="left"/>
      <w:pPr>
        <w:ind w:left="0" w:firstLine="0"/>
      </w:pPr>
      <w:rPr>
        <w:rFonts w:hint="default"/>
        <w:color w:val="0093A7"/>
        <w:sz w:val="24"/>
      </w:rPr>
    </w:lvl>
    <w:lvl w:ilvl="5">
      <w:start w:val="1"/>
      <w:numFmt w:val="lowerRoman"/>
      <w:suff w:val="nothing"/>
      <w:lvlText w:val="%6"/>
      <w:lvlJc w:val="left"/>
      <w:pPr>
        <w:ind w:left="0" w:firstLine="0"/>
      </w:pPr>
      <w:rPr>
        <w:rFonts w:hint="default"/>
        <w:color w:val="0093A7"/>
      </w:rPr>
    </w:lvl>
    <w:lvl w:ilvl="6">
      <w:start w:val="1"/>
      <w:numFmt w:val="bullet"/>
      <w:suff w:val="nothing"/>
      <w:lvlText w:val="§"/>
      <w:lvlJc w:val="left"/>
      <w:pPr>
        <w:ind w:left="0" w:firstLine="0"/>
      </w:pPr>
      <w:rPr>
        <w:rFonts w:ascii="Wingdings" w:hAnsi="Wingdings" w:hint="default"/>
        <w:color w:val="0093A7"/>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11" w15:restartNumberingAfterBreak="0">
    <w:nsid w:val="6CE6713D"/>
    <w:multiLevelType w:val="multilevel"/>
    <w:tmpl w:val="CEF41DF0"/>
    <w:styleLink w:val="Listeactuelle14"/>
    <w:lvl w:ilvl="0">
      <w:start w:val="1"/>
      <w:numFmt w:val="decimal"/>
      <w:suff w:val="space"/>
      <w:lvlText w:val="Chapitre %1"/>
      <w:lvlJc w:val="left"/>
      <w:pPr>
        <w:ind w:left="0" w:firstLine="0"/>
      </w:pPr>
      <w:rPr>
        <w:rFonts w:ascii="Microsoft Yi Baiti" w:eastAsia="Microsoft Yi Baiti" w:hAnsi="Microsoft Yi Baiti" w:hint="eastAsia"/>
        <w:b/>
        <w:i w:val="0"/>
        <w:color w:val="FFFFFF" w:themeColor="background1"/>
        <w:sz w:val="28"/>
      </w:rPr>
    </w:lvl>
    <w:lvl w:ilvl="1">
      <w:start w:val="1"/>
      <w:numFmt w:val="decimal"/>
      <w:suff w:val="nothing"/>
      <w:lvlText w:val="Article %2 "/>
      <w:lvlJc w:val="left"/>
      <w:pPr>
        <w:ind w:left="0" w:firstLine="0"/>
      </w:pPr>
      <w:rPr>
        <w:rFonts w:ascii="Microsoft Yi Baiti" w:eastAsia="Microsoft Yi Baiti" w:hAnsi="Microsoft Yi Baiti" w:hint="eastAsia"/>
        <w:b/>
        <w:i w:val="0"/>
        <w:color w:val="0093A7"/>
        <w:sz w:val="24"/>
      </w:rPr>
    </w:lvl>
    <w:lvl w:ilvl="2">
      <w:start w:val="1"/>
      <w:numFmt w:val="decimal"/>
      <w:suff w:val="nothing"/>
      <w:lvlText w:val="Article %2.%3 "/>
      <w:lvlJc w:val="left"/>
      <w:pPr>
        <w:ind w:left="0" w:firstLine="0"/>
      </w:pPr>
      <w:rPr>
        <w:rFonts w:hint="default"/>
        <w:color w:val="0093A7"/>
        <w:sz w:val="24"/>
      </w:rPr>
    </w:lvl>
    <w:lvl w:ilvl="3">
      <w:start w:val="1"/>
      <w:numFmt w:val="decimal"/>
      <w:suff w:val="nothing"/>
      <w:lvlText w:val="%2.%3.%4 "/>
      <w:lvlJc w:val="left"/>
      <w:pPr>
        <w:ind w:left="0" w:firstLine="0"/>
      </w:pPr>
      <w:rPr>
        <w:rFonts w:hint="default"/>
        <w:color w:val="0093A7"/>
        <w:sz w:val="24"/>
      </w:rPr>
    </w:lvl>
    <w:lvl w:ilvl="4">
      <w:start w:val="1"/>
      <w:numFmt w:val="decimal"/>
      <w:suff w:val="nothing"/>
      <w:lvlText w:val="%2.%3.%4.%5 "/>
      <w:lvlJc w:val="left"/>
      <w:pPr>
        <w:ind w:left="0" w:firstLine="0"/>
      </w:pPr>
      <w:rPr>
        <w:rFonts w:hint="default"/>
        <w:color w:val="0093A7"/>
        <w:sz w:val="24"/>
      </w:rPr>
    </w:lvl>
    <w:lvl w:ilvl="5">
      <w:start w:val="1"/>
      <w:numFmt w:val="none"/>
      <w:suff w:val="nothing"/>
      <w:lvlText w:val="%6"/>
      <w:lvlJc w:val="left"/>
      <w:pPr>
        <w:ind w:left="0" w:firstLine="0"/>
      </w:pPr>
      <w:rPr>
        <w:rFonts w:hint="default"/>
        <w:color w:val="0093A7"/>
      </w:rPr>
    </w:lvl>
    <w:lvl w:ilvl="6">
      <w:start w:val="1"/>
      <w:numFmt w:val="bullet"/>
      <w:suff w:val="nothing"/>
      <w:lvlText w:val="§"/>
      <w:lvlJc w:val="left"/>
      <w:pPr>
        <w:ind w:left="0" w:firstLine="0"/>
      </w:pPr>
      <w:rPr>
        <w:rFonts w:ascii="Wingdings" w:hAnsi="Wingdings" w:hint="default"/>
        <w:color w:val="0093A7"/>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12" w15:restartNumberingAfterBreak="0">
    <w:nsid w:val="6DBC21CB"/>
    <w:multiLevelType w:val="multilevel"/>
    <w:tmpl w:val="03C2A8BA"/>
    <w:numStyleLink w:val="NumrotationTitre"/>
  </w:abstractNum>
  <w:abstractNum w:abstractNumId="113" w15:restartNumberingAfterBreak="0">
    <w:nsid w:val="6E8825E6"/>
    <w:multiLevelType w:val="hybridMultilevel"/>
    <w:tmpl w:val="3D869AD4"/>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4" w15:restartNumberingAfterBreak="0">
    <w:nsid w:val="706A6211"/>
    <w:multiLevelType w:val="hybridMultilevel"/>
    <w:tmpl w:val="D7F0AFB2"/>
    <w:lvl w:ilvl="0" w:tplc="040C001B">
      <w:start w:val="1"/>
      <w:numFmt w:val="lowerRoman"/>
      <w:lvlText w:val="%1."/>
      <w:lvlJc w:val="righ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5" w15:restartNumberingAfterBreak="0">
    <w:nsid w:val="72544BEB"/>
    <w:multiLevelType w:val="hybridMultilevel"/>
    <w:tmpl w:val="0F56CBC2"/>
    <w:lvl w:ilvl="0" w:tplc="040C001B">
      <w:start w:val="1"/>
      <w:numFmt w:val="lowerRoman"/>
      <w:lvlText w:val="%1."/>
      <w:lvlJc w:val="righ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6" w15:restartNumberingAfterBreak="0">
    <w:nsid w:val="73106E6D"/>
    <w:multiLevelType w:val="multilevel"/>
    <w:tmpl w:val="2A66D854"/>
    <w:lvl w:ilvl="0">
      <w:start w:val="1"/>
      <w:numFmt w:val="decimal"/>
      <w:suff w:val="space"/>
      <w:lvlText w:val="Chapitre %1"/>
      <w:lvlJc w:val="left"/>
      <w:pPr>
        <w:ind w:left="0" w:firstLine="0"/>
      </w:pPr>
      <w:rPr>
        <w:rFonts w:ascii="Microsoft Yi Baiti" w:eastAsia="Microsoft Yi Baiti" w:hAnsi="Microsoft Yi Baiti" w:hint="eastAsia"/>
        <w:b/>
        <w:i w:val="0"/>
        <w:color w:val="FFFFFF" w:themeColor="background1"/>
        <w:sz w:val="28"/>
      </w:rPr>
    </w:lvl>
    <w:lvl w:ilvl="1">
      <w:start w:val="1"/>
      <w:numFmt w:val="decimal"/>
      <w:suff w:val="nothing"/>
      <w:lvlText w:val="Article %2 "/>
      <w:lvlJc w:val="left"/>
      <w:pPr>
        <w:ind w:left="0" w:firstLine="0"/>
      </w:pPr>
      <w:rPr>
        <w:rFonts w:ascii="Microsoft Yi Baiti" w:eastAsia="Microsoft Yi Baiti" w:hAnsi="Microsoft Yi Baiti" w:hint="eastAsia"/>
        <w:b/>
        <w:i w:val="0"/>
        <w:color w:val="5D4F91"/>
        <w:sz w:val="28"/>
      </w:rPr>
    </w:lvl>
    <w:lvl w:ilvl="2">
      <w:start w:val="1"/>
      <w:numFmt w:val="decimal"/>
      <w:suff w:val="nothing"/>
      <w:lvlText w:val="Article %2.%3 "/>
      <w:lvlJc w:val="left"/>
      <w:pPr>
        <w:ind w:left="0" w:firstLine="0"/>
      </w:pPr>
      <w:rPr>
        <w:rFonts w:ascii="Microsoft Yi Baiti" w:eastAsia="Microsoft Yi Baiti" w:hAnsi="Microsoft Yi Baiti" w:hint="eastAsia"/>
        <w:color w:val="5D4F91"/>
        <w:sz w:val="26"/>
      </w:rPr>
    </w:lvl>
    <w:lvl w:ilvl="3">
      <w:start w:val="1"/>
      <w:numFmt w:val="decimal"/>
      <w:suff w:val="nothing"/>
      <w:lvlText w:val="Article %2.%3.%4 "/>
      <w:lvlJc w:val="left"/>
      <w:pPr>
        <w:ind w:left="0" w:firstLine="0"/>
      </w:pPr>
      <w:rPr>
        <w:rFonts w:ascii="Microsoft Yi Baiti" w:eastAsia="Microsoft Yi Baiti" w:hAnsi="Microsoft Yi Baiti" w:hint="eastAsia"/>
        <w:b w:val="0"/>
        <w:i/>
        <w:color w:val="5D4F91"/>
        <w:sz w:val="24"/>
      </w:rPr>
    </w:lvl>
    <w:lvl w:ilvl="4">
      <w:start w:val="1"/>
      <w:numFmt w:val="decimal"/>
      <w:suff w:val="nothing"/>
      <w:lvlText w:val="Article %2.%3.%4.%5 "/>
      <w:lvlJc w:val="left"/>
      <w:pPr>
        <w:ind w:left="0" w:firstLine="0"/>
      </w:pPr>
      <w:rPr>
        <w:rFonts w:ascii="Microsoft Yi Baiti" w:eastAsia="Microsoft Yi Baiti" w:hAnsi="Microsoft Yi Baiti" w:hint="eastAsia"/>
        <w:color w:val="5D4F91"/>
        <w:sz w:val="22"/>
      </w:rPr>
    </w:lvl>
    <w:lvl w:ilvl="5">
      <w:start w:val="1"/>
      <w:numFmt w:val="lowerRoman"/>
      <w:lvlText w:val="%6."/>
      <w:lvlJc w:val="left"/>
      <w:pPr>
        <w:ind w:left="360" w:hanging="360"/>
      </w:pPr>
      <w:rPr>
        <w:rFonts w:hint="default"/>
      </w:rPr>
    </w:lvl>
    <w:lvl w:ilvl="6">
      <w:start w:val="1"/>
      <w:numFmt w:val="bullet"/>
      <w:suff w:val="nothing"/>
      <w:lvlText w:val="§"/>
      <w:lvlJc w:val="left"/>
      <w:pPr>
        <w:ind w:left="0" w:firstLine="0"/>
      </w:pPr>
      <w:rPr>
        <w:rFonts w:ascii="Wingdings" w:hAnsi="Wingdings" w:hint="default"/>
        <w:color w:val="0093A7"/>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17" w15:restartNumberingAfterBreak="0">
    <w:nsid w:val="73607BAC"/>
    <w:multiLevelType w:val="multilevel"/>
    <w:tmpl w:val="830E22A0"/>
    <w:lvl w:ilvl="0">
      <w:start w:val="1"/>
      <w:numFmt w:val="decimal"/>
      <w:suff w:val="space"/>
      <w:lvlText w:val="Chapitre %1"/>
      <w:lvlJc w:val="left"/>
      <w:pPr>
        <w:ind w:left="0" w:firstLine="0"/>
      </w:pPr>
      <w:rPr>
        <w:rFonts w:ascii="Microsoft Yi Baiti" w:eastAsia="Microsoft Yi Baiti" w:hAnsi="Microsoft Yi Baiti" w:hint="eastAsia"/>
        <w:b/>
        <w:i w:val="0"/>
        <w:color w:val="FFFFFF" w:themeColor="background1"/>
        <w:sz w:val="28"/>
      </w:rPr>
    </w:lvl>
    <w:lvl w:ilvl="1">
      <w:start w:val="1"/>
      <w:numFmt w:val="decimal"/>
      <w:pStyle w:val="Titre2"/>
      <w:suff w:val="nothing"/>
      <w:lvlText w:val="Article %2 "/>
      <w:lvlJc w:val="left"/>
      <w:pPr>
        <w:ind w:left="1844" w:firstLine="0"/>
      </w:pPr>
      <w:rPr>
        <w:rFonts w:ascii="Microsoft Yi Baiti" w:eastAsia="Microsoft Yi Baiti" w:hAnsi="Microsoft Yi Baiti" w:hint="eastAsia"/>
        <w:b/>
        <w:i w:val="0"/>
        <w:color w:val="EB7306"/>
        <w:sz w:val="28"/>
      </w:rPr>
    </w:lvl>
    <w:lvl w:ilvl="2">
      <w:start w:val="1"/>
      <w:numFmt w:val="decimal"/>
      <w:pStyle w:val="Titre3"/>
      <w:suff w:val="nothing"/>
      <w:lvlText w:val="Article %2.%3 "/>
      <w:lvlJc w:val="left"/>
      <w:pPr>
        <w:ind w:left="0" w:firstLine="0"/>
      </w:pPr>
      <w:rPr>
        <w:rFonts w:ascii="Microsoft Yi Baiti" w:eastAsia="Microsoft Yi Baiti" w:hAnsi="Microsoft Yi Baiti" w:hint="eastAsia"/>
        <w:color w:val="EB7306"/>
        <w:sz w:val="26"/>
      </w:rPr>
    </w:lvl>
    <w:lvl w:ilvl="3">
      <w:start w:val="1"/>
      <w:numFmt w:val="decimal"/>
      <w:pStyle w:val="Titre4"/>
      <w:suff w:val="nothing"/>
      <w:lvlText w:val="Article %2.%3.%4 "/>
      <w:lvlJc w:val="left"/>
      <w:pPr>
        <w:ind w:left="0" w:firstLine="0"/>
      </w:pPr>
      <w:rPr>
        <w:rFonts w:ascii="Microsoft Yi Baiti" w:eastAsia="Microsoft Yi Baiti" w:hAnsi="Microsoft Yi Baiti" w:hint="eastAsia"/>
        <w:b w:val="0"/>
        <w:i/>
        <w:color w:val="EB7306"/>
        <w:sz w:val="24"/>
      </w:rPr>
    </w:lvl>
    <w:lvl w:ilvl="4">
      <w:start w:val="1"/>
      <w:numFmt w:val="decimal"/>
      <w:suff w:val="nothing"/>
      <w:lvlText w:val="Article %2.%3.%4.%5 "/>
      <w:lvlJc w:val="left"/>
      <w:pPr>
        <w:ind w:left="0" w:firstLine="0"/>
      </w:pPr>
      <w:rPr>
        <w:rFonts w:ascii="Microsoft Yi Baiti" w:eastAsia="Microsoft Yi Baiti" w:hAnsi="Microsoft Yi Baiti" w:hint="eastAsia"/>
        <w:color w:val="5D4F91"/>
        <w:sz w:val="22"/>
      </w:rPr>
    </w:lvl>
    <w:lvl w:ilvl="5">
      <w:start w:val="1"/>
      <w:numFmt w:val="none"/>
      <w:suff w:val="nothing"/>
      <w:lvlText w:val="%6"/>
      <w:lvlJc w:val="left"/>
      <w:pPr>
        <w:ind w:left="0" w:firstLine="0"/>
      </w:pPr>
      <w:rPr>
        <w:rFonts w:hint="default"/>
        <w:color w:val="0093A7"/>
      </w:rPr>
    </w:lvl>
    <w:lvl w:ilvl="6">
      <w:start w:val="1"/>
      <w:numFmt w:val="bullet"/>
      <w:suff w:val="nothing"/>
      <w:lvlText w:val="§"/>
      <w:lvlJc w:val="left"/>
      <w:pPr>
        <w:ind w:left="0" w:firstLine="0"/>
      </w:pPr>
      <w:rPr>
        <w:rFonts w:ascii="Wingdings" w:hAnsi="Wingdings" w:hint="default"/>
        <w:color w:val="0093A7"/>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18" w15:restartNumberingAfterBreak="0">
    <w:nsid w:val="737F2247"/>
    <w:multiLevelType w:val="hybridMultilevel"/>
    <w:tmpl w:val="7B085CC8"/>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9" w15:restartNumberingAfterBreak="0">
    <w:nsid w:val="748E2B5C"/>
    <w:multiLevelType w:val="multilevel"/>
    <w:tmpl w:val="59CC8060"/>
    <w:styleLink w:val="WWNum5"/>
    <w:lvl w:ilvl="0">
      <w:numFmt w:val="bullet"/>
      <w:lvlText w:val="-"/>
      <w:lvlJc w:val="left"/>
      <w:pPr>
        <w:ind w:left="720" w:hanging="360"/>
      </w:pPr>
      <w:rPr>
        <w:rFonts w:ascii="Times New Roman" w:hAnsi="Times New Roman"/>
        <w:strike w:val="0"/>
        <w:dstrike w:val="0"/>
        <w:sz w:val="24"/>
        <w:u w:val="none" w:color="000000"/>
        <w:effect w:val="none"/>
      </w:rPr>
    </w:lvl>
    <w:lvl w:ilvl="1">
      <w:numFmt w:val="bullet"/>
      <w:lvlText w:val="-"/>
      <w:lvlJc w:val="left"/>
      <w:pPr>
        <w:ind w:left="1440" w:hanging="360"/>
      </w:pPr>
      <w:rPr>
        <w:strike w:val="0"/>
        <w:dstrike w:val="0"/>
        <w:u w:val="none" w:color="000000"/>
        <w:effect w:val="none"/>
      </w:rPr>
    </w:lvl>
    <w:lvl w:ilvl="2">
      <w:numFmt w:val="bullet"/>
      <w:lvlText w:val="-"/>
      <w:lvlJc w:val="left"/>
      <w:pPr>
        <w:ind w:left="2160" w:hanging="360"/>
      </w:pPr>
      <w:rPr>
        <w:strike w:val="0"/>
        <w:dstrike w:val="0"/>
        <w:u w:val="none" w:color="000000"/>
        <w:effect w:val="none"/>
      </w:rPr>
    </w:lvl>
    <w:lvl w:ilvl="3">
      <w:numFmt w:val="bullet"/>
      <w:lvlText w:val="-"/>
      <w:lvlJc w:val="left"/>
      <w:pPr>
        <w:ind w:left="2880" w:hanging="360"/>
      </w:pPr>
      <w:rPr>
        <w:strike w:val="0"/>
        <w:dstrike w:val="0"/>
        <w:u w:val="none" w:color="000000"/>
        <w:effect w:val="none"/>
      </w:rPr>
    </w:lvl>
    <w:lvl w:ilvl="4">
      <w:numFmt w:val="bullet"/>
      <w:lvlText w:val="-"/>
      <w:lvlJc w:val="left"/>
      <w:pPr>
        <w:ind w:left="3600" w:hanging="360"/>
      </w:pPr>
      <w:rPr>
        <w:strike w:val="0"/>
        <w:dstrike w:val="0"/>
        <w:u w:val="none" w:color="000000"/>
        <w:effect w:val="none"/>
      </w:rPr>
    </w:lvl>
    <w:lvl w:ilvl="5">
      <w:numFmt w:val="bullet"/>
      <w:lvlText w:val="-"/>
      <w:lvlJc w:val="left"/>
      <w:pPr>
        <w:ind w:left="4320" w:hanging="360"/>
      </w:pPr>
      <w:rPr>
        <w:strike w:val="0"/>
        <w:dstrike w:val="0"/>
        <w:u w:val="none" w:color="000000"/>
        <w:effect w:val="none"/>
      </w:rPr>
    </w:lvl>
    <w:lvl w:ilvl="6">
      <w:numFmt w:val="bullet"/>
      <w:lvlText w:val="-"/>
      <w:lvlJc w:val="left"/>
      <w:pPr>
        <w:ind w:left="5040" w:hanging="360"/>
      </w:pPr>
      <w:rPr>
        <w:strike w:val="0"/>
        <w:dstrike w:val="0"/>
        <w:u w:val="none" w:color="000000"/>
        <w:effect w:val="none"/>
      </w:rPr>
    </w:lvl>
    <w:lvl w:ilvl="7">
      <w:numFmt w:val="bullet"/>
      <w:lvlText w:val="-"/>
      <w:lvlJc w:val="left"/>
      <w:pPr>
        <w:ind w:left="5760" w:hanging="360"/>
      </w:pPr>
      <w:rPr>
        <w:strike w:val="0"/>
        <w:dstrike w:val="0"/>
        <w:u w:val="none" w:color="000000"/>
        <w:effect w:val="none"/>
      </w:rPr>
    </w:lvl>
    <w:lvl w:ilvl="8">
      <w:numFmt w:val="bullet"/>
      <w:lvlText w:val="-"/>
      <w:lvlJc w:val="left"/>
      <w:pPr>
        <w:ind w:left="6480" w:hanging="360"/>
      </w:pPr>
      <w:rPr>
        <w:strike w:val="0"/>
        <w:dstrike w:val="0"/>
        <w:u w:val="none" w:color="000000"/>
        <w:effect w:val="none"/>
      </w:rPr>
    </w:lvl>
  </w:abstractNum>
  <w:abstractNum w:abstractNumId="120" w15:restartNumberingAfterBreak="0">
    <w:nsid w:val="77582D45"/>
    <w:multiLevelType w:val="multilevel"/>
    <w:tmpl w:val="D8BAFC44"/>
    <w:styleLink w:val="WWNum11"/>
    <w:lvl w:ilvl="0">
      <w:numFmt w:val="bullet"/>
      <w:lvlText w:val="-"/>
      <w:lvlJc w:val="left"/>
      <w:pPr>
        <w:ind w:left="720" w:hanging="360"/>
      </w:pPr>
      <w:rPr>
        <w:rFonts w:ascii="Avenir" w:hAnsi="Avenir"/>
        <w:strike w:val="0"/>
        <w:dstrike w:val="0"/>
        <w:sz w:val="24"/>
        <w:u w:val="none" w:color="000000"/>
        <w:effect w:val="none"/>
      </w:rPr>
    </w:lvl>
    <w:lvl w:ilvl="1">
      <w:numFmt w:val="bullet"/>
      <w:lvlText w:val="-"/>
      <w:lvlJc w:val="left"/>
      <w:pPr>
        <w:ind w:left="1440" w:hanging="360"/>
      </w:pPr>
      <w:rPr>
        <w:strike w:val="0"/>
        <w:dstrike w:val="0"/>
        <w:u w:val="none" w:color="000000"/>
        <w:effect w:val="none"/>
      </w:rPr>
    </w:lvl>
    <w:lvl w:ilvl="2">
      <w:numFmt w:val="bullet"/>
      <w:lvlText w:val="-"/>
      <w:lvlJc w:val="left"/>
      <w:pPr>
        <w:ind w:left="2160" w:hanging="360"/>
      </w:pPr>
      <w:rPr>
        <w:strike w:val="0"/>
        <w:dstrike w:val="0"/>
        <w:u w:val="none" w:color="000000"/>
        <w:effect w:val="none"/>
      </w:rPr>
    </w:lvl>
    <w:lvl w:ilvl="3">
      <w:numFmt w:val="bullet"/>
      <w:lvlText w:val="-"/>
      <w:lvlJc w:val="left"/>
      <w:pPr>
        <w:ind w:left="2880" w:hanging="360"/>
      </w:pPr>
      <w:rPr>
        <w:strike w:val="0"/>
        <w:dstrike w:val="0"/>
        <w:u w:val="none" w:color="000000"/>
        <w:effect w:val="none"/>
      </w:rPr>
    </w:lvl>
    <w:lvl w:ilvl="4">
      <w:numFmt w:val="bullet"/>
      <w:lvlText w:val="-"/>
      <w:lvlJc w:val="left"/>
      <w:pPr>
        <w:ind w:left="3600" w:hanging="360"/>
      </w:pPr>
      <w:rPr>
        <w:strike w:val="0"/>
        <w:dstrike w:val="0"/>
        <w:u w:val="none" w:color="000000"/>
        <w:effect w:val="none"/>
      </w:rPr>
    </w:lvl>
    <w:lvl w:ilvl="5">
      <w:numFmt w:val="bullet"/>
      <w:lvlText w:val="-"/>
      <w:lvlJc w:val="left"/>
      <w:pPr>
        <w:ind w:left="4320" w:hanging="360"/>
      </w:pPr>
      <w:rPr>
        <w:strike w:val="0"/>
        <w:dstrike w:val="0"/>
        <w:u w:val="none" w:color="000000"/>
        <w:effect w:val="none"/>
      </w:rPr>
    </w:lvl>
    <w:lvl w:ilvl="6">
      <w:numFmt w:val="bullet"/>
      <w:lvlText w:val="-"/>
      <w:lvlJc w:val="left"/>
      <w:pPr>
        <w:ind w:left="5040" w:hanging="360"/>
      </w:pPr>
      <w:rPr>
        <w:strike w:val="0"/>
        <w:dstrike w:val="0"/>
        <w:u w:val="none" w:color="000000"/>
        <w:effect w:val="none"/>
      </w:rPr>
    </w:lvl>
    <w:lvl w:ilvl="7">
      <w:numFmt w:val="bullet"/>
      <w:lvlText w:val="-"/>
      <w:lvlJc w:val="left"/>
      <w:pPr>
        <w:ind w:left="5760" w:hanging="360"/>
      </w:pPr>
      <w:rPr>
        <w:strike w:val="0"/>
        <w:dstrike w:val="0"/>
        <w:u w:val="none" w:color="000000"/>
        <w:effect w:val="none"/>
      </w:rPr>
    </w:lvl>
    <w:lvl w:ilvl="8">
      <w:numFmt w:val="bullet"/>
      <w:lvlText w:val="-"/>
      <w:lvlJc w:val="left"/>
      <w:pPr>
        <w:ind w:left="6480" w:hanging="360"/>
      </w:pPr>
      <w:rPr>
        <w:strike w:val="0"/>
        <w:dstrike w:val="0"/>
        <w:u w:val="none" w:color="000000"/>
        <w:effect w:val="none"/>
      </w:rPr>
    </w:lvl>
  </w:abstractNum>
  <w:abstractNum w:abstractNumId="121" w15:restartNumberingAfterBreak="0">
    <w:nsid w:val="78454095"/>
    <w:multiLevelType w:val="multilevel"/>
    <w:tmpl w:val="C61E162E"/>
    <w:styleLink w:val="Listeactuelle21"/>
    <w:lvl w:ilvl="0">
      <w:start w:val="1"/>
      <w:numFmt w:val="decimal"/>
      <w:suff w:val="space"/>
      <w:lvlText w:val="Chapitre %1"/>
      <w:lvlJc w:val="left"/>
      <w:pPr>
        <w:ind w:left="0" w:firstLine="0"/>
      </w:pPr>
      <w:rPr>
        <w:rFonts w:ascii="Microsoft Yi Baiti" w:eastAsia="Microsoft Yi Baiti" w:hAnsi="Microsoft Yi Baiti" w:hint="eastAsia"/>
        <w:b/>
        <w:i w:val="0"/>
        <w:color w:val="FFFFFF" w:themeColor="background1"/>
        <w:sz w:val="28"/>
      </w:rPr>
    </w:lvl>
    <w:lvl w:ilvl="1">
      <w:start w:val="1"/>
      <w:numFmt w:val="decimal"/>
      <w:suff w:val="nothing"/>
      <w:lvlText w:val="Article %2 "/>
      <w:lvlJc w:val="left"/>
      <w:pPr>
        <w:ind w:left="0" w:firstLine="0"/>
      </w:pPr>
      <w:rPr>
        <w:rFonts w:ascii="Microsoft Yi Baiti" w:eastAsia="Microsoft Yi Baiti" w:hAnsi="Microsoft Yi Baiti" w:hint="eastAsia"/>
        <w:b/>
        <w:i w:val="0"/>
        <w:color w:val="0093A7"/>
        <w:sz w:val="28"/>
      </w:rPr>
    </w:lvl>
    <w:lvl w:ilvl="2">
      <w:start w:val="1"/>
      <w:numFmt w:val="decimal"/>
      <w:suff w:val="nothing"/>
      <w:lvlText w:val="Article %2.%3 "/>
      <w:lvlJc w:val="left"/>
      <w:pPr>
        <w:ind w:left="0" w:firstLine="0"/>
      </w:pPr>
      <w:rPr>
        <w:rFonts w:ascii="Microsoft Yi Baiti" w:eastAsia="Microsoft Yi Baiti" w:hAnsi="Microsoft Yi Baiti" w:hint="eastAsia"/>
        <w:color w:val="0093A7"/>
        <w:sz w:val="26"/>
      </w:rPr>
    </w:lvl>
    <w:lvl w:ilvl="3">
      <w:start w:val="1"/>
      <w:numFmt w:val="decimal"/>
      <w:suff w:val="nothing"/>
      <w:lvlText w:val="Article %2.%3.%4 "/>
      <w:lvlJc w:val="left"/>
      <w:pPr>
        <w:ind w:left="0" w:firstLine="0"/>
      </w:pPr>
      <w:rPr>
        <w:rFonts w:ascii="Microsoft Yi Baiti" w:eastAsia="Microsoft Yi Baiti" w:hAnsi="Microsoft Yi Baiti" w:hint="eastAsia"/>
        <w:color w:val="0093A7"/>
        <w:sz w:val="24"/>
      </w:rPr>
    </w:lvl>
    <w:lvl w:ilvl="4">
      <w:start w:val="1"/>
      <w:numFmt w:val="decimal"/>
      <w:suff w:val="nothing"/>
      <w:lvlText w:val="%2.%3.%4.%5 "/>
      <w:lvlJc w:val="left"/>
      <w:pPr>
        <w:ind w:left="0" w:firstLine="0"/>
      </w:pPr>
      <w:rPr>
        <w:rFonts w:hint="default"/>
        <w:color w:val="0093A7"/>
        <w:sz w:val="24"/>
      </w:rPr>
    </w:lvl>
    <w:lvl w:ilvl="5">
      <w:start w:val="1"/>
      <w:numFmt w:val="none"/>
      <w:suff w:val="nothing"/>
      <w:lvlText w:val="%6"/>
      <w:lvlJc w:val="left"/>
      <w:pPr>
        <w:ind w:left="0" w:firstLine="0"/>
      </w:pPr>
      <w:rPr>
        <w:rFonts w:hint="default"/>
        <w:color w:val="0093A7"/>
      </w:rPr>
    </w:lvl>
    <w:lvl w:ilvl="6">
      <w:start w:val="1"/>
      <w:numFmt w:val="bullet"/>
      <w:suff w:val="nothing"/>
      <w:lvlText w:val="§"/>
      <w:lvlJc w:val="left"/>
      <w:pPr>
        <w:ind w:left="0" w:firstLine="0"/>
      </w:pPr>
      <w:rPr>
        <w:rFonts w:ascii="Wingdings" w:hAnsi="Wingdings" w:hint="default"/>
        <w:color w:val="0093A7"/>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22" w15:restartNumberingAfterBreak="0">
    <w:nsid w:val="79CE2C5A"/>
    <w:multiLevelType w:val="hybridMultilevel"/>
    <w:tmpl w:val="316ED586"/>
    <w:styleLink w:val="StyleAvecpucesSymbolsymboleAvant01cm171"/>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
      <w:lvlJc w:val="left"/>
      <w:pPr>
        <w:tabs>
          <w:tab w:val="num" w:pos="1440"/>
        </w:tabs>
        <w:ind w:left="1440" w:hanging="360"/>
      </w:pPr>
      <w:rPr>
        <w:rFonts w:ascii="Symbol" w:hAnsi="Symbol"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Symbol"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Symbol"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3" w15:restartNumberingAfterBreak="0">
    <w:nsid w:val="7A0743A4"/>
    <w:multiLevelType w:val="multilevel"/>
    <w:tmpl w:val="84122F0E"/>
    <w:styleLink w:val="Style2"/>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648" w:hanging="648"/>
      </w:pPr>
    </w:lvl>
    <w:lvl w:ilvl="4">
      <w:start w:val="1"/>
      <w:numFmt w:val="decimal"/>
      <w:lvlText w:val="%1.%2.%3.%4.%5."/>
      <w:lvlJc w:val="left"/>
      <w:pPr>
        <w:ind w:left="2232" w:hanging="792"/>
      </w:pPr>
    </w:lvl>
    <w:lvl w:ilvl="5">
      <w:start w:val="1"/>
      <w:numFmt w:val="decimal"/>
      <w:pStyle w:val="Style1"/>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4" w15:restartNumberingAfterBreak="0">
    <w:nsid w:val="7A415097"/>
    <w:multiLevelType w:val="hybridMultilevel"/>
    <w:tmpl w:val="CDF245FC"/>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5" w15:restartNumberingAfterBreak="0">
    <w:nsid w:val="7C7F756B"/>
    <w:multiLevelType w:val="hybridMultilevel"/>
    <w:tmpl w:val="D57EEFE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6" w15:restartNumberingAfterBreak="0">
    <w:nsid w:val="7D434E8E"/>
    <w:multiLevelType w:val="hybridMultilevel"/>
    <w:tmpl w:val="C79ADDCC"/>
    <w:lvl w:ilvl="0" w:tplc="040C001B">
      <w:start w:val="1"/>
      <w:numFmt w:val="lowerRoman"/>
      <w:lvlText w:val="%1."/>
      <w:lvlJc w:val="righ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7" w15:restartNumberingAfterBreak="0">
    <w:nsid w:val="7DAE4D15"/>
    <w:multiLevelType w:val="hybridMultilevel"/>
    <w:tmpl w:val="06B4ABE4"/>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8" w15:restartNumberingAfterBreak="0">
    <w:nsid w:val="7DF44B95"/>
    <w:multiLevelType w:val="hybridMultilevel"/>
    <w:tmpl w:val="B6206EF6"/>
    <w:lvl w:ilvl="0" w:tplc="040C001B">
      <w:start w:val="1"/>
      <w:numFmt w:val="lowerRoman"/>
      <w:lvlText w:val="%1."/>
      <w:lvlJc w:val="righ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9" w15:restartNumberingAfterBreak="0">
    <w:nsid w:val="7E9F5D91"/>
    <w:multiLevelType w:val="multilevel"/>
    <w:tmpl w:val="DE586206"/>
    <w:styleLink w:val="Listeactuelle23"/>
    <w:lvl w:ilvl="0">
      <w:start w:val="1"/>
      <w:numFmt w:val="decimal"/>
      <w:suff w:val="space"/>
      <w:lvlText w:val="Chapitre %1"/>
      <w:lvlJc w:val="left"/>
      <w:pPr>
        <w:ind w:left="0" w:firstLine="0"/>
      </w:pPr>
      <w:rPr>
        <w:rFonts w:ascii="Microsoft Yi Baiti" w:eastAsia="Microsoft Yi Baiti" w:hAnsi="Microsoft Yi Baiti" w:hint="eastAsia"/>
        <w:b/>
        <w:i w:val="0"/>
        <w:color w:val="FFFFFF" w:themeColor="background1"/>
        <w:sz w:val="28"/>
      </w:rPr>
    </w:lvl>
    <w:lvl w:ilvl="1">
      <w:start w:val="1"/>
      <w:numFmt w:val="decimal"/>
      <w:suff w:val="nothing"/>
      <w:lvlText w:val="Article %2 "/>
      <w:lvlJc w:val="left"/>
      <w:pPr>
        <w:ind w:left="0" w:firstLine="0"/>
      </w:pPr>
      <w:rPr>
        <w:rFonts w:ascii="Microsoft Yi Baiti" w:eastAsia="Microsoft Yi Baiti" w:hAnsi="Microsoft Yi Baiti" w:hint="eastAsia"/>
        <w:b/>
        <w:i w:val="0"/>
        <w:color w:val="0093A7"/>
        <w:sz w:val="28"/>
      </w:rPr>
    </w:lvl>
    <w:lvl w:ilvl="2">
      <w:start w:val="1"/>
      <w:numFmt w:val="decimal"/>
      <w:suff w:val="nothing"/>
      <w:lvlText w:val="Article %2.%3 "/>
      <w:lvlJc w:val="left"/>
      <w:pPr>
        <w:ind w:left="0" w:firstLine="0"/>
      </w:pPr>
      <w:rPr>
        <w:rFonts w:ascii="Microsoft Yi Baiti" w:eastAsia="Microsoft Yi Baiti" w:hAnsi="Microsoft Yi Baiti" w:hint="eastAsia"/>
        <w:color w:val="0093A7"/>
        <w:sz w:val="26"/>
      </w:rPr>
    </w:lvl>
    <w:lvl w:ilvl="3">
      <w:start w:val="1"/>
      <w:numFmt w:val="decimal"/>
      <w:suff w:val="nothing"/>
      <w:lvlText w:val="Article %2.%3.%4 "/>
      <w:lvlJc w:val="left"/>
      <w:pPr>
        <w:ind w:left="0" w:firstLine="0"/>
      </w:pPr>
      <w:rPr>
        <w:rFonts w:ascii="Microsoft Yi Baiti" w:eastAsia="Microsoft Yi Baiti" w:hAnsi="Microsoft Yi Baiti" w:hint="eastAsia"/>
        <w:color w:val="0093A7"/>
        <w:sz w:val="24"/>
      </w:rPr>
    </w:lvl>
    <w:lvl w:ilvl="4">
      <w:start w:val="1"/>
      <w:numFmt w:val="decimal"/>
      <w:suff w:val="nothing"/>
      <w:lvlText w:val="Article %2.%3.%4.%5 "/>
      <w:lvlJc w:val="left"/>
      <w:pPr>
        <w:ind w:left="0" w:firstLine="0"/>
      </w:pPr>
      <w:rPr>
        <w:rFonts w:ascii="Microsoft Yi Baiti" w:eastAsia="Microsoft Yi Baiti" w:hAnsi="Microsoft Yi Baiti" w:hint="eastAsia"/>
        <w:color w:val="0093A7"/>
        <w:sz w:val="22"/>
      </w:rPr>
    </w:lvl>
    <w:lvl w:ilvl="5">
      <w:start w:val="1"/>
      <w:numFmt w:val="none"/>
      <w:suff w:val="nothing"/>
      <w:lvlText w:val="%6"/>
      <w:lvlJc w:val="left"/>
      <w:pPr>
        <w:ind w:left="0" w:firstLine="0"/>
      </w:pPr>
      <w:rPr>
        <w:rFonts w:hint="default"/>
        <w:color w:val="0093A7"/>
      </w:rPr>
    </w:lvl>
    <w:lvl w:ilvl="6">
      <w:start w:val="1"/>
      <w:numFmt w:val="bullet"/>
      <w:suff w:val="nothing"/>
      <w:lvlText w:val="§"/>
      <w:lvlJc w:val="left"/>
      <w:pPr>
        <w:ind w:left="0" w:firstLine="0"/>
      </w:pPr>
      <w:rPr>
        <w:rFonts w:ascii="Wingdings" w:hAnsi="Wingdings" w:hint="default"/>
        <w:color w:val="0093A7"/>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30" w15:restartNumberingAfterBreak="0">
    <w:nsid w:val="7F6923C5"/>
    <w:multiLevelType w:val="multilevel"/>
    <w:tmpl w:val="2B4A0FE0"/>
    <w:lvl w:ilvl="0">
      <w:start w:val="1"/>
      <w:numFmt w:val="decimal"/>
      <w:pStyle w:val="Numrots"/>
      <w:lvlText w:val="%1"/>
      <w:lvlJc w:val="left"/>
      <w:pPr>
        <w:ind w:left="432" w:hanging="432"/>
      </w:pPr>
      <w:rPr>
        <w:b/>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1">
      <w:start w:val="1"/>
      <w:numFmt w:val="decimal"/>
      <w:lvlText w:val="%1.%2"/>
      <w:lvlJc w:val="left"/>
      <w:pPr>
        <w:ind w:left="576" w:hanging="576"/>
      </w:pPr>
      <w:rPr>
        <w:rFonts w:hint="default"/>
        <w:b/>
        <w:i w:val="0"/>
        <w:sz w:val="24"/>
        <w:szCs w:val="24"/>
      </w:rPr>
    </w:lvl>
    <w:lvl w:ilvl="2">
      <w:start w:val="1"/>
      <w:numFmt w:val="decimal"/>
      <w:lvlText w:val="%1.%2.%3"/>
      <w:lvlJc w:val="left"/>
      <w:pPr>
        <w:ind w:left="720" w:hanging="720"/>
      </w:pPr>
      <w:rPr>
        <w:rFonts w:hint="default"/>
        <w:b/>
        <w:i w:val="0"/>
      </w:rPr>
    </w:lvl>
    <w:lvl w:ilvl="3">
      <w:start w:val="1"/>
      <w:numFmt w:val="decimal"/>
      <w:lvlText w:val="%1.%2.%3.%4"/>
      <w:lvlJc w:val="left"/>
      <w:pPr>
        <w:ind w:left="864" w:hanging="864"/>
      </w:pPr>
      <w:rPr>
        <w:rFonts w:hint="default"/>
        <w:b/>
        <w:i w:val="0"/>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num w:numId="1" w16cid:durableId="1218785337">
    <w:abstractNumId w:val="117"/>
  </w:num>
  <w:num w:numId="2" w16cid:durableId="1474712053">
    <w:abstractNumId w:val="123"/>
  </w:num>
  <w:num w:numId="3" w16cid:durableId="123819201">
    <w:abstractNumId w:val="30"/>
    <w:lvlOverride w:ilvl="0">
      <w:lvl w:ilvl="0">
        <w:start w:val="1"/>
        <w:numFmt w:val="decimal"/>
        <w:pStyle w:val="Style1"/>
        <w:lvlText w:val="%1."/>
        <w:lvlJc w:val="left"/>
        <w:pPr>
          <w:ind w:left="360" w:hanging="360"/>
        </w:pPr>
        <w:rPr>
          <w:b/>
        </w:rPr>
      </w:lvl>
    </w:lvlOverride>
    <w:lvlOverride w:ilvl="1">
      <w:lvl w:ilvl="1">
        <w:start w:val="1"/>
        <w:numFmt w:val="decimal"/>
        <w:lvlText w:val="%1.%2."/>
        <w:lvlJc w:val="left"/>
        <w:pPr>
          <w:ind w:left="432" w:hanging="432"/>
        </w:pPr>
      </w:lvl>
    </w:lvlOverride>
  </w:num>
  <w:num w:numId="4" w16cid:durableId="556740991">
    <w:abstractNumId w:val="33"/>
  </w:num>
  <w:num w:numId="5" w16cid:durableId="394206034">
    <w:abstractNumId w:val="7"/>
  </w:num>
  <w:num w:numId="6" w16cid:durableId="830097491">
    <w:abstractNumId w:val="110"/>
  </w:num>
  <w:num w:numId="7" w16cid:durableId="1079982506">
    <w:abstractNumId w:val="8"/>
  </w:num>
  <w:num w:numId="8" w16cid:durableId="340548626">
    <w:abstractNumId w:val="66"/>
  </w:num>
  <w:num w:numId="9" w16cid:durableId="2032366558">
    <w:abstractNumId w:val="10"/>
  </w:num>
  <w:num w:numId="10" w16cid:durableId="1543058856">
    <w:abstractNumId w:val="17"/>
  </w:num>
  <w:num w:numId="11" w16cid:durableId="639766947">
    <w:abstractNumId w:val="130"/>
  </w:num>
  <w:num w:numId="12" w16cid:durableId="1189416997">
    <w:abstractNumId w:val="25"/>
  </w:num>
  <w:num w:numId="13" w16cid:durableId="1492788373">
    <w:abstractNumId w:val="117"/>
  </w:num>
  <w:num w:numId="14" w16cid:durableId="1111434373">
    <w:abstractNumId w:val="74"/>
  </w:num>
  <w:num w:numId="15" w16cid:durableId="1036344594">
    <w:abstractNumId w:val="43"/>
  </w:num>
  <w:num w:numId="16" w16cid:durableId="2114742574">
    <w:abstractNumId w:val="80"/>
  </w:num>
  <w:num w:numId="17" w16cid:durableId="585529227">
    <w:abstractNumId w:val="45"/>
  </w:num>
  <w:num w:numId="18" w16cid:durableId="599340082">
    <w:abstractNumId w:val="85"/>
  </w:num>
  <w:num w:numId="19" w16cid:durableId="1952396114">
    <w:abstractNumId w:val="59"/>
  </w:num>
  <w:num w:numId="20" w16cid:durableId="5522032">
    <w:abstractNumId w:val="111"/>
  </w:num>
  <w:num w:numId="21" w16cid:durableId="1139493609">
    <w:abstractNumId w:val="73"/>
  </w:num>
  <w:num w:numId="22" w16cid:durableId="640040974">
    <w:abstractNumId w:val="32"/>
  </w:num>
  <w:num w:numId="23" w16cid:durableId="513343866">
    <w:abstractNumId w:val="100"/>
  </w:num>
  <w:num w:numId="24" w16cid:durableId="633213112">
    <w:abstractNumId w:val="53"/>
  </w:num>
  <w:num w:numId="25" w16cid:durableId="1456874031">
    <w:abstractNumId w:val="49"/>
  </w:num>
  <w:num w:numId="26" w16cid:durableId="1466848651">
    <w:abstractNumId w:val="16"/>
  </w:num>
  <w:num w:numId="27" w16cid:durableId="1743523461">
    <w:abstractNumId w:val="121"/>
  </w:num>
  <w:num w:numId="28" w16cid:durableId="1646932085">
    <w:abstractNumId w:val="79"/>
  </w:num>
  <w:num w:numId="29" w16cid:durableId="1952004968">
    <w:abstractNumId w:val="129"/>
  </w:num>
  <w:num w:numId="30" w16cid:durableId="600144449">
    <w:abstractNumId w:val="28"/>
  </w:num>
  <w:num w:numId="31" w16cid:durableId="1530290524">
    <w:abstractNumId w:val="88"/>
  </w:num>
  <w:num w:numId="32" w16cid:durableId="1786121438">
    <w:abstractNumId w:val="63"/>
  </w:num>
  <w:num w:numId="33" w16cid:durableId="2105110870">
    <w:abstractNumId w:val="37"/>
  </w:num>
  <w:num w:numId="34" w16cid:durableId="2130708836">
    <w:abstractNumId w:val="51"/>
  </w:num>
  <w:num w:numId="35" w16cid:durableId="300501385">
    <w:abstractNumId w:val="22"/>
  </w:num>
  <w:num w:numId="36" w16cid:durableId="1700888512">
    <w:abstractNumId w:val="64"/>
  </w:num>
  <w:num w:numId="37" w16cid:durableId="826827457">
    <w:abstractNumId w:val="9"/>
  </w:num>
  <w:num w:numId="38" w16cid:durableId="79063600">
    <w:abstractNumId w:val="34"/>
  </w:num>
  <w:num w:numId="39" w16cid:durableId="2047751557">
    <w:abstractNumId w:val="19"/>
  </w:num>
  <w:num w:numId="40" w16cid:durableId="1101798807">
    <w:abstractNumId w:val="99"/>
  </w:num>
  <w:num w:numId="41" w16cid:durableId="391512285">
    <w:abstractNumId w:val="112"/>
  </w:num>
  <w:num w:numId="42" w16cid:durableId="2040860212">
    <w:abstractNumId w:val="44"/>
  </w:num>
  <w:num w:numId="43" w16cid:durableId="446192803">
    <w:abstractNumId w:val="95"/>
  </w:num>
  <w:num w:numId="44" w16cid:durableId="1365906797">
    <w:abstractNumId w:val="82"/>
  </w:num>
  <w:num w:numId="45" w16cid:durableId="1787432">
    <w:abstractNumId w:val="86"/>
  </w:num>
  <w:num w:numId="46" w16cid:durableId="1563907508">
    <w:abstractNumId w:val="107"/>
  </w:num>
  <w:num w:numId="47" w16cid:durableId="497505192">
    <w:abstractNumId w:val="27"/>
  </w:num>
  <w:num w:numId="48" w16cid:durableId="958947825">
    <w:abstractNumId w:val="97"/>
  </w:num>
  <w:num w:numId="49" w16cid:durableId="593057002">
    <w:abstractNumId w:val="70"/>
  </w:num>
  <w:num w:numId="50" w16cid:durableId="790562102">
    <w:abstractNumId w:val="1"/>
  </w:num>
  <w:num w:numId="51" w16cid:durableId="362093231">
    <w:abstractNumId w:val="4"/>
  </w:num>
  <w:num w:numId="52" w16cid:durableId="813638866">
    <w:abstractNumId w:val="122"/>
  </w:num>
  <w:num w:numId="53" w16cid:durableId="19404473">
    <w:abstractNumId w:val="3"/>
  </w:num>
  <w:num w:numId="54" w16cid:durableId="1137919770">
    <w:abstractNumId w:val="5"/>
  </w:num>
  <w:num w:numId="55" w16cid:durableId="1071847654">
    <w:abstractNumId w:val="2"/>
  </w:num>
  <w:num w:numId="56" w16cid:durableId="1656103851">
    <w:abstractNumId w:val="84"/>
  </w:num>
  <w:num w:numId="57" w16cid:durableId="50713628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670375052">
    <w:abstractNumId w:val="77"/>
  </w:num>
  <w:num w:numId="59" w16cid:durableId="255332914">
    <w:abstractNumId w:val="47"/>
  </w:num>
  <w:num w:numId="60" w16cid:durableId="267935628">
    <w:abstractNumId w:val="61"/>
  </w:num>
  <w:num w:numId="61" w16cid:durableId="1314333192">
    <w:abstractNumId w:val="13"/>
  </w:num>
  <w:num w:numId="62" w16cid:durableId="912199490">
    <w:abstractNumId w:val="72"/>
  </w:num>
  <w:num w:numId="63" w16cid:durableId="2096589848">
    <w:abstractNumId w:val="0"/>
    <w:lvlOverride w:ilvl="0">
      <w:lvl w:ilvl="0">
        <w:start w:val="1"/>
        <w:numFmt w:val="bullet"/>
        <w:pStyle w:val="enupoint"/>
        <w:lvlText w:val=""/>
        <w:legacy w:legacy="1" w:legacySpace="0" w:legacyIndent="283"/>
        <w:lvlJc w:val="left"/>
        <w:pPr>
          <w:ind w:left="283" w:hanging="283"/>
        </w:pPr>
        <w:rPr>
          <w:rFonts w:ascii="Symbol" w:hAnsi="Symbol" w:hint="default"/>
        </w:rPr>
      </w:lvl>
    </w:lvlOverride>
  </w:num>
  <w:num w:numId="64" w16cid:durableId="979768237">
    <w:abstractNumId w:val="106"/>
  </w:num>
  <w:num w:numId="65" w16cid:durableId="1557203774">
    <w:abstractNumId w:val="91"/>
  </w:num>
  <w:num w:numId="66" w16cid:durableId="659623096">
    <w:abstractNumId w:val="87"/>
  </w:num>
  <w:num w:numId="67" w16cid:durableId="812134340">
    <w:abstractNumId w:val="109"/>
  </w:num>
  <w:num w:numId="68" w16cid:durableId="662125608">
    <w:abstractNumId w:val="12"/>
  </w:num>
  <w:num w:numId="69" w16cid:durableId="1901479245">
    <w:abstractNumId w:val="54"/>
  </w:num>
  <w:num w:numId="70" w16cid:durableId="1327248544">
    <w:abstractNumId w:val="55"/>
  </w:num>
  <w:num w:numId="71" w16cid:durableId="583033949">
    <w:abstractNumId w:val="65"/>
  </w:num>
  <w:num w:numId="72" w16cid:durableId="915285860">
    <w:abstractNumId w:val="104"/>
  </w:num>
  <w:num w:numId="73" w16cid:durableId="649360454">
    <w:abstractNumId w:val="105"/>
  </w:num>
  <w:num w:numId="74" w16cid:durableId="541599707">
    <w:abstractNumId w:val="60"/>
  </w:num>
  <w:num w:numId="75" w16cid:durableId="1703746580">
    <w:abstractNumId w:val="126"/>
  </w:num>
  <w:num w:numId="76" w16cid:durableId="860776081">
    <w:abstractNumId w:val="115"/>
  </w:num>
  <w:num w:numId="77" w16cid:durableId="33622739">
    <w:abstractNumId w:val="48"/>
  </w:num>
  <w:num w:numId="78" w16cid:durableId="1287127964">
    <w:abstractNumId w:val="83"/>
  </w:num>
  <w:num w:numId="79" w16cid:durableId="401413626">
    <w:abstractNumId w:val="56"/>
  </w:num>
  <w:num w:numId="80" w16cid:durableId="61297566">
    <w:abstractNumId w:val="128"/>
  </w:num>
  <w:num w:numId="81" w16cid:durableId="925377882">
    <w:abstractNumId w:val="69"/>
  </w:num>
  <w:num w:numId="82" w16cid:durableId="776758404">
    <w:abstractNumId w:val="39"/>
  </w:num>
  <w:num w:numId="83" w16cid:durableId="1348825352">
    <w:abstractNumId w:val="125"/>
  </w:num>
  <w:num w:numId="84" w16cid:durableId="2146703042">
    <w:abstractNumId w:val="124"/>
  </w:num>
  <w:num w:numId="85" w16cid:durableId="2071003655">
    <w:abstractNumId w:val="92"/>
  </w:num>
  <w:num w:numId="86" w16cid:durableId="437216779">
    <w:abstractNumId w:val="50"/>
  </w:num>
  <w:num w:numId="87" w16cid:durableId="528877665">
    <w:abstractNumId w:val="67"/>
  </w:num>
  <w:num w:numId="88" w16cid:durableId="1946813288">
    <w:abstractNumId w:val="118"/>
  </w:num>
  <w:num w:numId="89" w16cid:durableId="457725262">
    <w:abstractNumId w:val="120"/>
  </w:num>
  <w:num w:numId="90" w16cid:durableId="595017453">
    <w:abstractNumId w:val="42"/>
  </w:num>
  <w:num w:numId="91" w16cid:durableId="331177518">
    <w:abstractNumId w:val="119"/>
  </w:num>
  <w:num w:numId="92" w16cid:durableId="495538163">
    <w:abstractNumId w:val="26"/>
  </w:num>
  <w:num w:numId="93" w16cid:durableId="1744717000">
    <w:abstractNumId w:val="76"/>
  </w:num>
  <w:num w:numId="94" w16cid:durableId="706838403">
    <w:abstractNumId w:val="116"/>
  </w:num>
  <w:num w:numId="95" w16cid:durableId="337854889">
    <w:abstractNumId w:val="98"/>
  </w:num>
  <w:num w:numId="96" w16cid:durableId="877738062">
    <w:abstractNumId w:val="11"/>
  </w:num>
  <w:num w:numId="97" w16cid:durableId="1222323249">
    <w:abstractNumId w:val="21"/>
  </w:num>
  <w:num w:numId="98" w16cid:durableId="859205117">
    <w:abstractNumId w:val="41"/>
  </w:num>
  <w:num w:numId="99" w16cid:durableId="172426114">
    <w:abstractNumId w:val="58"/>
  </w:num>
  <w:num w:numId="100" w16cid:durableId="1485315296">
    <w:abstractNumId w:val="68"/>
  </w:num>
  <w:num w:numId="101" w16cid:durableId="775750730">
    <w:abstractNumId w:val="81"/>
  </w:num>
  <w:num w:numId="102" w16cid:durableId="1731806627">
    <w:abstractNumId w:val="94"/>
  </w:num>
  <w:num w:numId="103" w16cid:durableId="1618567128">
    <w:abstractNumId w:val="78"/>
  </w:num>
  <w:num w:numId="104" w16cid:durableId="369308118">
    <w:abstractNumId w:val="29"/>
  </w:num>
  <w:num w:numId="105" w16cid:durableId="1485273889">
    <w:abstractNumId w:val="113"/>
  </w:num>
  <w:num w:numId="106" w16cid:durableId="779645668">
    <w:abstractNumId w:val="62"/>
  </w:num>
  <w:num w:numId="107" w16cid:durableId="345249153">
    <w:abstractNumId w:val="57"/>
  </w:num>
  <w:num w:numId="108" w16cid:durableId="408890767">
    <w:abstractNumId w:val="20"/>
  </w:num>
  <w:num w:numId="109" w16cid:durableId="1398433372">
    <w:abstractNumId w:val="18"/>
  </w:num>
  <w:num w:numId="110" w16cid:durableId="1174225467">
    <w:abstractNumId w:val="15"/>
  </w:num>
  <w:num w:numId="111" w16cid:durableId="2042782403">
    <w:abstractNumId w:val="102"/>
  </w:num>
  <w:num w:numId="112" w16cid:durableId="748771357">
    <w:abstractNumId w:val="1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3" w16cid:durableId="1984502361">
    <w:abstractNumId w:val="114"/>
  </w:num>
  <w:num w:numId="114" w16cid:durableId="670764385">
    <w:abstractNumId w:val="1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5" w16cid:durableId="764694991">
    <w:abstractNumId w:val="31"/>
  </w:num>
  <w:num w:numId="116" w16cid:durableId="2033257627">
    <w:abstractNumId w:val="108"/>
  </w:num>
  <w:num w:numId="117" w16cid:durableId="1025179873">
    <w:abstractNumId w:val="90"/>
  </w:num>
  <w:num w:numId="118" w16cid:durableId="2065567523">
    <w:abstractNumId w:val="46"/>
  </w:num>
  <w:num w:numId="119" w16cid:durableId="1302420487">
    <w:abstractNumId w:val="23"/>
  </w:num>
  <w:num w:numId="120" w16cid:durableId="706640088">
    <w:abstractNumId w:val="127"/>
  </w:num>
  <w:num w:numId="121" w16cid:durableId="985624337">
    <w:abstractNumId w:val="101"/>
  </w:num>
  <w:num w:numId="122" w16cid:durableId="708261497">
    <w:abstractNumId w:val="71"/>
  </w:num>
  <w:num w:numId="123" w16cid:durableId="1763263198">
    <w:abstractNumId w:val="96"/>
  </w:num>
  <w:num w:numId="124" w16cid:durableId="1079712628">
    <w:abstractNumId w:val="89"/>
  </w:num>
  <w:num w:numId="125" w16cid:durableId="1425801566">
    <w:abstractNumId w:val="6"/>
  </w:num>
  <w:num w:numId="126" w16cid:durableId="152724109">
    <w:abstractNumId w:val="1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7" w16cid:durableId="1165165086">
    <w:abstractNumId w:val="117"/>
  </w:num>
  <w:num w:numId="128" w16cid:durableId="451752983">
    <w:abstractNumId w:val="117"/>
  </w:num>
  <w:num w:numId="129" w16cid:durableId="1846361433">
    <w:abstractNumId w:val="117"/>
  </w:num>
  <w:num w:numId="130" w16cid:durableId="832835689">
    <w:abstractNumId w:val="117"/>
  </w:num>
  <w:num w:numId="131" w16cid:durableId="1647783489">
    <w:abstractNumId w:val="36"/>
  </w:num>
  <w:num w:numId="132" w16cid:durableId="775292343">
    <w:abstractNumId w:val="24"/>
  </w:num>
  <w:num w:numId="133" w16cid:durableId="119424358">
    <w:abstractNumId w:val="75"/>
  </w:num>
  <w:num w:numId="134" w16cid:durableId="1284967173">
    <w:abstractNumId w:val="93"/>
  </w:num>
  <w:num w:numId="135" w16cid:durableId="1804346033">
    <w:abstractNumId w:val="40"/>
  </w:num>
  <w:num w:numId="136" w16cid:durableId="1047753242">
    <w:abstractNumId w:val="117"/>
  </w:num>
  <w:num w:numId="137" w16cid:durableId="808088433">
    <w:abstractNumId w:val="103"/>
  </w:num>
  <w:num w:numId="138" w16cid:durableId="1562016536">
    <w:abstractNumId w:val="38"/>
  </w:num>
  <w:num w:numId="139" w16cid:durableId="1209074761">
    <w:abstractNumId w:val="35"/>
  </w:num>
  <w:num w:numId="140" w16cid:durableId="1487623719">
    <w:abstractNumId w:val="52"/>
  </w:num>
  <w:numIdMacAtCleanup w:val="1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08"/>
  <w:hyphenationZone w:val="425"/>
  <w:characterSpacingControl w:val="doNotCompress"/>
  <w:hdrShapeDefaults>
    <o:shapedefaults v:ext="edit" spidmax="30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7A7D"/>
    <w:rsid w:val="00000347"/>
    <w:rsid w:val="000024E2"/>
    <w:rsid w:val="00003CD8"/>
    <w:rsid w:val="000149B4"/>
    <w:rsid w:val="00015A4F"/>
    <w:rsid w:val="00015DD2"/>
    <w:rsid w:val="0002639D"/>
    <w:rsid w:val="000271F9"/>
    <w:rsid w:val="000300DA"/>
    <w:rsid w:val="00031E5E"/>
    <w:rsid w:val="00033993"/>
    <w:rsid w:val="00033E66"/>
    <w:rsid w:val="0003457A"/>
    <w:rsid w:val="00035816"/>
    <w:rsid w:val="0004174F"/>
    <w:rsid w:val="000439EA"/>
    <w:rsid w:val="00045E8B"/>
    <w:rsid w:val="00053744"/>
    <w:rsid w:val="00056AE0"/>
    <w:rsid w:val="00061C0C"/>
    <w:rsid w:val="0006226F"/>
    <w:rsid w:val="00062CE4"/>
    <w:rsid w:val="00062D64"/>
    <w:rsid w:val="00062FC0"/>
    <w:rsid w:val="00064C2B"/>
    <w:rsid w:val="0006543B"/>
    <w:rsid w:val="00065F06"/>
    <w:rsid w:val="00070B22"/>
    <w:rsid w:val="00075E53"/>
    <w:rsid w:val="00077DFE"/>
    <w:rsid w:val="00080078"/>
    <w:rsid w:val="00080376"/>
    <w:rsid w:val="00081523"/>
    <w:rsid w:val="00083079"/>
    <w:rsid w:val="00083EF4"/>
    <w:rsid w:val="000842D7"/>
    <w:rsid w:val="000871FE"/>
    <w:rsid w:val="000929D2"/>
    <w:rsid w:val="00094F05"/>
    <w:rsid w:val="000954C7"/>
    <w:rsid w:val="000963F6"/>
    <w:rsid w:val="000977F6"/>
    <w:rsid w:val="00097EDF"/>
    <w:rsid w:val="000A0880"/>
    <w:rsid w:val="000A27A3"/>
    <w:rsid w:val="000A65D9"/>
    <w:rsid w:val="000B269F"/>
    <w:rsid w:val="000B2B80"/>
    <w:rsid w:val="000B39BE"/>
    <w:rsid w:val="000B3BB3"/>
    <w:rsid w:val="000B4287"/>
    <w:rsid w:val="000B5BF7"/>
    <w:rsid w:val="000B6A12"/>
    <w:rsid w:val="000C0439"/>
    <w:rsid w:val="000C08C0"/>
    <w:rsid w:val="000C0EDD"/>
    <w:rsid w:val="000C0FAA"/>
    <w:rsid w:val="000C6B26"/>
    <w:rsid w:val="000D05BD"/>
    <w:rsid w:val="000D218F"/>
    <w:rsid w:val="000D2337"/>
    <w:rsid w:val="000D48EE"/>
    <w:rsid w:val="000D6E6F"/>
    <w:rsid w:val="000D7DA7"/>
    <w:rsid w:val="000E3142"/>
    <w:rsid w:val="000E3B11"/>
    <w:rsid w:val="000E4B81"/>
    <w:rsid w:val="000E6026"/>
    <w:rsid w:val="000F0CD0"/>
    <w:rsid w:val="000F1C41"/>
    <w:rsid w:val="000F27D9"/>
    <w:rsid w:val="000F38AF"/>
    <w:rsid w:val="000F61F4"/>
    <w:rsid w:val="000F7C9D"/>
    <w:rsid w:val="0010114C"/>
    <w:rsid w:val="001023B5"/>
    <w:rsid w:val="001050DB"/>
    <w:rsid w:val="00112440"/>
    <w:rsid w:val="00115AC6"/>
    <w:rsid w:val="00116E45"/>
    <w:rsid w:val="0011704B"/>
    <w:rsid w:val="0012006D"/>
    <w:rsid w:val="00121514"/>
    <w:rsid w:val="00121DD8"/>
    <w:rsid w:val="001224E1"/>
    <w:rsid w:val="0012262C"/>
    <w:rsid w:val="00122985"/>
    <w:rsid w:val="0012635E"/>
    <w:rsid w:val="00131688"/>
    <w:rsid w:val="00132BDE"/>
    <w:rsid w:val="00134E18"/>
    <w:rsid w:val="00140AD3"/>
    <w:rsid w:val="001430BB"/>
    <w:rsid w:val="00144213"/>
    <w:rsid w:val="001453D4"/>
    <w:rsid w:val="00147D02"/>
    <w:rsid w:val="00147D45"/>
    <w:rsid w:val="00150120"/>
    <w:rsid w:val="001534B1"/>
    <w:rsid w:val="0015516B"/>
    <w:rsid w:val="001554E0"/>
    <w:rsid w:val="00155674"/>
    <w:rsid w:val="00155F74"/>
    <w:rsid w:val="00156F41"/>
    <w:rsid w:val="00161ADB"/>
    <w:rsid w:val="00163314"/>
    <w:rsid w:val="00165651"/>
    <w:rsid w:val="00166F1F"/>
    <w:rsid w:val="001678B4"/>
    <w:rsid w:val="00172B96"/>
    <w:rsid w:val="001733D0"/>
    <w:rsid w:val="00173D93"/>
    <w:rsid w:val="00174D41"/>
    <w:rsid w:val="00174F81"/>
    <w:rsid w:val="001803F5"/>
    <w:rsid w:val="00181169"/>
    <w:rsid w:val="001820BE"/>
    <w:rsid w:val="00182507"/>
    <w:rsid w:val="00182B12"/>
    <w:rsid w:val="00183BA2"/>
    <w:rsid w:val="00184E7D"/>
    <w:rsid w:val="00185688"/>
    <w:rsid w:val="001870B8"/>
    <w:rsid w:val="00190341"/>
    <w:rsid w:val="00190465"/>
    <w:rsid w:val="00193ABA"/>
    <w:rsid w:val="001A0DC5"/>
    <w:rsid w:val="001A26BB"/>
    <w:rsid w:val="001A33F7"/>
    <w:rsid w:val="001A45DC"/>
    <w:rsid w:val="001A5BF6"/>
    <w:rsid w:val="001A7118"/>
    <w:rsid w:val="001A74B6"/>
    <w:rsid w:val="001B0431"/>
    <w:rsid w:val="001B2B28"/>
    <w:rsid w:val="001B2C3F"/>
    <w:rsid w:val="001B3DEA"/>
    <w:rsid w:val="001B502F"/>
    <w:rsid w:val="001B544E"/>
    <w:rsid w:val="001B6356"/>
    <w:rsid w:val="001C0F5B"/>
    <w:rsid w:val="001C2243"/>
    <w:rsid w:val="001C4497"/>
    <w:rsid w:val="001C55AC"/>
    <w:rsid w:val="001C6C78"/>
    <w:rsid w:val="001D078F"/>
    <w:rsid w:val="001D1517"/>
    <w:rsid w:val="001D2E69"/>
    <w:rsid w:val="001D471C"/>
    <w:rsid w:val="001D58A4"/>
    <w:rsid w:val="001D79DD"/>
    <w:rsid w:val="001D7D1C"/>
    <w:rsid w:val="001E19A7"/>
    <w:rsid w:val="001F10C6"/>
    <w:rsid w:val="001F2596"/>
    <w:rsid w:val="001F3FC3"/>
    <w:rsid w:val="00201BE3"/>
    <w:rsid w:val="0020712D"/>
    <w:rsid w:val="00210195"/>
    <w:rsid w:val="0021023D"/>
    <w:rsid w:val="002114E6"/>
    <w:rsid w:val="002147D9"/>
    <w:rsid w:val="0021526A"/>
    <w:rsid w:val="002152EF"/>
    <w:rsid w:val="00222C87"/>
    <w:rsid w:val="002233FC"/>
    <w:rsid w:val="002246C2"/>
    <w:rsid w:val="00225543"/>
    <w:rsid w:val="002260AC"/>
    <w:rsid w:val="00226843"/>
    <w:rsid w:val="00226B2B"/>
    <w:rsid w:val="00227149"/>
    <w:rsid w:val="002327B5"/>
    <w:rsid w:val="00232D05"/>
    <w:rsid w:val="00233AAD"/>
    <w:rsid w:val="00234BAD"/>
    <w:rsid w:val="0023758E"/>
    <w:rsid w:val="0024089E"/>
    <w:rsid w:val="00241E35"/>
    <w:rsid w:val="002427CE"/>
    <w:rsid w:val="00244C7F"/>
    <w:rsid w:val="00244CED"/>
    <w:rsid w:val="0024707E"/>
    <w:rsid w:val="0025014F"/>
    <w:rsid w:val="00251210"/>
    <w:rsid w:val="0025223F"/>
    <w:rsid w:val="00255A24"/>
    <w:rsid w:val="00255DE5"/>
    <w:rsid w:val="00265B01"/>
    <w:rsid w:val="00267223"/>
    <w:rsid w:val="002701D5"/>
    <w:rsid w:val="002704BA"/>
    <w:rsid w:val="00270671"/>
    <w:rsid w:val="002706DF"/>
    <w:rsid w:val="00272056"/>
    <w:rsid w:val="002767C0"/>
    <w:rsid w:val="00280576"/>
    <w:rsid w:val="00283A89"/>
    <w:rsid w:val="00283E7B"/>
    <w:rsid w:val="002854B8"/>
    <w:rsid w:val="002877E4"/>
    <w:rsid w:val="00287B4B"/>
    <w:rsid w:val="00290032"/>
    <w:rsid w:val="0029171E"/>
    <w:rsid w:val="00292504"/>
    <w:rsid w:val="002A1588"/>
    <w:rsid w:val="002A170F"/>
    <w:rsid w:val="002A253B"/>
    <w:rsid w:val="002A376A"/>
    <w:rsid w:val="002A4153"/>
    <w:rsid w:val="002A5BE0"/>
    <w:rsid w:val="002B0078"/>
    <w:rsid w:val="002B4809"/>
    <w:rsid w:val="002C14CF"/>
    <w:rsid w:val="002C440B"/>
    <w:rsid w:val="002C4983"/>
    <w:rsid w:val="002C5B4C"/>
    <w:rsid w:val="002C731B"/>
    <w:rsid w:val="002C79EB"/>
    <w:rsid w:val="002D0637"/>
    <w:rsid w:val="002D3890"/>
    <w:rsid w:val="002D4411"/>
    <w:rsid w:val="002D5760"/>
    <w:rsid w:val="002D5AE0"/>
    <w:rsid w:val="002D751D"/>
    <w:rsid w:val="002E043F"/>
    <w:rsid w:val="002E158B"/>
    <w:rsid w:val="002E4325"/>
    <w:rsid w:val="002E44CA"/>
    <w:rsid w:val="002E5885"/>
    <w:rsid w:val="002E78FE"/>
    <w:rsid w:val="002E798E"/>
    <w:rsid w:val="002F2E23"/>
    <w:rsid w:val="002F3FC5"/>
    <w:rsid w:val="002F413E"/>
    <w:rsid w:val="002F7CB0"/>
    <w:rsid w:val="00300779"/>
    <w:rsid w:val="00301E75"/>
    <w:rsid w:val="00303FDF"/>
    <w:rsid w:val="00305708"/>
    <w:rsid w:val="0030614C"/>
    <w:rsid w:val="0030765C"/>
    <w:rsid w:val="0030793E"/>
    <w:rsid w:val="003108CD"/>
    <w:rsid w:val="003119A3"/>
    <w:rsid w:val="0031321E"/>
    <w:rsid w:val="00313F25"/>
    <w:rsid w:val="0031409E"/>
    <w:rsid w:val="0031545D"/>
    <w:rsid w:val="003205FF"/>
    <w:rsid w:val="00320810"/>
    <w:rsid w:val="003208AF"/>
    <w:rsid w:val="003229B9"/>
    <w:rsid w:val="00323BE3"/>
    <w:rsid w:val="00323FD2"/>
    <w:rsid w:val="003250D4"/>
    <w:rsid w:val="003254BF"/>
    <w:rsid w:val="0032613D"/>
    <w:rsid w:val="00327D1B"/>
    <w:rsid w:val="00330B31"/>
    <w:rsid w:val="00333654"/>
    <w:rsid w:val="003356FD"/>
    <w:rsid w:val="0033653F"/>
    <w:rsid w:val="003365A6"/>
    <w:rsid w:val="00336FD9"/>
    <w:rsid w:val="003375D4"/>
    <w:rsid w:val="00337727"/>
    <w:rsid w:val="00337825"/>
    <w:rsid w:val="00340399"/>
    <w:rsid w:val="00342005"/>
    <w:rsid w:val="0034381F"/>
    <w:rsid w:val="00343A53"/>
    <w:rsid w:val="0034547D"/>
    <w:rsid w:val="00346D6D"/>
    <w:rsid w:val="00350668"/>
    <w:rsid w:val="00350902"/>
    <w:rsid w:val="00351B63"/>
    <w:rsid w:val="00353611"/>
    <w:rsid w:val="00354D2A"/>
    <w:rsid w:val="0036138E"/>
    <w:rsid w:val="003638E1"/>
    <w:rsid w:val="003701BD"/>
    <w:rsid w:val="00371642"/>
    <w:rsid w:val="00374B58"/>
    <w:rsid w:val="00374BAA"/>
    <w:rsid w:val="003769DE"/>
    <w:rsid w:val="00376B9D"/>
    <w:rsid w:val="0037731A"/>
    <w:rsid w:val="00377F36"/>
    <w:rsid w:val="00380EB6"/>
    <w:rsid w:val="003819EF"/>
    <w:rsid w:val="00381C3C"/>
    <w:rsid w:val="00381DFC"/>
    <w:rsid w:val="003825E6"/>
    <w:rsid w:val="00383D0A"/>
    <w:rsid w:val="00384505"/>
    <w:rsid w:val="00384648"/>
    <w:rsid w:val="00386224"/>
    <w:rsid w:val="003900D6"/>
    <w:rsid w:val="00392E23"/>
    <w:rsid w:val="00393DF9"/>
    <w:rsid w:val="00396139"/>
    <w:rsid w:val="0039620B"/>
    <w:rsid w:val="00397851"/>
    <w:rsid w:val="003A024D"/>
    <w:rsid w:val="003A39A9"/>
    <w:rsid w:val="003A64D3"/>
    <w:rsid w:val="003A69D9"/>
    <w:rsid w:val="003A74DD"/>
    <w:rsid w:val="003B0E41"/>
    <w:rsid w:val="003B5DD9"/>
    <w:rsid w:val="003B64EC"/>
    <w:rsid w:val="003C0CC7"/>
    <w:rsid w:val="003C3465"/>
    <w:rsid w:val="003C3838"/>
    <w:rsid w:val="003C4A3B"/>
    <w:rsid w:val="003C6D46"/>
    <w:rsid w:val="003C6EE3"/>
    <w:rsid w:val="003C71AB"/>
    <w:rsid w:val="003D032A"/>
    <w:rsid w:val="003D10B8"/>
    <w:rsid w:val="003D1881"/>
    <w:rsid w:val="003D3CA3"/>
    <w:rsid w:val="003D5FA6"/>
    <w:rsid w:val="003E274C"/>
    <w:rsid w:val="003E5C0A"/>
    <w:rsid w:val="003F20A9"/>
    <w:rsid w:val="003F3BAA"/>
    <w:rsid w:val="003F4C60"/>
    <w:rsid w:val="00403107"/>
    <w:rsid w:val="00404E50"/>
    <w:rsid w:val="0040723A"/>
    <w:rsid w:val="0041094E"/>
    <w:rsid w:val="00412E82"/>
    <w:rsid w:val="004165AA"/>
    <w:rsid w:val="00420441"/>
    <w:rsid w:val="00420D92"/>
    <w:rsid w:val="00423388"/>
    <w:rsid w:val="00426BD6"/>
    <w:rsid w:val="0042774F"/>
    <w:rsid w:val="00431E7B"/>
    <w:rsid w:val="00431EC0"/>
    <w:rsid w:val="00432936"/>
    <w:rsid w:val="004337E2"/>
    <w:rsid w:val="00433BF6"/>
    <w:rsid w:val="004365CD"/>
    <w:rsid w:val="00436945"/>
    <w:rsid w:val="00436C0C"/>
    <w:rsid w:val="00440E40"/>
    <w:rsid w:val="00441023"/>
    <w:rsid w:val="00441F82"/>
    <w:rsid w:val="00442DD2"/>
    <w:rsid w:val="00445494"/>
    <w:rsid w:val="0044632D"/>
    <w:rsid w:val="00446C7D"/>
    <w:rsid w:val="0044702E"/>
    <w:rsid w:val="00447D11"/>
    <w:rsid w:val="0045002A"/>
    <w:rsid w:val="00453379"/>
    <w:rsid w:val="004539C0"/>
    <w:rsid w:val="004556D1"/>
    <w:rsid w:val="00456D57"/>
    <w:rsid w:val="00457CB0"/>
    <w:rsid w:val="00461C9E"/>
    <w:rsid w:val="004621F0"/>
    <w:rsid w:val="00463515"/>
    <w:rsid w:val="00463CE3"/>
    <w:rsid w:val="00463D3B"/>
    <w:rsid w:val="004640B8"/>
    <w:rsid w:val="00471F9C"/>
    <w:rsid w:val="00472EA9"/>
    <w:rsid w:val="0047476F"/>
    <w:rsid w:val="004752BF"/>
    <w:rsid w:val="004767F3"/>
    <w:rsid w:val="00476CDD"/>
    <w:rsid w:val="00477865"/>
    <w:rsid w:val="004812E1"/>
    <w:rsid w:val="00484E7C"/>
    <w:rsid w:val="00487A82"/>
    <w:rsid w:val="00490A3F"/>
    <w:rsid w:val="00491B08"/>
    <w:rsid w:val="00496BB2"/>
    <w:rsid w:val="004A082B"/>
    <w:rsid w:val="004A11A2"/>
    <w:rsid w:val="004A20D3"/>
    <w:rsid w:val="004A334C"/>
    <w:rsid w:val="004A4E39"/>
    <w:rsid w:val="004A6F58"/>
    <w:rsid w:val="004B1FFE"/>
    <w:rsid w:val="004B6A41"/>
    <w:rsid w:val="004C0C11"/>
    <w:rsid w:val="004C0CCA"/>
    <w:rsid w:val="004C1024"/>
    <w:rsid w:val="004C17B9"/>
    <w:rsid w:val="004C5663"/>
    <w:rsid w:val="004C5D1E"/>
    <w:rsid w:val="004C62E5"/>
    <w:rsid w:val="004C6415"/>
    <w:rsid w:val="004C7740"/>
    <w:rsid w:val="004D008E"/>
    <w:rsid w:val="004D1311"/>
    <w:rsid w:val="004D3395"/>
    <w:rsid w:val="004D4C18"/>
    <w:rsid w:val="004D7D3D"/>
    <w:rsid w:val="004E0963"/>
    <w:rsid w:val="004E17A9"/>
    <w:rsid w:val="004E1C4B"/>
    <w:rsid w:val="004E6F64"/>
    <w:rsid w:val="004E77E6"/>
    <w:rsid w:val="004E7A7C"/>
    <w:rsid w:val="004F03F0"/>
    <w:rsid w:val="004F2B47"/>
    <w:rsid w:val="004F3037"/>
    <w:rsid w:val="004F3978"/>
    <w:rsid w:val="004F4E29"/>
    <w:rsid w:val="004F6BE3"/>
    <w:rsid w:val="005007F7"/>
    <w:rsid w:val="00501033"/>
    <w:rsid w:val="00503DA1"/>
    <w:rsid w:val="00504FD7"/>
    <w:rsid w:val="00505CFB"/>
    <w:rsid w:val="0050657B"/>
    <w:rsid w:val="00506D2D"/>
    <w:rsid w:val="00511D53"/>
    <w:rsid w:val="00515BC3"/>
    <w:rsid w:val="0052231B"/>
    <w:rsid w:val="00522D22"/>
    <w:rsid w:val="0052483E"/>
    <w:rsid w:val="0052629B"/>
    <w:rsid w:val="00526A04"/>
    <w:rsid w:val="005275BC"/>
    <w:rsid w:val="005304B1"/>
    <w:rsid w:val="0053509C"/>
    <w:rsid w:val="005361D4"/>
    <w:rsid w:val="00542100"/>
    <w:rsid w:val="005425B6"/>
    <w:rsid w:val="0055266E"/>
    <w:rsid w:val="00552F71"/>
    <w:rsid w:val="00553629"/>
    <w:rsid w:val="00553A38"/>
    <w:rsid w:val="00555028"/>
    <w:rsid w:val="0055505F"/>
    <w:rsid w:val="00555CE2"/>
    <w:rsid w:val="00560339"/>
    <w:rsid w:val="00560D69"/>
    <w:rsid w:val="00561E03"/>
    <w:rsid w:val="00562A1D"/>
    <w:rsid w:val="005641C9"/>
    <w:rsid w:val="00564D46"/>
    <w:rsid w:val="00564DB4"/>
    <w:rsid w:val="00565980"/>
    <w:rsid w:val="00565ED5"/>
    <w:rsid w:val="0056790F"/>
    <w:rsid w:val="0056791F"/>
    <w:rsid w:val="005710C0"/>
    <w:rsid w:val="005717F1"/>
    <w:rsid w:val="00572397"/>
    <w:rsid w:val="005735B0"/>
    <w:rsid w:val="005737E8"/>
    <w:rsid w:val="00574735"/>
    <w:rsid w:val="005750A1"/>
    <w:rsid w:val="00576532"/>
    <w:rsid w:val="00577BB4"/>
    <w:rsid w:val="00584650"/>
    <w:rsid w:val="00584F1D"/>
    <w:rsid w:val="00586CC0"/>
    <w:rsid w:val="00587890"/>
    <w:rsid w:val="00591604"/>
    <w:rsid w:val="005922C5"/>
    <w:rsid w:val="00594494"/>
    <w:rsid w:val="00597509"/>
    <w:rsid w:val="005A07A7"/>
    <w:rsid w:val="005A09E0"/>
    <w:rsid w:val="005A13F1"/>
    <w:rsid w:val="005A191F"/>
    <w:rsid w:val="005A3CEE"/>
    <w:rsid w:val="005A4B70"/>
    <w:rsid w:val="005A59DB"/>
    <w:rsid w:val="005A65C0"/>
    <w:rsid w:val="005B0804"/>
    <w:rsid w:val="005B1464"/>
    <w:rsid w:val="005B24AE"/>
    <w:rsid w:val="005B34E6"/>
    <w:rsid w:val="005C011D"/>
    <w:rsid w:val="005C293B"/>
    <w:rsid w:val="005C42B4"/>
    <w:rsid w:val="005D079F"/>
    <w:rsid w:val="005D2D0F"/>
    <w:rsid w:val="005D4B7B"/>
    <w:rsid w:val="005D4FB0"/>
    <w:rsid w:val="005D6032"/>
    <w:rsid w:val="005D6A72"/>
    <w:rsid w:val="005D7DE6"/>
    <w:rsid w:val="005E1A04"/>
    <w:rsid w:val="005E60C3"/>
    <w:rsid w:val="005F0966"/>
    <w:rsid w:val="005F7A0F"/>
    <w:rsid w:val="006001F7"/>
    <w:rsid w:val="00600DEB"/>
    <w:rsid w:val="00601F44"/>
    <w:rsid w:val="0060248C"/>
    <w:rsid w:val="00602DCA"/>
    <w:rsid w:val="00603A3D"/>
    <w:rsid w:val="006073F2"/>
    <w:rsid w:val="00607A9D"/>
    <w:rsid w:val="00611CED"/>
    <w:rsid w:val="00614512"/>
    <w:rsid w:val="006160CA"/>
    <w:rsid w:val="00617894"/>
    <w:rsid w:val="006204DE"/>
    <w:rsid w:val="00621752"/>
    <w:rsid w:val="00621BDE"/>
    <w:rsid w:val="00621C4A"/>
    <w:rsid w:val="00621E57"/>
    <w:rsid w:val="00623234"/>
    <w:rsid w:val="00625707"/>
    <w:rsid w:val="00625FFD"/>
    <w:rsid w:val="006278D4"/>
    <w:rsid w:val="00632710"/>
    <w:rsid w:val="0063420F"/>
    <w:rsid w:val="00634530"/>
    <w:rsid w:val="00635851"/>
    <w:rsid w:val="00635F2C"/>
    <w:rsid w:val="006369F5"/>
    <w:rsid w:val="0064069B"/>
    <w:rsid w:val="00646EA1"/>
    <w:rsid w:val="00650A8D"/>
    <w:rsid w:val="00651AC8"/>
    <w:rsid w:val="00653624"/>
    <w:rsid w:val="00653ACC"/>
    <w:rsid w:val="00653C6D"/>
    <w:rsid w:val="00654A09"/>
    <w:rsid w:val="0065515D"/>
    <w:rsid w:val="00661258"/>
    <w:rsid w:val="00664ED2"/>
    <w:rsid w:val="00666186"/>
    <w:rsid w:val="00667479"/>
    <w:rsid w:val="006717CF"/>
    <w:rsid w:val="006732E5"/>
    <w:rsid w:val="006748CC"/>
    <w:rsid w:val="0067497C"/>
    <w:rsid w:val="00675C22"/>
    <w:rsid w:val="00677FD6"/>
    <w:rsid w:val="00680758"/>
    <w:rsid w:val="00680E09"/>
    <w:rsid w:val="006826DE"/>
    <w:rsid w:val="00684DF4"/>
    <w:rsid w:val="006869D7"/>
    <w:rsid w:val="0069139A"/>
    <w:rsid w:val="0069363B"/>
    <w:rsid w:val="006960D1"/>
    <w:rsid w:val="0069792F"/>
    <w:rsid w:val="00697BF0"/>
    <w:rsid w:val="006A19EA"/>
    <w:rsid w:val="006A2B2B"/>
    <w:rsid w:val="006A2C4D"/>
    <w:rsid w:val="006A51AF"/>
    <w:rsid w:val="006A6418"/>
    <w:rsid w:val="006B10C7"/>
    <w:rsid w:val="006B2B6C"/>
    <w:rsid w:val="006B5BC8"/>
    <w:rsid w:val="006B6E91"/>
    <w:rsid w:val="006C2835"/>
    <w:rsid w:val="006C2E7A"/>
    <w:rsid w:val="006C5D61"/>
    <w:rsid w:val="006C7B7C"/>
    <w:rsid w:val="006C7F80"/>
    <w:rsid w:val="006D00A0"/>
    <w:rsid w:val="006D0732"/>
    <w:rsid w:val="006D17A5"/>
    <w:rsid w:val="006D3F59"/>
    <w:rsid w:val="006D44C6"/>
    <w:rsid w:val="006E03A1"/>
    <w:rsid w:val="006E2187"/>
    <w:rsid w:val="006E3E45"/>
    <w:rsid w:val="006E659C"/>
    <w:rsid w:val="006E6674"/>
    <w:rsid w:val="006E6C8D"/>
    <w:rsid w:val="006F4B90"/>
    <w:rsid w:val="006F73B2"/>
    <w:rsid w:val="0070071B"/>
    <w:rsid w:val="007025FD"/>
    <w:rsid w:val="00705F4B"/>
    <w:rsid w:val="00707519"/>
    <w:rsid w:val="0071001F"/>
    <w:rsid w:val="007173A8"/>
    <w:rsid w:val="00717492"/>
    <w:rsid w:val="00721AD4"/>
    <w:rsid w:val="00723404"/>
    <w:rsid w:val="00723C2A"/>
    <w:rsid w:val="00723E19"/>
    <w:rsid w:val="007257FD"/>
    <w:rsid w:val="00725881"/>
    <w:rsid w:val="00726E5A"/>
    <w:rsid w:val="00726F90"/>
    <w:rsid w:val="00730244"/>
    <w:rsid w:val="00732952"/>
    <w:rsid w:val="007354CB"/>
    <w:rsid w:val="00735577"/>
    <w:rsid w:val="00735AEB"/>
    <w:rsid w:val="00735C43"/>
    <w:rsid w:val="00735C9A"/>
    <w:rsid w:val="00736556"/>
    <w:rsid w:val="0074046F"/>
    <w:rsid w:val="00742293"/>
    <w:rsid w:val="00747B14"/>
    <w:rsid w:val="00752C47"/>
    <w:rsid w:val="00754538"/>
    <w:rsid w:val="0075591B"/>
    <w:rsid w:val="00757089"/>
    <w:rsid w:val="007570C8"/>
    <w:rsid w:val="00762836"/>
    <w:rsid w:val="007635F1"/>
    <w:rsid w:val="007635FC"/>
    <w:rsid w:val="007644D1"/>
    <w:rsid w:val="00765317"/>
    <w:rsid w:val="00767B32"/>
    <w:rsid w:val="007712CA"/>
    <w:rsid w:val="00772B79"/>
    <w:rsid w:val="00774A5C"/>
    <w:rsid w:val="007750C0"/>
    <w:rsid w:val="00777440"/>
    <w:rsid w:val="007778C8"/>
    <w:rsid w:val="00781EFD"/>
    <w:rsid w:val="007821CA"/>
    <w:rsid w:val="00782AA6"/>
    <w:rsid w:val="00790209"/>
    <w:rsid w:val="007937E0"/>
    <w:rsid w:val="007949DC"/>
    <w:rsid w:val="0079541F"/>
    <w:rsid w:val="00795BAC"/>
    <w:rsid w:val="00795BDA"/>
    <w:rsid w:val="007A0D20"/>
    <w:rsid w:val="007A0FB2"/>
    <w:rsid w:val="007A16F4"/>
    <w:rsid w:val="007A2232"/>
    <w:rsid w:val="007A579B"/>
    <w:rsid w:val="007A79FA"/>
    <w:rsid w:val="007A7A48"/>
    <w:rsid w:val="007A7ED3"/>
    <w:rsid w:val="007B0C59"/>
    <w:rsid w:val="007B1BFA"/>
    <w:rsid w:val="007B241E"/>
    <w:rsid w:val="007B2915"/>
    <w:rsid w:val="007B464D"/>
    <w:rsid w:val="007B4928"/>
    <w:rsid w:val="007B4BCE"/>
    <w:rsid w:val="007C01F6"/>
    <w:rsid w:val="007C1BAB"/>
    <w:rsid w:val="007C3FE0"/>
    <w:rsid w:val="007C49EB"/>
    <w:rsid w:val="007D118D"/>
    <w:rsid w:val="007D370C"/>
    <w:rsid w:val="007D3FF4"/>
    <w:rsid w:val="007D4407"/>
    <w:rsid w:val="007E0389"/>
    <w:rsid w:val="007E03C5"/>
    <w:rsid w:val="007E5A3C"/>
    <w:rsid w:val="007E6129"/>
    <w:rsid w:val="007F19AE"/>
    <w:rsid w:val="007F2630"/>
    <w:rsid w:val="007F39EB"/>
    <w:rsid w:val="007F49CD"/>
    <w:rsid w:val="007F4D78"/>
    <w:rsid w:val="007F58F7"/>
    <w:rsid w:val="007F5B1F"/>
    <w:rsid w:val="007F7690"/>
    <w:rsid w:val="00800F90"/>
    <w:rsid w:val="00805983"/>
    <w:rsid w:val="008206C6"/>
    <w:rsid w:val="008208ED"/>
    <w:rsid w:val="00822227"/>
    <w:rsid w:val="00822A50"/>
    <w:rsid w:val="00822F40"/>
    <w:rsid w:val="00826B1D"/>
    <w:rsid w:val="00826EB8"/>
    <w:rsid w:val="00830D58"/>
    <w:rsid w:val="00833312"/>
    <w:rsid w:val="00833E09"/>
    <w:rsid w:val="008367AE"/>
    <w:rsid w:val="00841A4E"/>
    <w:rsid w:val="008424F6"/>
    <w:rsid w:val="008438CE"/>
    <w:rsid w:val="008441FC"/>
    <w:rsid w:val="00844422"/>
    <w:rsid w:val="0084679C"/>
    <w:rsid w:val="00852A5D"/>
    <w:rsid w:val="00856740"/>
    <w:rsid w:val="008568A8"/>
    <w:rsid w:val="00860628"/>
    <w:rsid w:val="0086581F"/>
    <w:rsid w:val="00865B11"/>
    <w:rsid w:val="00865D5C"/>
    <w:rsid w:val="00865F88"/>
    <w:rsid w:val="008667B8"/>
    <w:rsid w:val="00866FC9"/>
    <w:rsid w:val="0087137D"/>
    <w:rsid w:val="00872219"/>
    <w:rsid w:val="0087296A"/>
    <w:rsid w:val="008739D4"/>
    <w:rsid w:val="008741CE"/>
    <w:rsid w:val="00877E50"/>
    <w:rsid w:val="008819C1"/>
    <w:rsid w:val="00884A26"/>
    <w:rsid w:val="00885F3A"/>
    <w:rsid w:val="008915C6"/>
    <w:rsid w:val="00892DCC"/>
    <w:rsid w:val="0089640E"/>
    <w:rsid w:val="00897B03"/>
    <w:rsid w:val="00897B0C"/>
    <w:rsid w:val="008A2589"/>
    <w:rsid w:val="008A2BB2"/>
    <w:rsid w:val="008A51F8"/>
    <w:rsid w:val="008B0E93"/>
    <w:rsid w:val="008B3485"/>
    <w:rsid w:val="008B3E0D"/>
    <w:rsid w:val="008B67CF"/>
    <w:rsid w:val="008B6A77"/>
    <w:rsid w:val="008B74D9"/>
    <w:rsid w:val="008B7926"/>
    <w:rsid w:val="008B793B"/>
    <w:rsid w:val="008C0EA8"/>
    <w:rsid w:val="008C108B"/>
    <w:rsid w:val="008C2BBB"/>
    <w:rsid w:val="008C32F9"/>
    <w:rsid w:val="008C3547"/>
    <w:rsid w:val="008C4960"/>
    <w:rsid w:val="008C7422"/>
    <w:rsid w:val="008C7A14"/>
    <w:rsid w:val="008D0477"/>
    <w:rsid w:val="008D267C"/>
    <w:rsid w:val="008D299E"/>
    <w:rsid w:val="008D2C8D"/>
    <w:rsid w:val="008D2CC3"/>
    <w:rsid w:val="008D3421"/>
    <w:rsid w:val="008D52DE"/>
    <w:rsid w:val="008D63C4"/>
    <w:rsid w:val="008D63D9"/>
    <w:rsid w:val="008D6CCB"/>
    <w:rsid w:val="008D71B4"/>
    <w:rsid w:val="008E5B9A"/>
    <w:rsid w:val="008E6CE7"/>
    <w:rsid w:val="008E70BA"/>
    <w:rsid w:val="008F0242"/>
    <w:rsid w:val="008F0CFE"/>
    <w:rsid w:val="008F4586"/>
    <w:rsid w:val="008F4A07"/>
    <w:rsid w:val="00902215"/>
    <w:rsid w:val="00904BB6"/>
    <w:rsid w:val="009062B5"/>
    <w:rsid w:val="009101D6"/>
    <w:rsid w:val="00911DF0"/>
    <w:rsid w:val="0091318B"/>
    <w:rsid w:val="0091377D"/>
    <w:rsid w:val="00913871"/>
    <w:rsid w:val="00915C35"/>
    <w:rsid w:val="009205E6"/>
    <w:rsid w:val="00923A06"/>
    <w:rsid w:val="00924985"/>
    <w:rsid w:val="00927499"/>
    <w:rsid w:val="0093266E"/>
    <w:rsid w:val="00933812"/>
    <w:rsid w:val="0093389B"/>
    <w:rsid w:val="00934B5D"/>
    <w:rsid w:val="00935F97"/>
    <w:rsid w:val="009370C2"/>
    <w:rsid w:val="00937B9D"/>
    <w:rsid w:val="0094056E"/>
    <w:rsid w:val="00942800"/>
    <w:rsid w:val="00942842"/>
    <w:rsid w:val="009431E2"/>
    <w:rsid w:val="00944960"/>
    <w:rsid w:val="009459BF"/>
    <w:rsid w:val="00946B5C"/>
    <w:rsid w:val="0094708C"/>
    <w:rsid w:val="00950A81"/>
    <w:rsid w:val="00951AC7"/>
    <w:rsid w:val="00953DBE"/>
    <w:rsid w:val="009561EE"/>
    <w:rsid w:val="00957B51"/>
    <w:rsid w:val="009603CF"/>
    <w:rsid w:val="009639AA"/>
    <w:rsid w:val="00970208"/>
    <w:rsid w:val="00970669"/>
    <w:rsid w:val="00972403"/>
    <w:rsid w:val="00972D59"/>
    <w:rsid w:val="0097390C"/>
    <w:rsid w:val="00974D03"/>
    <w:rsid w:val="00975960"/>
    <w:rsid w:val="009759B6"/>
    <w:rsid w:val="00976437"/>
    <w:rsid w:val="009764C4"/>
    <w:rsid w:val="00976525"/>
    <w:rsid w:val="00976B7F"/>
    <w:rsid w:val="00977CFE"/>
    <w:rsid w:val="00977E6D"/>
    <w:rsid w:val="00981ECA"/>
    <w:rsid w:val="0098228D"/>
    <w:rsid w:val="0098289E"/>
    <w:rsid w:val="00982ACD"/>
    <w:rsid w:val="00982F04"/>
    <w:rsid w:val="0098524D"/>
    <w:rsid w:val="009856A6"/>
    <w:rsid w:val="0098683F"/>
    <w:rsid w:val="009906F3"/>
    <w:rsid w:val="00991F86"/>
    <w:rsid w:val="009928DA"/>
    <w:rsid w:val="0099458A"/>
    <w:rsid w:val="00996052"/>
    <w:rsid w:val="00997A55"/>
    <w:rsid w:val="00997F16"/>
    <w:rsid w:val="009A380B"/>
    <w:rsid w:val="009A59E0"/>
    <w:rsid w:val="009B0077"/>
    <w:rsid w:val="009B139A"/>
    <w:rsid w:val="009B3DF1"/>
    <w:rsid w:val="009B51AC"/>
    <w:rsid w:val="009B5565"/>
    <w:rsid w:val="009C072C"/>
    <w:rsid w:val="009C0A5E"/>
    <w:rsid w:val="009C3213"/>
    <w:rsid w:val="009C66C1"/>
    <w:rsid w:val="009D01C0"/>
    <w:rsid w:val="009D037F"/>
    <w:rsid w:val="009D2915"/>
    <w:rsid w:val="009D68F2"/>
    <w:rsid w:val="009D6E97"/>
    <w:rsid w:val="009E14C1"/>
    <w:rsid w:val="009E1CB2"/>
    <w:rsid w:val="009E42A6"/>
    <w:rsid w:val="009E603C"/>
    <w:rsid w:val="009E6496"/>
    <w:rsid w:val="009E651D"/>
    <w:rsid w:val="009E6BBE"/>
    <w:rsid w:val="009E76FA"/>
    <w:rsid w:val="009F1165"/>
    <w:rsid w:val="009F3642"/>
    <w:rsid w:val="009F4AC4"/>
    <w:rsid w:val="009F6173"/>
    <w:rsid w:val="009F69B5"/>
    <w:rsid w:val="00A016DC"/>
    <w:rsid w:val="00A04C16"/>
    <w:rsid w:val="00A074F2"/>
    <w:rsid w:val="00A07BE2"/>
    <w:rsid w:val="00A13DD3"/>
    <w:rsid w:val="00A16459"/>
    <w:rsid w:val="00A17505"/>
    <w:rsid w:val="00A17A7D"/>
    <w:rsid w:val="00A17E62"/>
    <w:rsid w:val="00A20CE9"/>
    <w:rsid w:val="00A21402"/>
    <w:rsid w:val="00A21719"/>
    <w:rsid w:val="00A222A9"/>
    <w:rsid w:val="00A2542C"/>
    <w:rsid w:val="00A263DD"/>
    <w:rsid w:val="00A30146"/>
    <w:rsid w:val="00A30AF8"/>
    <w:rsid w:val="00A31631"/>
    <w:rsid w:val="00A35B4A"/>
    <w:rsid w:val="00A3727D"/>
    <w:rsid w:val="00A373F2"/>
    <w:rsid w:val="00A37941"/>
    <w:rsid w:val="00A43125"/>
    <w:rsid w:val="00A44B99"/>
    <w:rsid w:val="00A46328"/>
    <w:rsid w:val="00A50183"/>
    <w:rsid w:val="00A50CDC"/>
    <w:rsid w:val="00A519C5"/>
    <w:rsid w:val="00A538D1"/>
    <w:rsid w:val="00A53F55"/>
    <w:rsid w:val="00A5661D"/>
    <w:rsid w:val="00A57CEF"/>
    <w:rsid w:val="00A606C5"/>
    <w:rsid w:val="00A61830"/>
    <w:rsid w:val="00A636B5"/>
    <w:rsid w:val="00A65A3D"/>
    <w:rsid w:val="00A67E36"/>
    <w:rsid w:val="00A70535"/>
    <w:rsid w:val="00A72C2E"/>
    <w:rsid w:val="00A734AB"/>
    <w:rsid w:val="00A73A25"/>
    <w:rsid w:val="00A77B2B"/>
    <w:rsid w:val="00A80C23"/>
    <w:rsid w:val="00A81BD0"/>
    <w:rsid w:val="00A82553"/>
    <w:rsid w:val="00A82F49"/>
    <w:rsid w:val="00A836B7"/>
    <w:rsid w:val="00A83765"/>
    <w:rsid w:val="00A83854"/>
    <w:rsid w:val="00A840FA"/>
    <w:rsid w:val="00A8536B"/>
    <w:rsid w:val="00A8556F"/>
    <w:rsid w:val="00A8574A"/>
    <w:rsid w:val="00A86618"/>
    <w:rsid w:val="00A90A73"/>
    <w:rsid w:val="00A93253"/>
    <w:rsid w:val="00A94AD3"/>
    <w:rsid w:val="00A96E9E"/>
    <w:rsid w:val="00AA10C1"/>
    <w:rsid w:val="00AA3A16"/>
    <w:rsid w:val="00AA48DE"/>
    <w:rsid w:val="00AA53C5"/>
    <w:rsid w:val="00AA5A83"/>
    <w:rsid w:val="00AA66AC"/>
    <w:rsid w:val="00AB0B7A"/>
    <w:rsid w:val="00AB19F1"/>
    <w:rsid w:val="00AB2EE4"/>
    <w:rsid w:val="00AB394D"/>
    <w:rsid w:val="00AB3F39"/>
    <w:rsid w:val="00AB4587"/>
    <w:rsid w:val="00AB5694"/>
    <w:rsid w:val="00AB601F"/>
    <w:rsid w:val="00AB7317"/>
    <w:rsid w:val="00AB7B97"/>
    <w:rsid w:val="00AC0124"/>
    <w:rsid w:val="00AC2133"/>
    <w:rsid w:val="00AC22B6"/>
    <w:rsid w:val="00AC4C09"/>
    <w:rsid w:val="00AC51CE"/>
    <w:rsid w:val="00AC5293"/>
    <w:rsid w:val="00AD28E2"/>
    <w:rsid w:val="00AD5708"/>
    <w:rsid w:val="00AD58A6"/>
    <w:rsid w:val="00AD5D6C"/>
    <w:rsid w:val="00AD7BB7"/>
    <w:rsid w:val="00AE27BF"/>
    <w:rsid w:val="00AE2824"/>
    <w:rsid w:val="00AE3396"/>
    <w:rsid w:val="00AE46C9"/>
    <w:rsid w:val="00AE472A"/>
    <w:rsid w:val="00AE6EED"/>
    <w:rsid w:val="00AE7D00"/>
    <w:rsid w:val="00AF2065"/>
    <w:rsid w:val="00AF48DF"/>
    <w:rsid w:val="00B02056"/>
    <w:rsid w:val="00B05A18"/>
    <w:rsid w:val="00B06498"/>
    <w:rsid w:val="00B07BAF"/>
    <w:rsid w:val="00B07FF6"/>
    <w:rsid w:val="00B101F5"/>
    <w:rsid w:val="00B11F1A"/>
    <w:rsid w:val="00B12886"/>
    <w:rsid w:val="00B12DD7"/>
    <w:rsid w:val="00B17810"/>
    <w:rsid w:val="00B17CE8"/>
    <w:rsid w:val="00B20317"/>
    <w:rsid w:val="00B21570"/>
    <w:rsid w:val="00B2495C"/>
    <w:rsid w:val="00B27FFB"/>
    <w:rsid w:val="00B301E4"/>
    <w:rsid w:val="00B3049D"/>
    <w:rsid w:val="00B32163"/>
    <w:rsid w:val="00B40598"/>
    <w:rsid w:val="00B44652"/>
    <w:rsid w:val="00B45C83"/>
    <w:rsid w:val="00B46BDC"/>
    <w:rsid w:val="00B508B8"/>
    <w:rsid w:val="00B5137B"/>
    <w:rsid w:val="00B52652"/>
    <w:rsid w:val="00B60B7C"/>
    <w:rsid w:val="00B6230C"/>
    <w:rsid w:val="00B6587F"/>
    <w:rsid w:val="00B65F03"/>
    <w:rsid w:val="00B700BE"/>
    <w:rsid w:val="00B70650"/>
    <w:rsid w:val="00B72261"/>
    <w:rsid w:val="00B74726"/>
    <w:rsid w:val="00B80670"/>
    <w:rsid w:val="00B80BF1"/>
    <w:rsid w:val="00B80F7D"/>
    <w:rsid w:val="00B823F2"/>
    <w:rsid w:val="00B8284E"/>
    <w:rsid w:val="00B8589F"/>
    <w:rsid w:val="00B85D11"/>
    <w:rsid w:val="00B85D16"/>
    <w:rsid w:val="00B877F7"/>
    <w:rsid w:val="00B87B5A"/>
    <w:rsid w:val="00B9382A"/>
    <w:rsid w:val="00B93C62"/>
    <w:rsid w:val="00B94C91"/>
    <w:rsid w:val="00B95FA6"/>
    <w:rsid w:val="00BA114F"/>
    <w:rsid w:val="00BA286D"/>
    <w:rsid w:val="00BA326C"/>
    <w:rsid w:val="00BA4BCD"/>
    <w:rsid w:val="00BA5C45"/>
    <w:rsid w:val="00BA7E0D"/>
    <w:rsid w:val="00BB0A8C"/>
    <w:rsid w:val="00BB15C2"/>
    <w:rsid w:val="00BB1F8E"/>
    <w:rsid w:val="00BB41D0"/>
    <w:rsid w:val="00BB4A63"/>
    <w:rsid w:val="00BB514E"/>
    <w:rsid w:val="00BB51D9"/>
    <w:rsid w:val="00BB5FF9"/>
    <w:rsid w:val="00BC095C"/>
    <w:rsid w:val="00BC1BC8"/>
    <w:rsid w:val="00BC2090"/>
    <w:rsid w:val="00BC38D5"/>
    <w:rsid w:val="00BC5505"/>
    <w:rsid w:val="00BD0251"/>
    <w:rsid w:val="00BD251B"/>
    <w:rsid w:val="00BD3D66"/>
    <w:rsid w:val="00BD4D66"/>
    <w:rsid w:val="00BD5690"/>
    <w:rsid w:val="00BE07DE"/>
    <w:rsid w:val="00BE2887"/>
    <w:rsid w:val="00BE54B9"/>
    <w:rsid w:val="00BE5A0F"/>
    <w:rsid w:val="00BE7684"/>
    <w:rsid w:val="00BF0301"/>
    <w:rsid w:val="00BF28DF"/>
    <w:rsid w:val="00BF3BBE"/>
    <w:rsid w:val="00BF4BFF"/>
    <w:rsid w:val="00C0230F"/>
    <w:rsid w:val="00C044F6"/>
    <w:rsid w:val="00C04A33"/>
    <w:rsid w:val="00C057F6"/>
    <w:rsid w:val="00C05A51"/>
    <w:rsid w:val="00C06504"/>
    <w:rsid w:val="00C07CCF"/>
    <w:rsid w:val="00C10138"/>
    <w:rsid w:val="00C112B9"/>
    <w:rsid w:val="00C11839"/>
    <w:rsid w:val="00C160AA"/>
    <w:rsid w:val="00C1768F"/>
    <w:rsid w:val="00C213F2"/>
    <w:rsid w:val="00C213F6"/>
    <w:rsid w:val="00C224D1"/>
    <w:rsid w:val="00C22513"/>
    <w:rsid w:val="00C253FE"/>
    <w:rsid w:val="00C32446"/>
    <w:rsid w:val="00C32480"/>
    <w:rsid w:val="00C33AE2"/>
    <w:rsid w:val="00C34C77"/>
    <w:rsid w:val="00C35381"/>
    <w:rsid w:val="00C41466"/>
    <w:rsid w:val="00C41D8E"/>
    <w:rsid w:val="00C44C58"/>
    <w:rsid w:val="00C45A99"/>
    <w:rsid w:val="00C57B0D"/>
    <w:rsid w:val="00C63CF5"/>
    <w:rsid w:val="00C65F84"/>
    <w:rsid w:val="00C6728D"/>
    <w:rsid w:val="00C67997"/>
    <w:rsid w:val="00C70DDD"/>
    <w:rsid w:val="00C71020"/>
    <w:rsid w:val="00C71D7D"/>
    <w:rsid w:val="00C73589"/>
    <w:rsid w:val="00C746B5"/>
    <w:rsid w:val="00C779F5"/>
    <w:rsid w:val="00C77FBD"/>
    <w:rsid w:val="00C831DC"/>
    <w:rsid w:val="00C842AA"/>
    <w:rsid w:val="00C846F8"/>
    <w:rsid w:val="00C84F16"/>
    <w:rsid w:val="00C85D6F"/>
    <w:rsid w:val="00C9283E"/>
    <w:rsid w:val="00C92F24"/>
    <w:rsid w:val="00C937FC"/>
    <w:rsid w:val="00C94709"/>
    <w:rsid w:val="00C952D8"/>
    <w:rsid w:val="00C96C22"/>
    <w:rsid w:val="00C96D68"/>
    <w:rsid w:val="00C96E0D"/>
    <w:rsid w:val="00CA0656"/>
    <w:rsid w:val="00CA3BD9"/>
    <w:rsid w:val="00CA4EC8"/>
    <w:rsid w:val="00CA518E"/>
    <w:rsid w:val="00CA548F"/>
    <w:rsid w:val="00CA58D4"/>
    <w:rsid w:val="00CB0BA0"/>
    <w:rsid w:val="00CB203A"/>
    <w:rsid w:val="00CB2170"/>
    <w:rsid w:val="00CB31E6"/>
    <w:rsid w:val="00CB3760"/>
    <w:rsid w:val="00CB4540"/>
    <w:rsid w:val="00CB4EF4"/>
    <w:rsid w:val="00CB5E35"/>
    <w:rsid w:val="00CB5FA6"/>
    <w:rsid w:val="00CC10E9"/>
    <w:rsid w:val="00CC32AF"/>
    <w:rsid w:val="00CC3444"/>
    <w:rsid w:val="00CC36D1"/>
    <w:rsid w:val="00CC3BA5"/>
    <w:rsid w:val="00CC491B"/>
    <w:rsid w:val="00CC6930"/>
    <w:rsid w:val="00CC6BB9"/>
    <w:rsid w:val="00CD03AC"/>
    <w:rsid w:val="00CD0763"/>
    <w:rsid w:val="00CD25CA"/>
    <w:rsid w:val="00CD2C3F"/>
    <w:rsid w:val="00CE1137"/>
    <w:rsid w:val="00CE1173"/>
    <w:rsid w:val="00CE2359"/>
    <w:rsid w:val="00CE2819"/>
    <w:rsid w:val="00CE3624"/>
    <w:rsid w:val="00CE3F50"/>
    <w:rsid w:val="00CE4E0D"/>
    <w:rsid w:val="00CE509A"/>
    <w:rsid w:val="00CE588D"/>
    <w:rsid w:val="00CE69AB"/>
    <w:rsid w:val="00CE74BD"/>
    <w:rsid w:val="00CE7E17"/>
    <w:rsid w:val="00CE7FC3"/>
    <w:rsid w:val="00CF0428"/>
    <w:rsid w:val="00CF0522"/>
    <w:rsid w:val="00CF1101"/>
    <w:rsid w:val="00CF1127"/>
    <w:rsid w:val="00CF2134"/>
    <w:rsid w:val="00CF535E"/>
    <w:rsid w:val="00D0073B"/>
    <w:rsid w:val="00D01641"/>
    <w:rsid w:val="00D02160"/>
    <w:rsid w:val="00D034C4"/>
    <w:rsid w:val="00D049C6"/>
    <w:rsid w:val="00D065D9"/>
    <w:rsid w:val="00D066CC"/>
    <w:rsid w:val="00D07F44"/>
    <w:rsid w:val="00D111A3"/>
    <w:rsid w:val="00D12C6C"/>
    <w:rsid w:val="00D12CAA"/>
    <w:rsid w:val="00D137DD"/>
    <w:rsid w:val="00D163A4"/>
    <w:rsid w:val="00D1673D"/>
    <w:rsid w:val="00D16D95"/>
    <w:rsid w:val="00D17E1F"/>
    <w:rsid w:val="00D2139C"/>
    <w:rsid w:val="00D235F1"/>
    <w:rsid w:val="00D25AA3"/>
    <w:rsid w:val="00D2717C"/>
    <w:rsid w:val="00D27BE3"/>
    <w:rsid w:val="00D32BD5"/>
    <w:rsid w:val="00D32BE8"/>
    <w:rsid w:val="00D37441"/>
    <w:rsid w:val="00D416D9"/>
    <w:rsid w:val="00D41921"/>
    <w:rsid w:val="00D43155"/>
    <w:rsid w:val="00D43B55"/>
    <w:rsid w:val="00D448FC"/>
    <w:rsid w:val="00D50E15"/>
    <w:rsid w:val="00D51A66"/>
    <w:rsid w:val="00D60964"/>
    <w:rsid w:val="00D61087"/>
    <w:rsid w:val="00D6209A"/>
    <w:rsid w:val="00D62413"/>
    <w:rsid w:val="00D67AEA"/>
    <w:rsid w:val="00D719C2"/>
    <w:rsid w:val="00D720AA"/>
    <w:rsid w:val="00D73217"/>
    <w:rsid w:val="00D73894"/>
    <w:rsid w:val="00D74B86"/>
    <w:rsid w:val="00D773F2"/>
    <w:rsid w:val="00D776F1"/>
    <w:rsid w:val="00D82C74"/>
    <w:rsid w:val="00D837C8"/>
    <w:rsid w:val="00D83C44"/>
    <w:rsid w:val="00D8405F"/>
    <w:rsid w:val="00D843EE"/>
    <w:rsid w:val="00D8445F"/>
    <w:rsid w:val="00D85039"/>
    <w:rsid w:val="00D854D4"/>
    <w:rsid w:val="00D85BA6"/>
    <w:rsid w:val="00D86FC2"/>
    <w:rsid w:val="00D87CCD"/>
    <w:rsid w:val="00D91B0E"/>
    <w:rsid w:val="00D922F4"/>
    <w:rsid w:val="00D92811"/>
    <w:rsid w:val="00D93112"/>
    <w:rsid w:val="00D94909"/>
    <w:rsid w:val="00D957C9"/>
    <w:rsid w:val="00D96FCC"/>
    <w:rsid w:val="00D974D8"/>
    <w:rsid w:val="00D9797B"/>
    <w:rsid w:val="00D97B84"/>
    <w:rsid w:val="00DA03C6"/>
    <w:rsid w:val="00DA130D"/>
    <w:rsid w:val="00DA1ADD"/>
    <w:rsid w:val="00DA1ED0"/>
    <w:rsid w:val="00DA240D"/>
    <w:rsid w:val="00DA3349"/>
    <w:rsid w:val="00DA38D3"/>
    <w:rsid w:val="00DA5017"/>
    <w:rsid w:val="00DA5BF5"/>
    <w:rsid w:val="00DA7081"/>
    <w:rsid w:val="00DB0913"/>
    <w:rsid w:val="00DB2422"/>
    <w:rsid w:val="00DB26C6"/>
    <w:rsid w:val="00DB4885"/>
    <w:rsid w:val="00DB790C"/>
    <w:rsid w:val="00DC0924"/>
    <w:rsid w:val="00DC315B"/>
    <w:rsid w:val="00DC4C33"/>
    <w:rsid w:val="00DC6674"/>
    <w:rsid w:val="00DC68EE"/>
    <w:rsid w:val="00DC7026"/>
    <w:rsid w:val="00DC7CE1"/>
    <w:rsid w:val="00DD04B9"/>
    <w:rsid w:val="00DD169B"/>
    <w:rsid w:val="00DD179D"/>
    <w:rsid w:val="00DD2774"/>
    <w:rsid w:val="00DD395F"/>
    <w:rsid w:val="00DD4041"/>
    <w:rsid w:val="00DD56FA"/>
    <w:rsid w:val="00DD5C51"/>
    <w:rsid w:val="00DD6CF0"/>
    <w:rsid w:val="00DE01E0"/>
    <w:rsid w:val="00DE641E"/>
    <w:rsid w:val="00DF0D59"/>
    <w:rsid w:val="00DF1BD4"/>
    <w:rsid w:val="00DF365F"/>
    <w:rsid w:val="00DF4341"/>
    <w:rsid w:val="00DF5911"/>
    <w:rsid w:val="00DF66C6"/>
    <w:rsid w:val="00DF7FA6"/>
    <w:rsid w:val="00E002A4"/>
    <w:rsid w:val="00E004BB"/>
    <w:rsid w:val="00E005E5"/>
    <w:rsid w:val="00E0163D"/>
    <w:rsid w:val="00E02991"/>
    <w:rsid w:val="00E0353F"/>
    <w:rsid w:val="00E041E2"/>
    <w:rsid w:val="00E04DB2"/>
    <w:rsid w:val="00E06CFF"/>
    <w:rsid w:val="00E11539"/>
    <w:rsid w:val="00E15E2E"/>
    <w:rsid w:val="00E20051"/>
    <w:rsid w:val="00E20C3C"/>
    <w:rsid w:val="00E24076"/>
    <w:rsid w:val="00E24210"/>
    <w:rsid w:val="00E268B9"/>
    <w:rsid w:val="00E3318A"/>
    <w:rsid w:val="00E37BFB"/>
    <w:rsid w:val="00E44859"/>
    <w:rsid w:val="00E45CAA"/>
    <w:rsid w:val="00E47060"/>
    <w:rsid w:val="00E5161D"/>
    <w:rsid w:val="00E529A6"/>
    <w:rsid w:val="00E52A40"/>
    <w:rsid w:val="00E5444A"/>
    <w:rsid w:val="00E57BEC"/>
    <w:rsid w:val="00E60A3E"/>
    <w:rsid w:val="00E63D42"/>
    <w:rsid w:val="00E63F05"/>
    <w:rsid w:val="00E677D1"/>
    <w:rsid w:val="00E71FDF"/>
    <w:rsid w:val="00E762CD"/>
    <w:rsid w:val="00E76A0E"/>
    <w:rsid w:val="00E76D65"/>
    <w:rsid w:val="00E80F8F"/>
    <w:rsid w:val="00E83A19"/>
    <w:rsid w:val="00E84EAD"/>
    <w:rsid w:val="00E90412"/>
    <w:rsid w:val="00E90A71"/>
    <w:rsid w:val="00E92495"/>
    <w:rsid w:val="00E93880"/>
    <w:rsid w:val="00EA4E96"/>
    <w:rsid w:val="00EA60E6"/>
    <w:rsid w:val="00EA6276"/>
    <w:rsid w:val="00EA7C5D"/>
    <w:rsid w:val="00EB023E"/>
    <w:rsid w:val="00EB1F3F"/>
    <w:rsid w:val="00EB2732"/>
    <w:rsid w:val="00EB313E"/>
    <w:rsid w:val="00EB53D6"/>
    <w:rsid w:val="00EC0DD7"/>
    <w:rsid w:val="00EC33D9"/>
    <w:rsid w:val="00EC3B33"/>
    <w:rsid w:val="00EC5450"/>
    <w:rsid w:val="00EC6242"/>
    <w:rsid w:val="00EC7FCC"/>
    <w:rsid w:val="00ED0B1A"/>
    <w:rsid w:val="00ED0E6A"/>
    <w:rsid w:val="00ED10DB"/>
    <w:rsid w:val="00ED15C3"/>
    <w:rsid w:val="00ED3706"/>
    <w:rsid w:val="00ED38BA"/>
    <w:rsid w:val="00ED420C"/>
    <w:rsid w:val="00EE0D98"/>
    <w:rsid w:val="00EE13A0"/>
    <w:rsid w:val="00EE1F5B"/>
    <w:rsid w:val="00EE4E00"/>
    <w:rsid w:val="00EF2FAD"/>
    <w:rsid w:val="00EF50BC"/>
    <w:rsid w:val="00EF7F73"/>
    <w:rsid w:val="00F00864"/>
    <w:rsid w:val="00F01DDF"/>
    <w:rsid w:val="00F0604A"/>
    <w:rsid w:val="00F07074"/>
    <w:rsid w:val="00F11005"/>
    <w:rsid w:val="00F112AE"/>
    <w:rsid w:val="00F1213C"/>
    <w:rsid w:val="00F13FB4"/>
    <w:rsid w:val="00F1784D"/>
    <w:rsid w:val="00F2080F"/>
    <w:rsid w:val="00F21EB9"/>
    <w:rsid w:val="00F22AEE"/>
    <w:rsid w:val="00F23343"/>
    <w:rsid w:val="00F25942"/>
    <w:rsid w:val="00F367EB"/>
    <w:rsid w:val="00F36E21"/>
    <w:rsid w:val="00F372A6"/>
    <w:rsid w:val="00F4145C"/>
    <w:rsid w:val="00F41777"/>
    <w:rsid w:val="00F435F0"/>
    <w:rsid w:val="00F441FE"/>
    <w:rsid w:val="00F464F2"/>
    <w:rsid w:val="00F47343"/>
    <w:rsid w:val="00F47532"/>
    <w:rsid w:val="00F5007C"/>
    <w:rsid w:val="00F51B34"/>
    <w:rsid w:val="00F5246B"/>
    <w:rsid w:val="00F5437E"/>
    <w:rsid w:val="00F55B53"/>
    <w:rsid w:val="00F563EE"/>
    <w:rsid w:val="00F567E3"/>
    <w:rsid w:val="00F57438"/>
    <w:rsid w:val="00F57D89"/>
    <w:rsid w:val="00F57E7C"/>
    <w:rsid w:val="00F6054F"/>
    <w:rsid w:val="00F60E65"/>
    <w:rsid w:val="00F638DC"/>
    <w:rsid w:val="00F66E26"/>
    <w:rsid w:val="00F679F4"/>
    <w:rsid w:val="00F70EB3"/>
    <w:rsid w:val="00F72752"/>
    <w:rsid w:val="00F72AE7"/>
    <w:rsid w:val="00F73240"/>
    <w:rsid w:val="00F74D17"/>
    <w:rsid w:val="00F7788D"/>
    <w:rsid w:val="00F77A66"/>
    <w:rsid w:val="00F77ED0"/>
    <w:rsid w:val="00F80442"/>
    <w:rsid w:val="00F81471"/>
    <w:rsid w:val="00F81648"/>
    <w:rsid w:val="00F825D3"/>
    <w:rsid w:val="00F83138"/>
    <w:rsid w:val="00F8364B"/>
    <w:rsid w:val="00F86462"/>
    <w:rsid w:val="00F86806"/>
    <w:rsid w:val="00F86A86"/>
    <w:rsid w:val="00F93D74"/>
    <w:rsid w:val="00F952AA"/>
    <w:rsid w:val="00F97FA0"/>
    <w:rsid w:val="00FA1527"/>
    <w:rsid w:val="00FA1F88"/>
    <w:rsid w:val="00FA2525"/>
    <w:rsid w:val="00FA469D"/>
    <w:rsid w:val="00FA4958"/>
    <w:rsid w:val="00FA4D4B"/>
    <w:rsid w:val="00FA701A"/>
    <w:rsid w:val="00FB08A4"/>
    <w:rsid w:val="00FB0B67"/>
    <w:rsid w:val="00FB443B"/>
    <w:rsid w:val="00FC0D88"/>
    <w:rsid w:val="00FC22BB"/>
    <w:rsid w:val="00FC2990"/>
    <w:rsid w:val="00FC401B"/>
    <w:rsid w:val="00FC7F5D"/>
    <w:rsid w:val="00FD0603"/>
    <w:rsid w:val="00FD5809"/>
    <w:rsid w:val="00FD6B9B"/>
    <w:rsid w:val="00FE0175"/>
    <w:rsid w:val="00FE1211"/>
    <w:rsid w:val="00FE2B66"/>
    <w:rsid w:val="00FE660D"/>
    <w:rsid w:val="00FF1EAF"/>
    <w:rsid w:val="00FF224E"/>
    <w:rsid w:val="00FF6451"/>
    <w:rsid w:val="00FF7E4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3073"/>
    <o:shapelayout v:ext="edit">
      <o:idmap v:ext="edit" data="2"/>
    </o:shapelayout>
  </w:shapeDefaults>
  <w:decimalSymbol w:val=","/>
  <w:listSeparator w:val=";"/>
  <w14:docId w14:val="0FB44917"/>
  <w15:chartTrackingRefBased/>
  <w15:docId w15:val="{D0166327-68EB-4838-A2A5-9DC95ED8E7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qFormat="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B7B97"/>
    <w:pPr>
      <w:spacing w:before="120" w:after="120" w:line="240" w:lineRule="auto"/>
      <w:jc w:val="both"/>
    </w:pPr>
    <w:rPr>
      <w:rFonts w:ascii="Century Schoolbook" w:hAnsi="Century Schoolbook"/>
      <w:lang w:bidi="en-US"/>
    </w:rPr>
  </w:style>
  <w:style w:type="paragraph" w:styleId="Titre1">
    <w:name w:val="heading 1"/>
    <w:aliases w:val="2_CHAPITRE"/>
    <w:next w:val="Normal"/>
    <w:link w:val="Titre1Car"/>
    <w:uiPriority w:val="9"/>
    <w:qFormat/>
    <w:rsid w:val="003F20A9"/>
    <w:pPr>
      <w:keepNext/>
      <w:keepLines/>
      <w:numPr>
        <w:numId w:val="97"/>
      </w:numPr>
      <w:shd w:val="clear" w:color="auto" w:fill="0171B9"/>
      <w:spacing w:before="240" w:after="240"/>
      <w:ind w:left="993" w:right="-426" w:hanging="993"/>
      <w:outlineLvl w:val="0"/>
    </w:pPr>
    <w:rPr>
      <w:rFonts w:ascii="Microsoft YaHei UI Light" w:eastAsiaTheme="majorEastAsia" w:hAnsi="Microsoft YaHei UI Light" w:cstheme="majorBidi"/>
      <w:b/>
      <w:smallCaps/>
      <w:color w:val="FFFFFF" w:themeColor="background1"/>
      <w:sz w:val="28"/>
      <w:szCs w:val="32"/>
    </w:rPr>
  </w:style>
  <w:style w:type="paragraph" w:styleId="Titre2">
    <w:name w:val="heading 2"/>
    <w:aliases w:val="3_ARTICLE"/>
    <w:basedOn w:val="Normal"/>
    <w:next w:val="Normal"/>
    <w:link w:val="Titre2Car"/>
    <w:uiPriority w:val="9"/>
    <w:unhideWhenUsed/>
    <w:qFormat/>
    <w:rsid w:val="00ED420C"/>
    <w:pPr>
      <w:keepNext/>
      <w:keepLines/>
      <w:numPr>
        <w:ilvl w:val="1"/>
        <w:numId w:val="1"/>
      </w:numPr>
      <w:pBdr>
        <w:bottom w:val="single" w:sz="18" w:space="1" w:color="EB7306"/>
      </w:pBdr>
      <w:spacing w:before="40" w:after="0"/>
      <w:ind w:hanging="1844"/>
      <w:outlineLvl w:val="1"/>
    </w:pPr>
    <w:rPr>
      <w:rFonts w:ascii="Microsoft YaHei UI Light" w:eastAsiaTheme="majorEastAsia" w:hAnsi="Microsoft YaHei UI Light" w:cstheme="majorBidi"/>
      <w:b/>
      <w:color w:val="0171B9"/>
      <w:sz w:val="26"/>
      <w:szCs w:val="26"/>
    </w:rPr>
  </w:style>
  <w:style w:type="paragraph" w:styleId="Titre3">
    <w:name w:val="heading 3"/>
    <w:aliases w:val="4_"/>
    <w:basedOn w:val="Normal"/>
    <w:next w:val="Normal"/>
    <w:link w:val="Titre3Car"/>
    <w:uiPriority w:val="9"/>
    <w:unhideWhenUsed/>
    <w:qFormat/>
    <w:rsid w:val="007A0D20"/>
    <w:pPr>
      <w:keepNext/>
      <w:keepLines/>
      <w:numPr>
        <w:ilvl w:val="2"/>
        <w:numId w:val="1"/>
      </w:numPr>
      <w:spacing w:before="280"/>
      <w:outlineLvl w:val="2"/>
    </w:pPr>
    <w:rPr>
      <w:rFonts w:ascii="Microsoft YaHei UI Light" w:eastAsiaTheme="majorEastAsia" w:hAnsi="Microsoft YaHei UI Light" w:cstheme="majorBidi"/>
      <w:b/>
      <w:color w:val="0171B9"/>
      <w:szCs w:val="24"/>
    </w:rPr>
  </w:style>
  <w:style w:type="paragraph" w:styleId="Titre4">
    <w:name w:val="heading 4"/>
    <w:aliases w:val="5_"/>
    <w:basedOn w:val="Normal"/>
    <w:next w:val="Normal"/>
    <w:link w:val="Titre4Car"/>
    <w:unhideWhenUsed/>
    <w:qFormat/>
    <w:rsid w:val="002C4983"/>
    <w:pPr>
      <w:keepNext/>
      <w:keepLines/>
      <w:numPr>
        <w:ilvl w:val="3"/>
        <w:numId w:val="1"/>
      </w:numPr>
      <w:spacing w:before="40" w:after="0"/>
      <w:outlineLvl w:val="3"/>
    </w:pPr>
    <w:rPr>
      <w:rFonts w:ascii="Microsoft YaHei UI Light" w:eastAsiaTheme="majorEastAsia" w:hAnsi="Microsoft YaHei UI Light" w:cstheme="majorBidi"/>
      <w:b/>
      <w:i/>
      <w:iCs/>
      <w:color w:val="0171B9"/>
    </w:rPr>
  </w:style>
  <w:style w:type="paragraph" w:styleId="Titre5">
    <w:name w:val="heading 5"/>
    <w:aliases w:val="6_"/>
    <w:basedOn w:val="Normal"/>
    <w:next w:val="Normal"/>
    <w:link w:val="Titre5Car"/>
    <w:unhideWhenUsed/>
    <w:qFormat/>
    <w:rsid w:val="006B2B6C"/>
    <w:pPr>
      <w:keepNext/>
      <w:keepLines/>
      <w:numPr>
        <w:ilvl w:val="4"/>
      </w:numPr>
      <w:spacing w:before="40" w:after="0"/>
      <w:outlineLvl w:val="4"/>
    </w:pPr>
    <w:rPr>
      <w:rFonts w:ascii="Microsoft YaHei UI Light" w:eastAsiaTheme="majorEastAsia" w:hAnsi="Microsoft YaHei UI Light" w:cstheme="majorBidi"/>
      <w:color w:val="0171B9"/>
    </w:rPr>
  </w:style>
  <w:style w:type="paragraph" w:styleId="Titre6">
    <w:name w:val="heading 6"/>
    <w:aliases w:val="160 Titre 6,BCAL t6,T6,Titre 6 Car Car Car,H6,Heading 6,Style Sommaire,T61,T62,_Tableau titre,E6"/>
    <w:basedOn w:val="Normal"/>
    <w:next w:val="Normal"/>
    <w:link w:val="Titre6Car"/>
    <w:unhideWhenUsed/>
    <w:rsid w:val="00244C7F"/>
    <w:pPr>
      <w:keepNext/>
      <w:keepLines/>
      <w:spacing w:before="40" w:after="0"/>
      <w:outlineLvl w:val="5"/>
    </w:pPr>
    <w:rPr>
      <w:rFonts w:asciiTheme="majorHAnsi" w:eastAsiaTheme="majorEastAsia" w:hAnsiTheme="majorHAnsi" w:cstheme="majorBidi"/>
      <w:color w:val="1F4D78" w:themeColor="accent1" w:themeShade="7F"/>
    </w:rPr>
  </w:style>
  <w:style w:type="paragraph" w:styleId="Titre7">
    <w:name w:val="heading 7"/>
    <w:aliases w:val="170 Titre 7,Annexes,Alt AN nexe"/>
    <w:basedOn w:val="Normal"/>
    <w:next w:val="Normal"/>
    <w:link w:val="Titre7Car"/>
    <w:unhideWhenUsed/>
    <w:rsid w:val="00244C7F"/>
    <w:pPr>
      <w:keepNext/>
      <w:keepLines/>
      <w:spacing w:before="40" w:after="0"/>
      <w:outlineLvl w:val="6"/>
    </w:pPr>
    <w:rPr>
      <w:rFonts w:asciiTheme="majorHAnsi" w:eastAsiaTheme="majorEastAsia" w:hAnsiTheme="majorHAnsi" w:cstheme="majorBidi"/>
      <w:i/>
      <w:iCs/>
      <w:color w:val="1F4D78" w:themeColor="accent1" w:themeShade="7F"/>
    </w:rPr>
  </w:style>
  <w:style w:type="paragraph" w:styleId="Titre8">
    <w:name w:val="heading 8"/>
    <w:aliases w:val="180 Titre 8,Titre4"/>
    <w:basedOn w:val="Normal"/>
    <w:next w:val="Normal"/>
    <w:link w:val="Titre8Car"/>
    <w:unhideWhenUsed/>
    <w:rsid w:val="00957B51"/>
    <w:pPr>
      <w:keepNext/>
      <w:keepLines/>
      <w:numPr>
        <w:ilvl w:val="7"/>
      </w:numPr>
      <w:spacing w:before="40" w:after="0"/>
      <w:outlineLvl w:val="7"/>
    </w:pPr>
    <w:rPr>
      <w:rFonts w:asciiTheme="majorHAnsi" w:eastAsiaTheme="majorEastAsia" w:hAnsiTheme="majorHAnsi" w:cstheme="majorBidi"/>
      <w:color w:val="272727" w:themeColor="text1" w:themeTint="D8"/>
      <w:sz w:val="21"/>
      <w:szCs w:val="21"/>
    </w:rPr>
  </w:style>
  <w:style w:type="paragraph" w:styleId="Titre9">
    <w:name w:val="heading 9"/>
    <w:aliases w:val="190 Titre 9,Titre-romain,Titre_4"/>
    <w:basedOn w:val="Normal"/>
    <w:next w:val="Normal"/>
    <w:link w:val="Titre9Car"/>
    <w:unhideWhenUsed/>
    <w:rsid w:val="00957B51"/>
    <w:pPr>
      <w:keepNext/>
      <w:keepLines/>
      <w:numPr>
        <w:ilvl w:val="8"/>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aliases w:val="pied de page verdicité,Header,et,En-tête1,E.e_SC,E.e,Cover Page,et pied de page,normal3,En-tête SQ,he,he1,he2,he3,he4,he5,he6,he7,he8,he9,he10,he11,he12,he13,he14,he15,he21,he31,he41,he51,he61,he71,he81,he91,he16,he22,he32,he42,he52,he62,he72"/>
    <w:basedOn w:val="Normal"/>
    <w:link w:val="En-tteCar"/>
    <w:uiPriority w:val="99"/>
    <w:unhideWhenUsed/>
    <w:rsid w:val="009759B6"/>
    <w:pPr>
      <w:tabs>
        <w:tab w:val="center" w:pos="4536"/>
        <w:tab w:val="right" w:pos="9072"/>
      </w:tabs>
      <w:spacing w:after="0"/>
    </w:pPr>
  </w:style>
  <w:style w:type="character" w:customStyle="1" w:styleId="En-tteCar">
    <w:name w:val="En-tête Car"/>
    <w:aliases w:val="pied de page verdicité Car,Header Car,et Car,En-tête1 Car,E.e_SC Car,E.e Car,Cover Page Car,et pied de page Car,normal3 Car,En-tête SQ Car,he Car,he1 Car,he2 Car,he3 Car,he4 Car,he5 Car,he6 Car,he7 Car,he8 Car,he9 Car,he10 Car,he11 Car"/>
    <w:basedOn w:val="Policepardfaut"/>
    <w:link w:val="En-tte"/>
    <w:uiPriority w:val="99"/>
    <w:rsid w:val="009759B6"/>
    <w:rPr>
      <w:rFonts w:ascii="Century Schoolbook" w:hAnsi="Century Schoolbook"/>
      <w:lang w:bidi="en-US"/>
    </w:rPr>
  </w:style>
  <w:style w:type="paragraph" w:styleId="Pieddepage">
    <w:name w:val="footer"/>
    <w:basedOn w:val="Normal"/>
    <w:link w:val="PieddepageCar"/>
    <w:uiPriority w:val="99"/>
    <w:unhideWhenUsed/>
    <w:rsid w:val="009759B6"/>
    <w:pPr>
      <w:tabs>
        <w:tab w:val="center" w:pos="4536"/>
        <w:tab w:val="right" w:pos="9072"/>
      </w:tabs>
      <w:spacing w:after="0"/>
    </w:pPr>
  </w:style>
  <w:style w:type="character" w:customStyle="1" w:styleId="PieddepageCar">
    <w:name w:val="Pied de page Car"/>
    <w:basedOn w:val="Policepardfaut"/>
    <w:link w:val="Pieddepage"/>
    <w:uiPriority w:val="99"/>
    <w:rsid w:val="009759B6"/>
    <w:rPr>
      <w:rFonts w:ascii="Century Schoolbook" w:hAnsi="Century Schoolbook"/>
      <w:lang w:bidi="en-US"/>
    </w:rPr>
  </w:style>
  <w:style w:type="table" w:styleId="Grilledutableau">
    <w:name w:val="Table Grid"/>
    <w:basedOn w:val="TableauNormal"/>
    <w:rsid w:val="00033E6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aliases w:val="Tab n1,Paragraphe de liste1,Tab 1,Puce focus,Contact,calia titre 3,texte de base,lp1,Bullet OSM,MSA_EDF_Bullet3,TOC style,AMR Paragraphe de liste 1er niveau,Source,Colorful List - Accent 11,List Paragraph3,List Paragraph2,Niveau1"/>
    <w:basedOn w:val="Normal"/>
    <w:link w:val="ParagraphedelisteCar"/>
    <w:uiPriority w:val="34"/>
    <w:qFormat/>
    <w:rsid w:val="00974D03"/>
    <w:pPr>
      <w:contextualSpacing/>
    </w:pPr>
  </w:style>
  <w:style w:type="character" w:customStyle="1" w:styleId="Titre1Car">
    <w:name w:val="Titre 1 Car"/>
    <w:aliases w:val="2_CHAPITRE Car"/>
    <w:basedOn w:val="Policepardfaut"/>
    <w:link w:val="Titre1"/>
    <w:uiPriority w:val="9"/>
    <w:rsid w:val="003F20A9"/>
    <w:rPr>
      <w:rFonts w:ascii="Microsoft YaHei UI Light" w:eastAsiaTheme="majorEastAsia" w:hAnsi="Microsoft YaHei UI Light" w:cstheme="majorBidi"/>
      <w:b/>
      <w:smallCaps/>
      <w:color w:val="FFFFFF" w:themeColor="background1"/>
      <w:sz w:val="28"/>
      <w:szCs w:val="32"/>
      <w:shd w:val="clear" w:color="auto" w:fill="0171B9"/>
    </w:rPr>
  </w:style>
  <w:style w:type="character" w:customStyle="1" w:styleId="Titre2Car">
    <w:name w:val="Titre 2 Car"/>
    <w:aliases w:val="3_ARTICLE Car"/>
    <w:basedOn w:val="Policepardfaut"/>
    <w:link w:val="Titre2"/>
    <w:uiPriority w:val="9"/>
    <w:rsid w:val="00ED420C"/>
    <w:rPr>
      <w:rFonts w:ascii="Microsoft YaHei UI Light" w:eastAsiaTheme="majorEastAsia" w:hAnsi="Microsoft YaHei UI Light" w:cstheme="majorBidi"/>
      <w:b/>
      <w:color w:val="0171B9"/>
      <w:sz w:val="26"/>
      <w:szCs w:val="26"/>
      <w:lang w:bidi="en-US"/>
    </w:rPr>
  </w:style>
  <w:style w:type="character" w:customStyle="1" w:styleId="Titre3Car">
    <w:name w:val="Titre 3 Car"/>
    <w:aliases w:val="4_ Car"/>
    <w:basedOn w:val="Policepardfaut"/>
    <w:link w:val="Titre3"/>
    <w:uiPriority w:val="9"/>
    <w:rsid w:val="007A0D20"/>
    <w:rPr>
      <w:rFonts w:ascii="Microsoft YaHei UI Light" w:eastAsiaTheme="majorEastAsia" w:hAnsi="Microsoft YaHei UI Light" w:cstheme="majorBidi"/>
      <w:b/>
      <w:color w:val="0171B9"/>
      <w:szCs w:val="24"/>
      <w:lang w:bidi="en-US"/>
    </w:rPr>
  </w:style>
  <w:style w:type="character" w:customStyle="1" w:styleId="Titre4Car">
    <w:name w:val="Titre 4 Car"/>
    <w:aliases w:val="5_ Car"/>
    <w:basedOn w:val="Policepardfaut"/>
    <w:link w:val="Titre4"/>
    <w:rsid w:val="002C4983"/>
    <w:rPr>
      <w:rFonts w:ascii="Microsoft YaHei UI Light" w:eastAsiaTheme="majorEastAsia" w:hAnsi="Microsoft YaHei UI Light" w:cstheme="majorBidi"/>
      <w:b/>
      <w:i/>
      <w:iCs/>
      <w:color w:val="0171B9"/>
      <w:lang w:bidi="en-US"/>
    </w:rPr>
  </w:style>
  <w:style w:type="character" w:customStyle="1" w:styleId="Titre5Car">
    <w:name w:val="Titre 5 Car"/>
    <w:aliases w:val="6_ Car"/>
    <w:basedOn w:val="Policepardfaut"/>
    <w:link w:val="Titre5"/>
    <w:rsid w:val="008739D4"/>
    <w:rPr>
      <w:rFonts w:ascii="Microsoft YaHei UI Light" w:eastAsiaTheme="majorEastAsia" w:hAnsi="Microsoft YaHei UI Light" w:cstheme="majorBidi"/>
      <w:color w:val="0171B9"/>
      <w:lang w:bidi="en-US"/>
    </w:rPr>
  </w:style>
  <w:style w:type="character" w:customStyle="1" w:styleId="Titre6Car">
    <w:name w:val="Titre 6 Car"/>
    <w:aliases w:val="160 Titre 6 Car,BCAL t6 Car,T6 Car,Titre 6 Car Car Car Car,H6 Car,Heading 6 Car,Style Sommaire Car,T61 Car,T62 Car,_Tableau titre Car,E6 Car"/>
    <w:basedOn w:val="Policepardfaut"/>
    <w:link w:val="Titre6"/>
    <w:rsid w:val="00244C7F"/>
    <w:rPr>
      <w:rFonts w:asciiTheme="majorHAnsi" w:eastAsiaTheme="majorEastAsia" w:hAnsiTheme="majorHAnsi" w:cstheme="majorBidi"/>
      <w:color w:val="1F4D78" w:themeColor="accent1" w:themeShade="7F"/>
    </w:rPr>
  </w:style>
  <w:style w:type="character" w:customStyle="1" w:styleId="Titre7Car">
    <w:name w:val="Titre 7 Car"/>
    <w:aliases w:val="170 Titre 7 Car,Annexes Car,Alt AN nexe Car"/>
    <w:basedOn w:val="Policepardfaut"/>
    <w:link w:val="Titre7"/>
    <w:rsid w:val="00244C7F"/>
    <w:rPr>
      <w:rFonts w:asciiTheme="majorHAnsi" w:eastAsiaTheme="majorEastAsia" w:hAnsiTheme="majorHAnsi" w:cstheme="majorBidi"/>
      <w:i/>
      <w:iCs/>
      <w:color w:val="1F4D78" w:themeColor="accent1" w:themeShade="7F"/>
    </w:rPr>
  </w:style>
  <w:style w:type="character" w:customStyle="1" w:styleId="Titre8Car">
    <w:name w:val="Titre 8 Car"/>
    <w:aliases w:val="180 Titre 8 Car,Titre4 Car"/>
    <w:basedOn w:val="Policepardfaut"/>
    <w:link w:val="Titre8"/>
    <w:rsid w:val="00244C7F"/>
    <w:rPr>
      <w:rFonts w:asciiTheme="majorHAnsi" w:eastAsiaTheme="majorEastAsia" w:hAnsiTheme="majorHAnsi" w:cstheme="majorBidi"/>
      <w:color w:val="272727" w:themeColor="text1" w:themeTint="D8"/>
      <w:sz w:val="21"/>
      <w:szCs w:val="21"/>
      <w:lang w:bidi="en-US"/>
    </w:rPr>
  </w:style>
  <w:style w:type="character" w:customStyle="1" w:styleId="Titre9Car">
    <w:name w:val="Titre 9 Car"/>
    <w:aliases w:val="190 Titre 9 Car,Titre-romain Car,Titre_4 Car"/>
    <w:basedOn w:val="Policepardfaut"/>
    <w:link w:val="Titre9"/>
    <w:rsid w:val="00244C7F"/>
    <w:rPr>
      <w:rFonts w:asciiTheme="majorHAnsi" w:eastAsiaTheme="majorEastAsia" w:hAnsiTheme="majorHAnsi" w:cstheme="majorBidi"/>
      <w:i/>
      <w:iCs/>
      <w:color w:val="272727" w:themeColor="text1" w:themeTint="D8"/>
      <w:sz w:val="21"/>
      <w:szCs w:val="21"/>
      <w:lang w:bidi="en-US"/>
    </w:rPr>
  </w:style>
  <w:style w:type="paragraph" w:styleId="TM1">
    <w:name w:val="toc 1"/>
    <w:basedOn w:val="Normal"/>
    <w:next w:val="Normal"/>
    <w:autoRedefine/>
    <w:uiPriority w:val="39"/>
    <w:unhideWhenUsed/>
    <w:rsid w:val="00B74726"/>
    <w:pPr>
      <w:spacing w:before="360" w:after="360"/>
      <w:jc w:val="left"/>
    </w:pPr>
    <w:rPr>
      <w:rFonts w:asciiTheme="minorHAnsi" w:hAnsiTheme="minorHAnsi" w:cstheme="minorHAnsi"/>
      <w:b/>
      <w:bCs/>
      <w:caps/>
      <w:u w:val="single"/>
    </w:rPr>
  </w:style>
  <w:style w:type="paragraph" w:styleId="TM2">
    <w:name w:val="toc 2"/>
    <w:basedOn w:val="Normal"/>
    <w:next w:val="Normal"/>
    <w:autoRedefine/>
    <w:uiPriority w:val="39"/>
    <w:unhideWhenUsed/>
    <w:rsid w:val="00B74726"/>
    <w:pPr>
      <w:spacing w:before="0" w:after="0"/>
      <w:jc w:val="left"/>
    </w:pPr>
    <w:rPr>
      <w:rFonts w:asciiTheme="minorHAnsi" w:hAnsiTheme="minorHAnsi" w:cstheme="minorHAnsi"/>
      <w:b/>
      <w:bCs/>
      <w:smallCaps/>
    </w:rPr>
  </w:style>
  <w:style w:type="paragraph" w:styleId="TM3">
    <w:name w:val="toc 3"/>
    <w:basedOn w:val="Normal"/>
    <w:next w:val="Normal"/>
    <w:autoRedefine/>
    <w:uiPriority w:val="39"/>
    <w:unhideWhenUsed/>
    <w:rsid w:val="00B74726"/>
    <w:pPr>
      <w:spacing w:before="0" w:after="0"/>
      <w:jc w:val="left"/>
    </w:pPr>
    <w:rPr>
      <w:rFonts w:asciiTheme="minorHAnsi" w:hAnsiTheme="minorHAnsi" w:cstheme="minorHAnsi"/>
      <w:smallCaps/>
    </w:rPr>
  </w:style>
  <w:style w:type="paragraph" w:styleId="TM4">
    <w:name w:val="toc 4"/>
    <w:basedOn w:val="Normal"/>
    <w:next w:val="Normal"/>
    <w:autoRedefine/>
    <w:uiPriority w:val="39"/>
    <w:unhideWhenUsed/>
    <w:rsid w:val="00B74726"/>
    <w:pPr>
      <w:spacing w:before="0" w:after="0"/>
      <w:jc w:val="left"/>
    </w:pPr>
    <w:rPr>
      <w:rFonts w:asciiTheme="minorHAnsi" w:hAnsiTheme="minorHAnsi" w:cstheme="minorHAnsi"/>
    </w:rPr>
  </w:style>
  <w:style w:type="paragraph" w:styleId="TM5">
    <w:name w:val="toc 5"/>
    <w:basedOn w:val="Normal"/>
    <w:next w:val="Normal"/>
    <w:autoRedefine/>
    <w:uiPriority w:val="39"/>
    <w:unhideWhenUsed/>
    <w:rsid w:val="00B74726"/>
    <w:pPr>
      <w:spacing w:before="0" w:after="0"/>
      <w:jc w:val="left"/>
    </w:pPr>
    <w:rPr>
      <w:rFonts w:asciiTheme="minorHAnsi" w:hAnsiTheme="minorHAnsi" w:cstheme="minorHAnsi"/>
    </w:rPr>
  </w:style>
  <w:style w:type="paragraph" w:styleId="TM6">
    <w:name w:val="toc 6"/>
    <w:basedOn w:val="Normal"/>
    <w:next w:val="Normal"/>
    <w:autoRedefine/>
    <w:uiPriority w:val="39"/>
    <w:unhideWhenUsed/>
    <w:rsid w:val="00D17E1F"/>
    <w:pPr>
      <w:spacing w:before="0" w:after="0"/>
      <w:jc w:val="left"/>
    </w:pPr>
    <w:rPr>
      <w:rFonts w:asciiTheme="minorHAnsi" w:hAnsiTheme="minorHAnsi" w:cstheme="minorHAnsi"/>
    </w:rPr>
  </w:style>
  <w:style w:type="paragraph" w:styleId="TM7">
    <w:name w:val="toc 7"/>
    <w:basedOn w:val="Normal"/>
    <w:next w:val="Normal"/>
    <w:autoRedefine/>
    <w:uiPriority w:val="39"/>
    <w:unhideWhenUsed/>
    <w:rsid w:val="00D17E1F"/>
    <w:pPr>
      <w:spacing w:before="0" w:after="0"/>
      <w:jc w:val="left"/>
    </w:pPr>
    <w:rPr>
      <w:rFonts w:asciiTheme="minorHAnsi" w:hAnsiTheme="minorHAnsi" w:cstheme="minorHAnsi"/>
    </w:rPr>
  </w:style>
  <w:style w:type="paragraph" w:styleId="TM8">
    <w:name w:val="toc 8"/>
    <w:basedOn w:val="Normal"/>
    <w:next w:val="Normal"/>
    <w:autoRedefine/>
    <w:uiPriority w:val="39"/>
    <w:unhideWhenUsed/>
    <w:rsid w:val="00D17E1F"/>
    <w:pPr>
      <w:spacing w:before="0" w:after="0"/>
      <w:jc w:val="left"/>
    </w:pPr>
    <w:rPr>
      <w:rFonts w:asciiTheme="minorHAnsi" w:hAnsiTheme="minorHAnsi" w:cstheme="minorHAnsi"/>
    </w:rPr>
  </w:style>
  <w:style w:type="paragraph" w:styleId="TM9">
    <w:name w:val="toc 9"/>
    <w:basedOn w:val="Normal"/>
    <w:next w:val="Normal"/>
    <w:autoRedefine/>
    <w:uiPriority w:val="39"/>
    <w:unhideWhenUsed/>
    <w:rsid w:val="00D17E1F"/>
    <w:pPr>
      <w:spacing w:before="0" w:after="0"/>
      <w:jc w:val="left"/>
    </w:pPr>
    <w:rPr>
      <w:rFonts w:asciiTheme="minorHAnsi" w:hAnsiTheme="minorHAnsi" w:cstheme="minorHAnsi"/>
    </w:rPr>
  </w:style>
  <w:style w:type="character" w:styleId="Lienhypertexte">
    <w:name w:val="Hyperlink"/>
    <w:basedOn w:val="Policepardfaut"/>
    <w:uiPriority w:val="99"/>
    <w:unhideWhenUsed/>
    <w:rsid w:val="00D17E1F"/>
    <w:rPr>
      <w:color w:val="0563C1" w:themeColor="hyperlink"/>
      <w:u w:val="single"/>
    </w:rPr>
  </w:style>
  <w:style w:type="character" w:styleId="Rfrencelgre">
    <w:name w:val="Subtle Reference"/>
    <w:basedOn w:val="Policepardfaut"/>
    <w:uiPriority w:val="31"/>
    <w:qFormat/>
    <w:rsid w:val="008739D4"/>
    <w:rPr>
      <w:rFonts w:asciiTheme="minorHAnsi" w:hAnsiTheme="minorHAnsi"/>
      <w:i/>
      <w:caps w:val="0"/>
      <w:smallCaps w:val="0"/>
      <w:strike w:val="0"/>
      <w:dstrike w:val="0"/>
      <w:vanish w:val="0"/>
      <w:color w:val="0171B9"/>
      <w:sz w:val="18"/>
      <w:vertAlign w:val="baseline"/>
    </w:rPr>
  </w:style>
  <w:style w:type="paragraph" w:customStyle="1" w:styleId="Normalny">
    <w:name w:val="Normalny"/>
    <w:rsid w:val="00EA6276"/>
    <w:pPr>
      <w:suppressAutoHyphens/>
      <w:autoSpaceDN w:val="0"/>
      <w:spacing w:line="254" w:lineRule="auto"/>
    </w:pPr>
    <w:rPr>
      <w:rFonts w:ascii="Calibri" w:eastAsia="Calibri" w:hAnsi="Calibri" w:cs="Times New Roman"/>
      <w:lang w:val="pl-PL"/>
    </w:rPr>
  </w:style>
  <w:style w:type="paragraph" w:customStyle="1" w:styleId="Sansnum">
    <w:name w:val="Sans num."/>
    <w:basedOn w:val="Normal"/>
    <w:rsid w:val="000E3B11"/>
    <w:pPr>
      <w:ind w:left="340"/>
    </w:pPr>
  </w:style>
  <w:style w:type="paragraph" w:styleId="En-ttedetabledesmatires">
    <w:name w:val="TOC Heading"/>
    <w:basedOn w:val="Titre1"/>
    <w:next w:val="Normal"/>
    <w:uiPriority w:val="39"/>
    <w:unhideWhenUsed/>
    <w:rsid w:val="00B74726"/>
    <w:pPr>
      <w:shd w:val="clear" w:color="auto" w:fill="auto"/>
      <w:outlineLvl w:val="9"/>
    </w:pPr>
    <w:rPr>
      <w:rFonts w:asciiTheme="majorHAnsi" w:hAnsiTheme="majorHAnsi"/>
      <w:b w:val="0"/>
      <w:smallCaps w:val="0"/>
      <w:color w:val="2E74B5" w:themeColor="accent1" w:themeShade="BF"/>
      <w:lang w:eastAsia="fr-FR"/>
    </w:rPr>
  </w:style>
  <w:style w:type="paragraph" w:customStyle="1" w:styleId="name-article">
    <w:name w:val="name-article"/>
    <w:basedOn w:val="Normal"/>
    <w:rsid w:val="00B8589F"/>
    <w:pPr>
      <w:spacing w:before="100" w:beforeAutospacing="1" w:after="100" w:afterAutospacing="1"/>
      <w:jc w:val="left"/>
    </w:pPr>
    <w:rPr>
      <w:rFonts w:ascii="Times New Roman" w:eastAsia="Times New Roman" w:hAnsi="Times New Roman" w:cs="Times New Roman"/>
      <w:sz w:val="24"/>
      <w:szCs w:val="24"/>
      <w:lang w:eastAsia="fr-FR"/>
    </w:rPr>
  </w:style>
  <w:style w:type="paragraph" w:customStyle="1" w:styleId="Date1">
    <w:name w:val="Date1"/>
    <w:basedOn w:val="Normal"/>
    <w:rsid w:val="00B8589F"/>
    <w:pPr>
      <w:spacing w:before="100" w:beforeAutospacing="1" w:after="100" w:afterAutospacing="1"/>
      <w:jc w:val="left"/>
    </w:pPr>
    <w:rPr>
      <w:rFonts w:ascii="Times New Roman" w:eastAsia="Times New Roman" w:hAnsi="Times New Roman" w:cs="Times New Roman"/>
      <w:sz w:val="24"/>
      <w:szCs w:val="24"/>
      <w:lang w:eastAsia="fr-FR"/>
    </w:rPr>
  </w:style>
  <w:style w:type="paragraph" w:styleId="NormalWeb">
    <w:name w:val="Normal (Web)"/>
    <w:basedOn w:val="Normal"/>
    <w:uiPriority w:val="99"/>
    <w:unhideWhenUsed/>
    <w:rsid w:val="00B8589F"/>
    <w:pPr>
      <w:spacing w:before="100" w:beforeAutospacing="1" w:after="100" w:afterAutospacing="1"/>
      <w:jc w:val="left"/>
    </w:pPr>
    <w:rPr>
      <w:rFonts w:ascii="Times New Roman" w:eastAsia="Times New Roman" w:hAnsi="Times New Roman" w:cs="Times New Roman"/>
      <w:sz w:val="24"/>
      <w:szCs w:val="24"/>
      <w:lang w:eastAsia="fr-FR"/>
    </w:rPr>
  </w:style>
  <w:style w:type="character" w:styleId="AcronymeHTML">
    <w:name w:val="HTML Acronym"/>
    <w:basedOn w:val="Policepardfaut"/>
    <w:uiPriority w:val="99"/>
    <w:semiHidden/>
    <w:unhideWhenUsed/>
    <w:rsid w:val="00C6728D"/>
  </w:style>
  <w:style w:type="character" w:customStyle="1" w:styleId="notebasdepage">
    <w:name w:val="note_bas_de_page"/>
    <w:basedOn w:val="Policepardfaut"/>
    <w:rsid w:val="00C6728D"/>
  </w:style>
  <w:style w:type="character" w:styleId="lev">
    <w:name w:val="Strong"/>
    <w:basedOn w:val="Policepardfaut"/>
    <w:rsid w:val="00E268B9"/>
    <w:rPr>
      <w:b/>
      <w:bCs/>
    </w:rPr>
  </w:style>
  <w:style w:type="character" w:customStyle="1" w:styleId="hl">
    <w:name w:val="hl"/>
    <w:basedOn w:val="Policepardfaut"/>
    <w:rsid w:val="00E268B9"/>
  </w:style>
  <w:style w:type="paragraph" w:customStyle="1" w:styleId="al">
    <w:name w:val="al"/>
    <w:basedOn w:val="Normal"/>
    <w:rsid w:val="00E268B9"/>
    <w:pPr>
      <w:spacing w:before="100" w:beforeAutospacing="1" w:after="100" w:afterAutospacing="1"/>
      <w:jc w:val="left"/>
    </w:pPr>
    <w:rPr>
      <w:rFonts w:ascii="Times New Roman" w:eastAsia="Times New Roman" w:hAnsi="Times New Roman" w:cs="Times New Roman"/>
      <w:sz w:val="24"/>
      <w:szCs w:val="24"/>
      <w:lang w:eastAsia="fr-FR"/>
    </w:rPr>
  </w:style>
  <w:style w:type="character" w:customStyle="1" w:styleId="ti">
    <w:name w:val="ti"/>
    <w:basedOn w:val="Policepardfaut"/>
    <w:rsid w:val="00E268B9"/>
  </w:style>
  <w:style w:type="paragraph" w:customStyle="1" w:styleId="msonormal0">
    <w:name w:val="msonormal"/>
    <w:basedOn w:val="Normal"/>
    <w:rsid w:val="00E268B9"/>
    <w:pPr>
      <w:spacing w:before="100" w:beforeAutospacing="1" w:after="100" w:afterAutospacing="1"/>
      <w:jc w:val="left"/>
    </w:pPr>
    <w:rPr>
      <w:rFonts w:ascii="Times New Roman" w:eastAsia="Times New Roman" w:hAnsi="Times New Roman" w:cs="Times New Roman"/>
      <w:sz w:val="24"/>
      <w:szCs w:val="24"/>
      <w:lang w:eastAsia="fr-FR"/>
    </w:rPr>
  </w:style>
  <w:style w:type="character" w:styleId="Lienhypertextesuivivisit">
    <w:name w:val="FollowedHyperlink"/>
    <w:basedOn w:val="Policepardfaut"/>
    <w:uiPriority w:val="99"/>
    <w:semiHidden/>
    <w:unhideWhenUsed/>
    <w:rsid w:val="00E268B9"/>
    <w:rPr>
      <w:color w:val="800080"/>
      <w:u w:val="single"/>
    </w:rPr>
  </w:style>
  <w:style w:type="character" w:customStyle="1" w:styleId="refart">
    <w:name w:val="refart"/>
    <w:basedOn w:val="Policepardfaut"/>
    <w:rsid w:val="00E268B9"/>
  </w:style>
  <w:style w:type="character" w:customStyle="1" w:styleId="refartblock">
    <w:name w:val="refartblock"/>
    <w:basedOn w:val="Policepardfaut"/>
    <w:rsid w:val="00E268B9"/>
  </w:style>
  <w:style w:type="character" w:customStyle="1" w:styleId="il">
    <w:name w:val="il"/>
    <w:basedOn w:val="Policepardfaut"/>
    <w:rsid w:val="00E268B9"/>
  </w:style>
  <w:style w:type="paragraph" w:customStyle="1" w:styleId="excerpt">
    <w:name w:val="excerpt"/>
    <w:basedOn w:val="Normal"/>
    <w:rsid w:val="00A53F55"/>
    <w:pPr>
      <w:spacing w:before="100" w:beforeAutospacing="1" w:after="100" w:afterAutospacing="1"/>
      <w:jc w:val="left"/>
    </w:pPr>
    <w:rPr>
      <w:rFonts w:ascii="Times New Roman" w:eastAsia="Times New Roman" w:hAnsi="Times New Roman" w:cs="Times New Roman"/>
      <w:sz w:val="24"/>
      <w:szCs w:val="24"/>
      <w:lang w:eastAsia="fr-FR"/>
    </w:rPr>
  </w:style>
  <w:style w:type="paragraph" w:styleId="Sansinterligne">
    <w:name w:val="No Spacing"/>
    <w:uiPriority w:val="1"/>
    <w:rsid w:val="00FA469D"/>
    <w:pPr>
      <w:spacing w:after="0" w:line="240" w:lineRule="auto"/>
      <w:ind w:left="357" w:hanging="357"/>
      <w:jc w:val="both"/>
    </w:pPr>
  </w:style>
  <w:style w:type="paragraph" w:styleId="Citation">
    <w:name w:val="Quote"/>
    <w:basedOn w:val="Normal"/>
    <w:next w:val="Normal"/>
    <w:link w:val="CitationCar"/>
    <w:uiPriority w:val="29"/>
    <w:rsid w:val="0025223F"/>
    <w:pPr>
      <w:spacing w:before="200" w:after="160"/>
      <w:ind w:left="1416" w:right="864"/>
    </w:pPr>
    <w:rPr>
      <w:i/>
      <w:iCs/>
      <w:color w:val="404040" w:themeColor="text1" w:themeTint="BF"/>
    </w:rPr>
  </w:style>
  <w:style w:type="character" w:customStyle="1" w:styleId="CitationCar">
    <w:name w:val="Citation Car"/>
    <w:basedOn w:val="Policepardfaut"/>
    <w:link w:val="Citation"/>
    <w:uiPriority w:val="29"/>
    <w:rsid w:val="0025223F"/>
    <w:rPr>
      <w:i/>
      <w:iCs/>
      <w:color w:val="404040" w:themeColor="text1" w:themeTint="BF"/>
    </w:rPr>
  </w:style>
  <w:style w:type="character" w:styleId="Rfrenceintense">
    <w:name w:val="Intense Reference"/>
    <w:basedOn w:val="Policepardfaut"/>
    <w:uiPriority w:val="32"/>
    <w:rsid w:val="00705F4B"/>
    <w:rPr>
      <w:b/>
      <w:bCs/>
      <w:smallCaps/>
      <w:color w:val="5B9BD5" w:themeColor="accent1"/>
      <w:spacing w:val="5"/>
    </w:rPr>
  </w:style>
  <w:style w:type="character" w:styleId="Titredulivre">
    <w:name w:val="Book Title"/>
    <w:basedOn w:val="Policepardfaut"/>
    <w:uiPriority w:val="33"/>
    <w:rsid w:val="00705F4B"/>
    <w:rPr>
      <w:b/>
      <w:bCs/>
      <w:i/>
      <w:iCs/>
      <w:spacing w:val="5"/>
    </w:rPr>
  </w:style>
  <w:style w:type="character" w:styleId="Accentuationlgre">
    <w:name w:val="Subtle Emphasis"/>
    <w:basedOn w:val="Policepardfaut"/>
    <w:uiPriority w:val="19"/>
    <w:rsid w:val="00A82553"/>
    <w:rPr>
      <w:i/>
      <w:iCs/>
      <w:color w:val="404040" w:themeColor="text1" w:themeTint="BF"/>
    </w:rPr>
  </w:style>
  <w:style w:type="character" w:styleId="Accentuation">
    <w:name w:val="Emphasis"/>
    <w:basedOn w:val="Policepardfaut"/>
    <w:uiPriority w:val="20"/>
    <w:rsid w:val="00A82553"/>
    <w:rPr>
      <w:i/>
      <w:iCs/>
    </w:rPr>
  </w:style>
  <w:style w:type="paragraph" w:customStyle="1" w:styleId="Date2">
    <w:name w:val="Date2"/>
    <w:basedOn w:val="Normal"/>
    <w:rsid w:val="00C04A33"/>
    <w:pPr>
      <w:spacing w:before="100" w:beforeAutospacing="1" w:after="100" w:afterAutospacing="1"/>
      <w:jc w:val="left"/>
    </w:pPr>
    <w:rPr>
      <w:rFonts w:ascii="Times New Roman" w:eastAsia="Times New Roman" w:hAnsi="Times New Roman" w:cs="Times New Roman"/>
      <w:sz w:val="24"/>
      <w:szCs w:val="24"/>
      <w:lang w:eastAsia="fr-FR"/>
    </w:rPr>
  </w:style>
  <w:style w:type="character" w:styleId="Marquedecommentaire">
    <w:name w:val="annotation reference"/>
    <w:basedOn w:val="Policepardfaut"/>
    <w:unhideWhenUsed/>
    <w:rsid w:val="00D448FC"/>
    <w:rPr>
      <w:sz w:val="16"/>
      <w:szCs w:val="16"/>
    </w:rPr>
  </w:style>
  <w:style w:type="paragraph" w:styleId="Commentaire">
    <w:name w:val="annotation text"/>
    <w:basedOn w:val="Normal"/>
    <w:link w:val="CommentaireCar"/>
    <w:unhideWhenUsed/>
    <w:rsid w:val="00D448FC"/>
    <w:rPr>
      <w:sz w:val="20"/>
      <w:szCs w:val="20"/>
    </w:rPr>
  </w:style>
  <w:style w:type="character" w:customStyle="1" w:styleId="CommentaireCar">
    <w:name w:val="Commentaire Car"/>
    <w:basedOn w:val="Policepardfaut"/>
    <w:link w:val="Commentaire"/>
    <w:rsid w:val="00D448FC"/>
    <w:rPr>
      <w:rFonts w:ascii="Century Schoolbook" w:hAnsi="Century Schoolbook"/>
      <w:sz w:val="20"/>
      <w:szCs w:val="20"/>
      <w:lang w:bidi="en-US"/>
    </w:rPr>
  </w:style>
  <w:style w:type="paragraph" w:styleId="Objetducommentaire">
    <w:name w:val="annotation subject"/>
    <w:basedOn w:val="Commentaire"/>
    <w:next w:val="Commentaire"/>
    <w:link w:val="ObjetducommentaireCar"/>
    <w:uiPriority w:val="99"/>
    <w:unhideWhenUsed/>
    <w:rsid w:val="00D448FC"/>
    <w:rPr>
      <w:b/>
      <w:bCs/>
    </w:rPr>
  </w:style>
  <w:style w:type="character" w:customStyle="1" w:styleId="ObjetducommentaireCar">
    <w:name w:val="Objet du commentaire Car"/>
    <w:basedOn w:val="CommentaireCar"/>
    <w:link w:val="Objetducommentaire"/>
    <w:uiPriority w:val="99"/>
    <w:rsid w:val="00D448FC"/>
    <w:rPr>
      <w:rFonts w:ascii="Century Schoolbook" w:hAnsi="Century Schoolbook"/>
      <w:b/>
      <w:bCs/>
      <w:sz w:val="20"/>
      <w:szCs w:val="20"/>
      <w:lang w:bidi="en-US"/>
    </w:rPr>
  </w:style>
  <w:style w:type="paragraph" w:styleId="Textedebulles">
    <w:name w:val="Balloon Text"/>
    <w:basedOn w:val="Normal"/>
    <w:link w:val="TextedebullesCar"/>
    <w:uiPriority w:val="99"/>
    <w:unhideWhenUsed/>
    <w:rsid w:val="00D448FC"/>
    <w:pPr>
      <w:spacing w:before="0" w:after="0"/>
    </w:pPr>
    <w:rPr>
      <w:rFonts w:ascii="Segoe UI" w:hAnsi="Segoe UI" w:cs="Segoe UI"/>
      <w:sz w:val="18"/>
      <w:szCs w:val="18"/>
    </w:rPr>
  </w:style>
  <w:style w:type="character" w:customStyle="1" w:styleId="TextedebullesCar">
    <w:name w:val="Texte de bulles Car"/>
    <w:basedOn w:val="Policepardfaut"/>
    <w:link w:val="Textedebulles"/>
    <w:uiPriority w:val="99"/>
    <w:rsid w:val="00D448FC"/>
    <w:rPr>
      <w:rFonts w:ascii="Segoe UI" w:hAnsi="Segoe UI" w:cs="Segoe UI"/>
      <w:sz w:val="18"/>
      <w:szCs w:val="18"/>
      <w:lang w:bidi="en-US"/>
    </w:rPr>
  </w:style>
  <w:style w:type="paragraph" w:customStyle="1" w:styleId="Date3">
    <w:name w:val="Date3"/>
    <w:basedOn w:val="Normal"/>
    <w:rsid w:val="00D137DD"/>
    <w:pPr>
      <w:spacing w:before="100" w:beforeAutospacing="1" w:after="100" w:afterAutospacing="1"/>
      <w:jc w:val="left"/>
    </w:pPr>
    <w:rPr>
      <w:rFonts w:ascii="Times New Roman" w:eastAsia="Times New Roman" w:hAnsi="Times New Roman" w:cs="Times New Roman"/>
      <w:sz w:val="24"/>
      <w:szCs w:val="24"/>
      <w:lang w:eastAsia="fr-FR"/>
    </w:rPr>
  </w:style>
  <w:style w:type="paragraph" w:styleId="Sous-titre">
    <w:name w:val="Subtitle"/>
    <w:basedOn w:val="Normal"/>
    <w:next w:val="Normal"/>
    <w:link w:val="Sous-titreCar"/>
    <w:rsid w:val="0031545D"/>
    <w:pPr>
      <w:spacing w:after="160"/>
      <w:ind w:left="357" w:hanging="357"/>
    </w:pPr>
    <w:rPr>
      <w:rFonts w:eastAsiaTheme="minorEastAsia"/>
      <w:color w:val="5A5A5A" w:themeColor="text1" w:themeTint="A5"/>
      <w:spacing w:val="15"/>
    </w:rPr>
  </w:style>
  <w:style w:type="character" w:customStyle="1" w:styleId="Sous-titreCar">
    <w:name w:val="Sous-titre Car"/>
    <w:basedOn w:val="Policepardfaut"/>
    <w:link w:val="Sous-titre"/>
    <w:rsid w:val="0031545D"/>
    <w:rPr>
      <w:rFonts w:eastAsiaTheme="minorEastAsia"/>
      <w:color w:val="5A5A5A" w:themeColor="text1" w:themeTint="A5"/>
      <w:spacing w:val="15"/>
    </w:rPr>
  </w:style>
  <w:style w:type="paragraph" w:customStyle="1" w:styleId="Style1">
    <w:name w:val="Style1"/>
    <w:basedOn w:val="Paragraphedeliste"/>
    <w:link w:val="Style1Car"/>
    <w:rsid w:val="00F679F4"/>
    <w:pPr>
      <w:numPr>
        <w:numId w:val="3"/>
      </w:numPr>
      <w:tabs>
        <w:tab w:val="left" w:pos="3767"/>
      </w:tabs>
      <w:spacing w:before="360" w:after="360" w:line="259" w:lineRule="auto"/>
      <w:contextualSpacing w:val="0"/>
    </w:pPr>
    <w:rPr>
      <w:rFonts w:cs="Times New Roman"/>
      <w:lang w:eastAsia="fr-FR"/>
    </w:rPr>
  </w:style>
  <w:style w:type="numbering" w:customStyle="1" w:styleId="Style2">
    <w:name w:val="Style2"/>
    <w:uiPriority w:val="99"/>
    <w:rsid w:val="00F679F4"/>
    <w:pPr>
      <w:numPr>
        <w:numId w:val="2"/>
      </w:numPr>
    </w:pPr>
  </w:style>
  <w:style w:type="paragraph" w:customStyle="1" w:styleId="Date4">
    <w:name w:val="Date4"/>
    <w:basedOn w:val="Normal"/>
    <w:rsid w:val="00E529A6"/>
    <w:pPr>
      <w:spacing w:before="100" w:beforeAutospacing="1" w:after="100" w:afterAutospacing="1"/>
      <w:jc w:val="left"/>
    </w:pPr>
    <w:rPr>
      <w:rFonts w:ascii="Times New Roman" w:eastAsia="Times New Roman" w:hAnsi="Times New Roman" w:cs="Times New Roman"/>
      <w:sz w:val="24"/>
      <w:szCs w:val="24"/>
      <w:lang w:eastAsia="fr-FR"/>
    </w:rPr>
  </w:style>
  <w:style w:type="character" w:customStyle="1" w:styleId="Style1Car">
    <w:name w:val="Style1 Car"/>
    <w:basedOn w:val="Policepardfaut"/>
    <w:link w:val="Style1"/>
    <w:rsid w:val="001F2596"/>
    <w:rPr>
      <w:rFonts w:ascii="Century Schoolbook" w:hAnsi="Century Schoolbook" w:cs="Times New Roman"/>
      <w:lang w:eastAsia="fr-FR" w:bidi="en-US"/>
    </w:rPr>
  </w:style>
  <w:style w:type="paragraph" w:customStyle="1" w:styleId="Rfrences">
    <w:name w:val="Références"/>
    <w:basedOn w:val="Normal"/>
    <w:autoRedefine/>
    <w:rsid w:val="00E0163D"/>
    <w:pPr>
      <w:spacing w:before="0" w:after="160" w:line="259" w:lineRule="auto"/>
      <w:jc w:val="center"/>
    </w:pPr>
    <w:rPr>
      <w:rFonts w:ascii="Calibri" w:hAnsi="Calibri"/>
      <w:noProof/>
      <w:color w:val="BDD6EE" w:themeColor="accent1" w:themeTint="66"/>
    </w:rPr>
  </w:style>
  <w:style w:type="character" w:customStyle="1" w:styleId="Mentionnonrsolue1">
    <w:name w:val="Mention non résolue1"/>
    <w:basedOn w:val="Policepardfaut"/>
    <w:uiPriority w:val="99"/>
    <w:unhideWhenUsed/>
    <w:rsid w:val="00C224D1"/>
    <w:rPr>
      <w:color w:val="605E5C"/>
      <w:shd w:val="clear" w:color="auto" w:fill="E1DFDD"/>
    </w:rPr>
  </w:style>
  <w:style w:type="character" w:customStyle="1" w:styleId="apple-converted-space">
    <w:name w:val="apple-converted-space"/>
    <w:basedOn w:val="Policepardfaut"/>
    <w:rsid w:val="006E6674"/>
  </w:style>
  <w:style w:type="character" w:customStyle="1" w:styleId="book-header-title-caselawjuridiction">
    <w:name w:val="book-header-title-caselaw__juridiction"/>
    <w:basedOn w:val="Policepardfaut"/>
    <w:rsid w:val="006E6674"/>
  </w:style>
  <w:style w:type="character" w:customStyle="1" w:styleId="book-header-title-caselawdate">
    <w:name w:val="book-header-title-caselaw__date"/>
    <w:basedOn w:val="Policepardfaut"/>
    <w:rsid w:val="006E6674"/>
  </w:style>
  <w:style w:type="character" w:customStyle="1" w:styleId="book-header-title-caselawdate-and-references-separator">
    <w:name w:val="book-header-title-caselaw__date-and-references-separator"/>
    <w:basedOn w:val="Policepardfaut"/>
    <w:rsid w:val="006E6674"/>
  </w:style>
  <w:style w:type="character" w:customStyle="1" w:styleId="book-header-title-caselawreferences">
    <w:name w:val="book-header-title-caselaw__references"/>
    <w:basedOn w:val="Policepardfaut"/>
    <w:rsid w:val="006E6674"/>
  </w:style>
  <w:style w:type="paragraph" w:customStyle="1" w:styleId="Date5">
    <w:name w:val="Date5"/>
    <w:basedOn w:val="Normal"/>
    <w:rsid w:val="006E6674"/>
    <w:pPr>
      <w:spacing w:before="100" w:beforeAutospacing="1" w:after="100" w:afterAutospacing="1"/>
      <w:jc w:val="left"/>
    </w:pPr>
    <w:rPr>
      <w:rFonts w:ascii="Times New Roman" w:eastAsia="Times New Roman" w:hAnsi="Times New Roman" w:cs="Times New Roman"/>
      <w:sz w:val="24"/>
      <w:szCs w:val="24"/>
      <w:lang w:eastAsia="fr-FR"/>
    </w:rPr>
  </w:style>
  <w:style w:type="paragraph" w:customStyle="1" w:styleId="ObservationsAMS">
    <w:name w:val="Observations AMS"/>
    <w:basedOn w:val="Normal"/>
    <w:rsid w:val="001D078F"/>
    <w:pPr>
      <w:pBdr>
        <w:top w:val="single" w:sz="18" w:space="1" w:color="C00000"/>
        <w:bottom w:val="single" w:sz="18" w:space="1" w:color="C00000"/>
      </w:pBdr>
      <w:shd w:val="clear" w:color="auto" w:fill="FFFF00"/>
      <w:tabs>
        <w:tab w:val="left" w:pos="1440"/>
      </w:tabs>
    </w:pPr>
    <w:rPr>
      <w:rFonts w:ascii="Calibri Light" w:hAnsi="Calibri Light" w:cs="Arial"/>
      <w:color w:val="C00000"/>
    </w:rPr>
  </w:style>
  <w:style w:type="numbering" w:customStyle="1" w:styleId="Listeactuelle1">
    <w:name w:val="Liste actuelle1"/>
    <w:uiPriority w:val="99"/>
    <w:rsid w:val="00FE1211"/>
    <w:pPr>
      <w:numPr>
        <w:numId w:val="4"/>
      </w:numPr>
    </w:pPr>
  </w:style>
  <w:style w:type="numbering" w:customStyle="1" w:styleId="Listeactuelle2">
    <w:name w:val="Liste actuelle2"/>
    <w:uiPriority w:val="99"/>
    <w:rsid w:val="00FE1211"/>
    <w:pPr>
      <w:numPr>
        <w:numId w:val="5"/>
      </w:numPr>
    </w:pPr>
  </w:style>
  <w:style w:type="numbering" w:customStyle="1" w:styleId="Listeactuelle3">
    <w:name w:val="Liste actuelle3"/>
    <w:uiPriority w:val="99"/>
    <w:rsid w:val="00FE1211"/>
    <w:pPr>
      <w:numPr>
        <w:numId w:val="6"/>
      </w:numPr>
    </w:pPr>
  </w:style>
  <w:style w:type="numbering" w:customStyle="1" w:styleId="Listeactuelle4">
    <w:name w:val="Liste actuelle4"/>
    <w:uiPriority w:val="99"/>
    <w:rsid w:val="00FE1211"/>
    <w:pPr>
      <w:numPr>
        <w:numId w:val="7"/>
      </w:numPr>
    </w:pPr>
  </w:style>
  <w:style w:type="numbering" w:customStyle="1" w:styleId="Listeactuelle5">
    <w:name w:val="Liste actuelle5"/>
    <w:uiPriority w:val="99"/>
    <w:rsid w:val="001050DB"/>
    <w:pPr>
      <w:numPr>
        <w:numId w:val="8"/>
      </w:numPr>
    </w:pPr>
  </w:style>
  <w:style w:type="numbering" w:customStyle="1" w:styleId="Listeactuelle6">
    <w:name w:val="Liste actuelle6"/>
    <w:uiPriority w:val="99"/>
    <w:rsid w:val="001050DB"/>
    <w:pPr>
      <w:numPr>
        <w:numId w:val="9"/>
      </w:numPr>
    </w:pPr>
  </w:style>
  <w:style w:type="numbering" w:customStyle="1" w:styleId="GA-Contrat">
    <w:name w:val="GA-Contrat"/>
    <w:rsid w:val="004E6F64"/>
    <w:pPr>
      <w:numPr>
        <w:numId w:val="10"/>
      </w:numPr>
    </w:pPr>
  </w:style>
  <w:style w:type="paragraph" w:customStyle="1" w:styleId="Standard">
    <w:name w:val="Standard"/>
    <w:rsid w:val="004E6F64"/>
    <w:pPr>
      <w:suppressAutoHyphens/>
      <w:autoSpaceDN w:val="0"/>
      <w:spacing w:after="0" w:line="240" w:lineRule="auto"/>
      <w:textAlignment w:val="baseline"/>
    </w:pPr>
    <w:rPr>
      <w:rFonts w:ascii="Liberation Serif" w:eastAsia="Songti SC" w:hAnsi="Liberation Serif" w:cs="Arial Unicode MS"/>
      <w:kern w:val="3"/>
      <w:sz w:val="24"/>
      <w:szCs w:val="24"/>
      <w:lang w:eastAsia="zh-CN" w:bidi="hi-IN"/>
    </w:rPr>
  </w:style>
  <w:style w:type="paragraph" w:customStyle="1" w:styleId="Numrots">
    <w:name w:val="Numérotés"/>
    <w:basedOn w:val="Normal"/>
    <w:rsid w:val="004E6F64"/>
    <w:pPr>
      <w:numPr>
        <w:numId w:val="11"/>
      </w:numPr>
      <w:spacing w:before="480"/>
    </w:pPr>
    <w:rPr>
      <w:snapToGrid w:val="0"/>
      <w:color w:val="000000"/>
      <w:w w:val="0"/>
    </w:rPr>
  </w:style>
  <w:style w:type="character" w:customStyle="1" w:styleId="ParagraphedelisteCar">
    <w:name w:val="Paragraphe de liste Car"/>
    <w:aliases w:val="Tab n1 Car,Paragraphe de liste1 Car,Tab 1 Car,Puce focus Car,Contact Car,calia titre 3 Car,texte de base Car,lp1 Car,Bullet OSM Car,MSA_EDF_Bullet3 Car,TOC style Car,AMR Paragraphe de liste 1er niveau Car,Source Car,Niveau1 Car"/>
    <w:link w:val="Paragraphedeliste"/>
    <w:uiPriority w:val="34"/>
    <w:qFormat/>
    <w:locked/>
    <w:rsid w:val="004E6F64"/>
    <w:rPr>
      <w:rFonts w:ascii="Century Schoolbook" w:hAnsi="Century Schoolbook"/>
      <w:lang w:bidi="en-US"/>
    </w:rPr>
  </w:style>
  <w:style w:type="numbering" w:customStyle="1" w:styleId="Listeactuelle7">
    <w:name w:val="Liste actuelle7"/>
    <w:uiPriority w:val="99"/>
    <w:rsid w:val="00F74D17"/>
    <w:pPr>
      <w:numPr>
        <w:numId w:val="12"/>
      </w:numPr>
    </w:pPr>
  </w:style>
  <w:style w:type="numbering" w:customStyle="1" w:styleId="Listeactuelle8">
    <w:name w:val="Liste actuelle8"/>
    <w:uiPriority w:val="99"/>
    <w:rsid w:val="00F74D17"/>
    <w:pPr>
      <w:numPr>
        <w:numId w:val="14"/>
      </w:numPr>
    </w:pPr>
  </w:style>
  <w:style w:type="numbering" w:customStyle="1" w:styleId="Listeactuelle9">
    <w:name w:val="Liste actuelle9"/>
    <w:uiPriority w:val="99"/>
    <w:rsid w:val="00F74D17"/>
    <w:pPr>
      <w:numPr>
        <w:numId w:val="15"/>
      </w:numPr>
    </w:pPr>
  </w:style>
  <w:style w:type="numbering" w:customStyle="1" w:styleId="Listeactuelle10">
    <w:name w:val="Liste actuelle10"/>
    <w:uiPriority w:val="99"/>
    <w:rsid w:val="00937B9D"/>
    <w:pPr>
      <w:numPr>
        <w:numId w:val="16"/>
      </w:numPr>
    </w:pPr>
  </w:style>
  <w:style w:type="numbering" w:customStyle="1" w:styleId="Listeactuelle11">
    <w:name w:val="Liste actuelle11"/>
    <w:uiPriority w:val="99"/>
    <w:rsid w:val="00937B9D"/>
    <w:pPr>
      <w:numPr>
        <w:numId w:val="17"/>
      </w:numPr>
    </w:pPr>
  </w:style>
  <w:style w:type="numbering" w:customStyle="1" w:styleId="Listeactuelle12">
    <w:name w:val="Liste actuelle12"/>
    <w:uiPriority w:val="99"/>
    <w:rsid w:val="00972403"/>
    <w:pPr>
      <w:numPr>
        <w:numId w:val="18"/>
      </w:numPr>
    </w:pPr>
  </w:style>
  <w:style w:type="numbering" w:customStyle="1" w:styleId="Listeactuelle13">
    <w:name w:val="Liste actuelle13"/>
    <w:uiPriority w:val="99"/>
    <w:rsid w:val="00972403"/>
    <w:pPr>
      <w:numPr>
        <w:numId w:val="19"/>
      </w:numPr>
    </w:pPr>
  </w:style>
  <w:style w:type="numbering" w:customStyle="1" w:styleId="Listeactuelle14">
    <w:name w:val="Liste actuelle14"/>
    <w:uiPriority w:val="99"/>
    <w:rsid w:val="00972403"/>
    <w:pPr>
      <w:numPr>
        <w:numId w:val="20"/>
      </w:numPr>
    </w:pPr>
  </w:style>
  <w:style w:type="numbering" w:customStyle="1" w:styleId="Listeactuelle15">
    <w:name w:val="Liste actuelle15"/>
    <w:uiPriority w:val="99"/>
    <w:rsid w:val="00972403"/>
    <w:pPr>
      <w:numPr>
        <w:numId w:val="21"/>
      </w:numPr>
    </w:pPr>
  </w:style>
  <w:style w:type="numbering" w:customStyle="1" w:styleId="Listeactuelle16">
    <w:name w:val="Liste actuelle16"/>
    <w:uiPriority w:val="99"/>
    <w:rsid w:val="00972403"/>
    <w:pPr>
      <w:numPr>
        <w:numId w:val="22"/>
      </w:numPr>
    </w:pPr>
  </w:style>
  <w:style w:type="numbering" w:customStyle="1" w:styleId="Listeactuelle17">
    <w:name w:val="Liste actuelle17"/>
    <w:uiPriority w:val="99"/>
    <w:rsid w:val="00904BB6"/>
    <w:pPr>
      <w:numPr>
        <w:numId w:val="23"/>
      </w:numPr>
    </w:pPr>
  </w:style>
  <w:style w:type="numbering" w:customStyle="1" w:styleId="Listeactuelle18">
    <w:name w:val="Liste actuelle18"/>
    <w:uiPriority w:val="99"/>
    <w:rsid w:val="00904BB6"/>
    <w:pPr>
      <w:numPr>
        <w:numId w:val="24"/>
      </w:numPr>
    </w:pPr>
  </w:style>
  <w:style w:type="numbering" w:customStyle="1" w:styleId="Listeactuelle19">
    <w:name w:val="Liste actuelle19"/>
    <w:uiPriority w:val="99"/>
    <w:rsid w:val="00904BB6"/>
    <w:pPr>
      <w:numPr>
        <w:numId w:val="25"/>
      </w:numPr>
    </w:pPr>
  </w:style>
  <w:style w:type="numbering" w:customStyle="1" w:styleId="Listeactuelle20">
    <w:name w:val="Liste actuelle20"/>
    <w:uiPriority w:val="99"/>
    <w:rsid w:val="00904BB6"/>
    <w:pPr>
      <w:numPr>
        <w:numId w:val="26"/>
      </w:numPr>
    </w:pPr>
  </w:style>
  <w:style w:type="numbering" w:customStyle="1" w:styleId="Listeactuelle21">
    <w:name w:val="Liste actuelle21"/>
    <w:uiPriority w:val="99"/>
    <w:rsid w:val="00904BB6"/>
    <w:pPr>
      <w:numPr>
        <w:numId w:val="27"/>
      </w:numPr>
    </w:pPr>
  </w:style>
  <w:style w:type="numbering" w:customStyle="1" w:styleId="Listeactuelle22">
    <w:name w:val="Liste actuelle22"/>
    <w:uiPriority w:val="99"/>
    <w:rsid w:val="00904BB6"/>
    <w:pPr>
      <w:numPr>
        <w:numId w:val="28"/>
      </w:numPr>
    </w:pPr>
  </w:style>
  <w:style w:type="numbering" w:customStyle="1" w:styleId="Listeactuelle23">
    <w:name w:val="Liste actuelle23"/>
    <w:uiPriority w:val="99"/>
    <w:rsid w:val="00904BB6"/>
    <w:pPr>
      <w:numPr>
        <w:numId w:val="29"/>
      </w:numPr>
    </w:pPr>
  </w:style>
  <w:style w:type="numbering" w:customStyle="1" w:styleId="Listeactuelle24">
    <w:name w:val="Liste actuelle24"/>
    <w:uiPriority w:val="99"/>
    <w:rsid w:val="00AA10C1"/>
    <w:pPr>
      <w:numPr>
        <w:numId w:val="30"/>
      </w:numPr>
    </w:pPr>
  </w:style>
  <w:style w:type="numbering" w:customStyle="1" w:styleId="Listeactuelle25">
    <w:name w:val="Liste actuelle25"/>
    <w:uiPriority w:val="99"/>
    <w:rsid w:val="00AA10C1"/>
    <w:pPr>
      <w:numPr>
        <w:numId w:val="31"/>
      </w:numPr>
    </w:pPr>
  </w:style>
  <w:style w:type="numbering" w:customStyle="1" w:styleId="Listeactuelle26">
    <w:name w:val="Liste actuelle26"/>
    <w:uiPriority w:val="99"/>
    <w:rsid w:val="00AA10C1"/>
    <w:pPr>
      <w:numPr>
        <w:numId w:val="32"/>
      </w:numPr>
    </w:pPr>
  </w:style>
  <w:style w:type="numbering" w:customStyle="1" w:styleId="Listeactuelle27">
    <w:name w:val="Liste actuelle27"/>
    <w:uiPriority w:val="99"/>
    <w:rsid w:val="00AA10C1"/>
    <w:pPr>
      <w:numPr>
        <w:numId w:val="33"/>
      </w:numPr>
    </w:pPr>
  </w:style>
  <w:style w:type="numbering" w:customStyle="1" w:styleId="Listeactuelle28">
    <w:name w:val="Liste actuelle28"/>
    <w:uiPriority w:val="99"/>
    <w:rsid w:val="00AA10C1"/>
    <w:pPr>
      <w:numPr>
        <w:numId w:val="34"/>
      </w:numPr>
    </w:pPr>
  </w:style>
  <w:style w:type="numbering" w:customStyle="1" w:styleId="Listeactuelle29">
    <w:name w:val="Liste actuelle29"/>
    <w:uiPriority w:val="99"/>
    <w:rsid w:val="00AA10C1"/>
    <w:pPr>
      <w:numPr>
        <w:numId w:val="35"/>
      </w:numPr>
    </w:pPr>
  </w:style>
  <w:style w:type="paragraph" w:styleId="Rvision">
    <w:name w:val="Revision"/>
    <w:hidden/>
    <w:uiPriority w:val="99"/>
    <w:semiHidden/>
    <w:rsid w:val="00AA10C1"/>
    <w:pPr>
      <w:spacing w:after="0" w:line="240" w:lineRule="auto"/>
    </w:pPr>
    <w:rPr>
      <w:rFonts w:ascii="Century Schoolbook" w:hAnsi="Century Schoolbook"/>
    </w:rPr>
  </w:style>
  <w:style w:type="paragraph" w:styleId="Titre">
    <w:name w:val="Title"/>
    <w:aliases w:val="1_PARTIE"/>
    <w:basedOn w:val="Normal"/>
    <w:next w:val="Normal"/>
    <w:link w:val="TitreCar"/>
    <w:uiPriority w:val="1"/>
    <w:qFormat/>
    <w:rsid w:val="003F20A9"/>
    <w:pPr>
      <w:pBdr>
        <w:top w:val="single" w:sz="18" w:space="1" w:color="EB7306"/>
        <w:bottom w:val="single" w:sz="18" w:space="1" w:color="EB7306"/>
      </w:pBdr>
      <w:jc w:val="center"/>
    </w:pPr>
    <w:rPr>
      <w:b/>
      <w:bCs/>
      <w:color w:val="0171B9"/>
      <w:sz w:val="40"/>
      <w:szCs w:val="40"/>
    </w:rPr>
  </w:style>
  <w:style w:type="character" w:customStyle="1" w:styleId="TitreCar">
    <w:name w:val="Titre Car"/>
    <w:aliases w:val="1_PARTIE Car"/>
    <w:basedOn w:val="Policepardfaut"/>
    <w:link w:val="Titre"/>
    <w:uiPriority w:val="1"/>
    <w:rsid w:val="003F20A9"/>
    <w:rPr>
      <w:rFonts w:ascii="Century Schoolbook" w:hAnsi="Century Schoolbook"/>
      <w:b/>
      <w:bCs/>
      <w:color w:val="0171B9"/>
      <w:sz w:val="40"/>
      <w:szCs w:val="40"/>
      <w:lang w:bidi="en-US"/>
    </w:rPr>
  </w:style>
  <w:style w:type="paragraph" w:customStyle="1" w:styleId="230Pucesfleche">
    <w:name w:val="230_Puces_fleche"/>
    <w:basedOn w:val="Normal"/>
    <w:rsid w:val="00AA10C1"/>
    <w:pPr>
      <w:numPr>
        <w:numId w:val="36"/>
      </w:numPr>
      <w:tabs>
        <w:tab w:val="clear" w:pos="720"/>
      </w:tabs>
      <w:spacing w:before="0" w:after="0"/>
      <w:ind w:left="0" w:firstLine="0"/>
    </w:pPr>
    <w:rPr>
      <w:rFonts w:ascii="Calibri" w:eastAsia="Times New Roman" w:hAnsi="Calibri" w:cs="Times New Roman"/>
      <w:szCs w:val="24"/>
      <w:lang w:eastAsia="fr-FR"/>
    </w:rPr>
  </w:style>
  <w:style w:type="paragraph" w:customStyle="1" w:styleId="220NPARAGR">
    <w:name w:val="220 N°PARAGR."/>
    <w:basedOn w:val="Normal"/>
    <w:rsid w:val="00AA10C1"/>
    <w:pPr>
      <w:spacing w:before="480"/>
    </w:pPr>
    <w:rPr>
      <w:rFonts w:ascii="Calibri" w:eastAsia="Times New Roman" w:hAnsi="Calibri" w:cs="Times New Roman"/>
      <w:snapToGrid w:val="0"/>
      <w:color w:val="000000"/>
      <w:w w:val="0"/>
      <w:szCs w:val="24"/>
      <w:lang w:eastAsia="fr-FR"/>
    </w:rPr>
  </w:style>
  <w:style w:type="paragraph" w:customStyle="1" w:styleId="240textecit">
    <w:name w:val="240 texte cité"/>
    <w:basedOn w:val="Normal"/>
    <w:next w:val="Normal"/>
    <w:rsid w:val="00AA10C1"/>
    <w:pPr>
      <w:spacing w:before="0"/>
      <w:ind w:left="900" w:right="810"/>
    </w:pPr>
    <w:rPr>
      <w:rFonts w:ascii="Calibri" w:eastAsia="Times New Roman" w:hAnsi="Calibri" w:cs="Times New Roman"/>
      <w:i/>
      <w:color w:val="000000"/>
      <w:szCs w:val="24"/>
      <w:lang w:eastAsia="fr-FR"/>
    </w:rPr>
  </w:style>
  <w:style w:type="paragraph" w:customStyle="1" w:styleId="250rfrence">
    <w:name w:val="250 référence"/>
    <w:basedOn w:val="Normal"/>
    <w:next w:val="Normal"/>
    <w:rsid w:val="00AA10C1"/>
    <w:pPr>
      <w:spacing w:before="0"/>
      <w:jc w:val="right"/>
    </w:pPr>
    <w:rPr>
      <w:rFonts w:ascii="Calibri" w:eastAsia="Times New Roman" w:hAnsi="Calibri" w:cs="Arial"/>
      <w:i/>
      <w:color w:val="808080"/>
      <w:sz w:val="18"/>
      <w:szCs w:val="18"/>
      <w:lang w:eastAsia="fr-FR"/>
    </w:rPr>
  </w:style>
  <w:style w:type="paragraph" w:customStyle="1" w:styleId="CHAPITRECONVENTION">
    <w:name w:val="CHAPITRE CONVENTION"/>
    <w:basedOn w:val="Normal"/>
    <w:next w:val="Normal"/>
    <w:link w:val="CHAPITRECONVENTIONCar"/>
    <w:rsid w:val="00AA10C1"/>
    <w:pPr>
      <w:numPr>
        <w:numId w:val="37"/>
      </w:numPr>
      <w:pBdr>
        <w:top w:val="single" w:sz="8" w:space="1" w:color="auto"/>
        <w:left w:val="single" w:sz="8" w:space="4" w:color="auto"/>
        <w:bottom w:val="single" w:sz="8" w:space="1" w:color="auto"/>
        <w:right w:val="single" w:sz="8" w:space="4" w:color="auto"/>
      </w:pBdr>
      <w:spacing w:before="240"/>
      <w:ind w:left="0" w:firstLine="0"/>
    </w:pPr>
    <w:rPr>
      <w:rFonts w:ascii="Calibri" w:eastAsia="Times New Roman" w:hAnsi="Calibri" w:cs="Times New Roman"/>
      <w:b/>
      <w:caps/>
      <w:szCs w:val="24"/>
      <w:lang w:eastAsia="fr-FR"/>
    </w:rPr>
  </w:style>
  <w:style w:type="character" w:customStyle="1" w:styleId="CHAPITRECONVENTIONCar">
    <w:name w:val="CHAPITRE CONVENTION Car"/>
    <w:basedOn w:val="Policepardfaut"/>
    <w:link w:val="CHAPITRECONVENTION"/>
    <w:rsid w:val="00AA10C1"/>
    <w:rPr>
      <w:rFonts w:ascii="Calibri" w:eastAsia="Times New Roman" w:hAnsi="Calibri" w:cs="Times New Roman"/>
      <w:b/>
      <w:caps/>
      <w:szCs w:val="24"/>
      <w:lang w:eastAsia="fr-FR" w:bidi="en-US"/>
    </w:rPr>
  </w:style>
  <w:style w:type="paragraph" w:customStyle="1" w:styleId="Coprs">
    <w:name w:val="Coprs"/>
    <w:basedOn w:val="Normal"/>
    <w:link w:val="CoprsCar"/>
    <w:rsid w:val="00AA10C1"/>
    <w:pPr>
      <w:spacing w:before="0" w:after="0"/>
    </w:pPr>
    <w:rPr>
      <w:rFonts w:ascii="Frutiger LT Std 45 Light" w:eastAsia="Times New Roman" w:hAnsi="Frutiger LT Std 45 Light" w:cs="Times New Roman"/>
      <w:szCs w:val="24"/>
      <w:lang w:eastAsia="fr-FR"/>
    </w:rPr>
  </w:style>
  <w:style w:type="character" w:customStyle="1" w:styleId="CoprsCar">
    <w:name w:val="Coprs Car"/>
    <w:basedOn w:val="Policepardfaut"/>
    <w:link w:val="Coprs"/>
    <w:rsid w:val="00AA10C1"/>
    <w:rPr>
      <w:rFonts w:ascii="Frutiger LT Std 45 Light" w:eastAsia="Times New Roman" w:hAnsi="Frutiger LT Std 45 Light" w:cs="Times New Roman"/>
      <w:szCs w:val="24"/>
      <w:lang w:eastAsia="fr-FR"/>
    </w:rPr>
  </w:style>
  <w:style w:type="paragraph" w:customStyle="1" w:styleId="Candidats">
    <w:name w:val="Candidats"/>
    <w:basedOn w:val="Normal"/>
    <w:rsid w:val="00AA10C1"/>
    <w:pPr>
      <w:shd w:val="clear" w:color="auto" w:fill="A6A6A6" w:themeFill="background1" w:themeFillShade="A6"/>
      <w:spacing w:before="0" w:after="0"/>
    </w:pPr>
    <w:rPr>
      <w:rFonts w:ascii="Garamond" w:eastAsia="Times New Roman" w:hAnsi="Garamond" w:cs="Arial"/>
      <w:bCs/>
      <w:szCs w:val="24"/>
      <w:lang w:eastAsia="fr-FR"/>
    </w:rPr>
  </w:style>
  <w:style w:type="paragraph" w:styleId="Listenumros">
    <w:name w:val="List Number"/>
    <w:basedOn w:val="Normal"/>
    <w:uiPriority w:val="99"/>
    <w:rsid w:val="00AA10C1"/>
    <w:pPr>
      <w:tabs>
        <w:tab w:val="num" w:pos="360"/>
      </w:tabs>
      <w:spacing w:before="0" w:after="200" w:line="264" w:lineRule="auto"/>
      <w:jc w:val="left"/>
    </w:pPr>
    <w:rPr>
      <w:rFonts w:ascii="Arial" w:eastAsia="Times New Roman" w:hAnsi="Arial" w:cs="Times New Roman"/>
      <w:sz w:val="21"/>
      <w:szCs w:val="24"/>
      <w:lang w:val="en-GB" w:eastAsia="fr-FR"/>
    </w:rPr>
  </w:style>
  <w:style w:type="paragraph" w:customStyle="1" w:styleId="Body3">
    <w:name w:val="Body 3"/>
    <w:basedOn w:val="Normal"/>
    <w:link w:val="Body3Char"/>
    <w:uiPriority w:val="99"/>
    <w:rsid w:val="00AA10C1"/>
    <w:pPr>
      <w:spacing w:before="0" w:after="210" w:line="264" w:lineRule="auto"/>
      <w:ind w:left="1418"/>
      <w:jc w:val="left"/>
    </w:pPr>
    <w:rPr>
      <w:rFonts w:ascii="Arial" w:eastAsia="Calibri" w:hAnsi="Arial" w:cs="Times New Roman"/>
      <w:szCs w:val="20"/>
      <w:lang w:val="en-GB" w:eastAsia="fr-FR"/>
    </w:rPr>
  </w:style>
  <w:style w:type="character" w:customStyle="1" w:styleId="Body3Char">
    <w:name w:val="Body 3 Char"/>
    <w:link w:val="Body3"/>
    <w:uiPriority w:val="99"/>
    <w:locked/>
    <w:rsid w:val="00AA10C1"/>
    <w:rPr>
      <w:rFonts w:ascii="Arial" w:eastAsia="Calibri" w:hAnsi="Arial" w:cs="Times New Roman"/>
      <w:szCs w:val="20"/>
      <w:lang w:val="en-GB" w:eastAsia="fr-FR"/>
    </w:rPr>
  </w:style>
  <w:style w:type="paragraph" w:customStyle="1" w:styleId="Level1">
    <w:name w:val="Level 1"/>
    <w:basedOn w:val="Normal"/>
    <w:next w:val="Normal"/>
    <w:rsid w:val="00AA10C1"/>
    <w:pPr>
      <w:numPr>
        <w:numId w:val="39"/>
      </w:numPr>
      <w:tabs>
        <w:tab w:val="clear" w:pos="709"/>
      </w:tabs>
      <w:spacing w:before="0" w:after="210" w:line="264" w:lineRule="auto"/>
      <w:ind w:left="0" w:firstLine="0"/>
      <w:jc w:val="left"/>
      <w:outlineLvl w:val="0"/>
    </w:pPr>
    <w:rPr>
      <w:rFonts w:ascii="Arial" w:eastAsia="Times New Roman" w:hAnsi="Arial" w:cs="Times New Roman"/>
      <w:sz w:val="21"/>
      <w:szCs w:val="24"/>
      <w:lang w:val="en-GB" w:eastAsia="fr-FR"/>
    </w:rPr>
  </w:style>
  <w:style w:type="paragraph" w:customStyle="1" w:styleId="Level2">
    <w:name w:val="Level 2"/>
    <w:basedOn w:val="Normal"/>
    <w:next w:val="Normal"/>
    <w:rsid w:val="00AA10C1"/>
    <w:pPr>
      <w:numPr>
        <w:ilvl w:val="1"/>
        <w:numId w:val="39"/>
      </w:numPr>
      <w:tabs>
        <w:tab w:val="clear" w:pos="709"/>
      </w:tabs>
      <w:spacing w:before="0" w:after="210" w:line="264" w:lineRule="auto"/>
      <w:ind w:left="0" w:firstLine="0"/>
      <w:jc w:val="left"/>
      <w:outlineLvl w:val="1"/>
    </w:pPr>
    <w:rPr>
      <w:rFonts w:ascii="Arial" w:eastAsia="Calibri" w:hAnsi="Arial" w:cs="Times New Roman"/>
      <w:sz w:val="21"/>
      <w:szCs w:val="24"/>
      <w:lang w:val="en-GB" w:eastAsia="fr-FR"/>
    </w:rPr>
  </w:style>
  <w:style w:type="paragraph" w:customStyle="1" w:styleId="Level3">
    <w:name w:val="Level 3"/>
    <w:basedOn w:val="Normal"/>
    <w:next w:val="Normal"/>
    <w:rsid w:val="00AA10C1"/>
    <w:pPr>
      <w:numPr>
        <w:ilvl w:val="2"/>
        <w:numId w:val="39"/>
      </w:numPr>
      <w:tabs>
        <w:tab w:val="clear" w:pos="1417"/>
      </w:tabs>
      <w:spacing w:before="0" w:after="210" w:line="264" w:lineRule="auto"/>
      <w:ind w:left="0" w:firstLine="0"/>
      <w:jc w:val="left"/>
      <w:outlineLvl w:val="2"/>
    </w:pPr>
    <w:rPr>
      <w:rFonts w:ascii="Arial" w:eastAsia="Calibri" w:hAnsi="Arial" w:cs="Times New Roman"/>
      <w:sz w:val="21"/>
      <w:szCs w:val="24"/>
      <w:lang w:val="en-GB" w:eastAsia="fr-FR"/>
    </w:rPr>
  </w:style>
  <w:style w:type="paragraph" w:customStyle="1" w:styleId="Level4">
    <w:name w:val="Level 4"/>
    <w:basedOn w:val="Normal"/>
    <w:next w:val="Normal"/>
    <w:rsid w:val="00AA10C1"/>
    <w:pPr>
      <w:numPr>
        <w:ilvl w:val="3"/>
        <w:numId w:val="39"/>
      </w:numPr>
      <w:tabs>
        <w:tab w:val="clear" w:pos="2126"/>
      </w:tabs>
      <w:spacing w:before="0" w:after="210" w:line="264" w:lineRule="auto"/>
      <w:ind w:left="0" w:firstLine="0"/>
      <w:jc w:val="left"/>
      <w:outlineLvl w:val="3"/>
    </w:pPr>
    <w:rPr>
      <w:rFonts w:ascii="Arial" w:eastAsia="Times New Roman" w:hAnsi="Arial" w:cs="Times New Roman"/>
      <w:sz w:val="21"/>
      <w:szCs w:val="24"/>
      <w:lang w:val="en-GB" w:eastAsia="fr-FR"/>
    </w:rPr>
  </w:style>
  <w:style w:type="paragraph" w:customStyle="1" w:styleId="Level5">
    <w:name w:val="Level 5"/>
    <w:basedOn w:val="Normal"/>
    <w:next w:val="Normal"/>
    <w:rsid w:val="00AA10C1"/>
    <w:pPr>
      <w:numPr>
        <w:ilvl w:val="4"/>
        <w:numId w:val="39"/>
      </w:numPr>
      <w:tabs>
        <w:tab w:val="clear" w:pos="3019"/>
      </w:tabs>
      <w:spacing w:before="0" w:after="210" w:line="264" w:lineRule="auto"/>
      <w:ind w:left="0" w:firstLine="0"/>
      <w:jc w:val="left"/>
      <w:outlineLvl w:val="4"/>
    </w:pPr>
    <w:rPr>
      <w:rFonts w:ascii="Arial" w:eastAsia="Times New Roman" w:hAnsi="Arial" w:cs="Times New Roman"/>
      <w:sz w:val="21"/>
      <w:szCs w:val="24"/>
      <w:lang w:val="en-GB" w:eastAsia="fr-FR"/>
    </w:rPr>
  </w:style>
  <w:style w:type="character" w:customStyle="1" w:styleId="DeltaViewInsertion">
    <w:name w:val="DeltaView Insertion"/>
    <w:uiPriority w:val="99"/>
    <w:rsid w:val="00AA10C1"/>
    <w:rPr>
      <w:color w:val="0000FF"/>
      <w:spacing w:val="0"/>
      <w:u w:val="double"/>
    </w:rPr>
  </w:style>
  <w:style w:type="paragraph" w:styleId="Listepuces">
    <w:name w:val="List Bullet"/>
    <w:basedOn w:val="Normal"/>
    <w:unhideWhenUsed/>
    <w:rsid w:val="00AA10C1"/>
    <w:pPr>
      <w:spacing w:before="0"/>
      <w:contextualSpacing/>
    </w:pPr>
    <w:rPr>
      <w:rFonts w:ascii="Calibri" w:eastAsia="Times New Roman" w:hAnsi="Calibri" w:cs="Times New Roman"/>
      <w:szCs w:val="24"/>
      <w:lang w:eastAsia="fr-FR"/>
    </w:rPr>
  </w:style>
  <w:style w:type="numbering" w:customStyle="1" w:styleId="NumrotationTitre">
    <w:name w:val="Numérotation Titre"/>
    <w:uiPriority w:val="99"/>
    <w:rsid w:val="00AA10C1"/>
    <w:pPr>
      <w:numPr>
        <w:numId w:val="40"/>
      </w:numPr>
    </w:pPr>
  </w:style>
  <w:style w:type="paragraph" w:customStyle="1" w:styleId="110Titre1Titre1">
    <w:name w:val="110 Titre 1  (Titre 1)"/>
    <w:basedOn w:val="Normal"/>
    <w:rsid w:val="00AA10C1"/>
    <w:pPr>
      <w:numPr>
        <w:numId w:val="41"/>
      </w:numPr>
      <w:spacing w:before="0"/>
    </w:pPr>
    <w:rPr>
      <w:rFonts w:ascii="Calibri" w:eastAsia="Times New Roman" w:hAnsi="Calibri" w:cs="Times New Roman"/>
      <w:szCs w:val="24"/>
      <w:lang w:eastAsia="fr-FR"/>
    </w:rPr>
  </w:style>
  <w:style w:type="paragraph" w:customStyle="1" w:styleId="120Titre2Titre2">
    <w:name w:val="120 Titre 2  (Titre 2)"/>
    <w:basedOn w:val="Normal"/>
    <w:rsid w:val="00AA10C1"/>
    <w:pPr>
      <w:numPr>
        <w:ilvl w:val="1"/>
        <w:numId w:val="41"/>
      </w:numPr>
      <w:spacing w:before="0"/>
    </w:pPr>
    <w:rPr>
      <w:rFonts w:ascii="Calibri" w:eastAsia="Times New Roman" w:hAnsi="Calibri" w:cs="Times New Roman"/>
      <w:szCs w:val="24"/>
      <w:lang w:eastAsia="fr-FR"/>
    </w:rPr>
  </w:style>
  <w:style w:type="paragraph" w:customStyle="1" w:styleId="130Titre3Titre3">
    <w:name w:val="130 Titre 3  (Titre 3)"/>
    <w:basedOn w:val="Normal"/>
    <w:rsid w:val="00AA10C1"/>
    <w:pPr>
      <w:numPr>
        <w:ilvl w:val="2"/>
        <w:numId w:val="41"/>
      </w:numPr>
      <w:spacing w:before="0"/>
    </w:pPr>
    <w:rPr>
      <w:rFonts w:ascii="Calibri" w:eastAsia="Times New Roman" w:hAnsi="Calibri" w:cs="Times New Roman"/>
      <w:szCs w:val="24"/>
      <w:lang w:eastAsia="fr-FR"/>
    </w:rPr>
  </w:style>
  <w:style w:type="paragraph" w:customStyle="1" w:styleId="140Titre4Titre4">
    <w:name w:val="140 Titre 4  (Titre 4)"/>
    <w:basedOn w:val="Normal"/>
    <w:rsid w:val="00AA10C1"/>
    <w:pPr>
      <w:numPr>
        <w:ilvl w:val="3"/>
        <w:numId w:val="41"/>
      </w:numPr>
      <w:spacing w:before="0"/>
    </w:pPr>
    <w:rPr>
      <w:rFonts w:ascii="Calibri" w:eastAsia="Times New Roman" w:hAnsi="Calibri" w:cs="Times New Roman"/>
      <w:szCs w:val="24"/>
      <w:lang w:eastAsia="fr-FR"/>
    </w:rPr>
  </w:style>
  <w:style w:type="paragraph" w:customStyle="1" w:styleId="150Titre5Titre5">
    <w:name w:val="150 Titre 5  (Titre 5)"/>
    <w:basedOn w:val="Normal"/>
    <w:rsid w:val="00AA10C1"/>
    <w:pPr>
      <w:numPr>
        <w:ilvl w:val="4"/>
        <w:numId w:val="41"/>
      </w:numPr>
      <w:spacing w:before="0"/>
    </w:pPr>
    <w:rPr>
      <w:rFonts w:ascii="Calibri" w:eastAsia="Times New Roman" w:hAnsi="Calibri" w:cs="Times New Roman"/>
      <w:szCs w:val="24"/>
      <w:lang w:eastAsia="fr-FR"/>
    </w:rPr>
  </w:style>
  <w:style w:type="character" w:styleId="Textedelespacerserv">
    <w:name w:val="Placeholder Text"/>
    <w:basedOn w:val="Policepardfaut"/>
    <w:uiPriority w:val="99"/>
    <w:semiHidden/>
    <w:rsid w:val="00AA10C1"/>
    <w:rPr>
      <w:color w:val="808080"/>
    </w:rPr>
  </w:style>
  <w:style w:type="numbering" w:customStyle="1" w:styleId="WWNum29">
    <w:name w:val="WWNum29"/>
    <w:basedOn w:val="Aucuneliste"/>
    <w:rsid w:val="00AA10C1"/>
    <w:pPr>
      <w:numPr>
        <w:numId w:val="42"/>
      </w:numPr>
    </w:pPr>
  </w:style>
  <w:style w:type="numbering" w:customStyle="1" w:styleId="WWNum91">
    <w:name w:val="WWNum91"/>
    <w:basedOn w:val="Aucuneliste"/>
    <w:rsid w:val="00AA10C1"/>
    <w:pPr>
      <w:numPr>
        <w:numId w:val="43"/>
      </w:numPr>
    </w:pPr>
  </w:style>
  <w:style w:type="numbering" w:customStyle="1" w:styleId="WWNum93">
    <w:name w:val="WWNum93"/>
    <w:basedOn w:val="Aucuneliste"/>
    <w:rsid w:val="00AA10C1"/>
    <w:pPr>
      <w:numPr>
        <w:numId w:val="44"/>
      </w:numPr>
    </w:pPr>
  </w:style>
  <w:style w:type="paragraph" w:customStyle="1" w:styleId="Textbody">
    <w:name w:val="Text body"/>
    <w:basedOn w:val="Standard"/>
    <w:rsid w:val="00AA10C1"/>
    <w:pPr>
      <w:spacing w:after="140" w:line="276" w:lineRule="auto"/>
    </w:pPr>
  </w:style>
  <w:style w:type="paragraph" w:styleId="Normalcentr">
    <w:name w:val="Block Text"/>
    <w:basedOn w:val="Normal"/>
    <w:semiHidden/>
    <w:rsid w:val="00AA10C1"/>
    <w:pPr>
      <w:widowControl w:val="0"/>
      <w:tabs>
        <w:tab w:val="num" w:pos="709"/>
      </w:tabs>
      <w:spacing w:before="0" w:after="0"/>
      <w:ind w:left="709" w:right="216" w:hanging="205"/>
      <w:jc w:val="left"/>
    </w:pPr>
    <w:rPr>
      <w:rFonts w:ascii="Arial" w:eastAsia="Times New Roman" w:hAnsi="Arial" w:cs="Times New Roman"/>
      <w:color w:val="000000"/>
      <w:sz w:val="21"/>
      <w:szCs w:val="20"/>
      <w:lang w:eastAsia="fr-FR"/>
    </w:rPr>
  </w:style>
  <w:style w:type="paragraph" w:styleId="Retraitcorpsdetexte3">
    <w:name w:val="Body Text Indent 3"/>
    <w:basedOn w:val="Normal"/>
    <w:link w:val="Retraitcorpsdetexte3Car"/>
    <w:semiHidden/>
    <w:rsid w:val="00AA10C1"/>
    <w:pPr>
      <w:widowControl w:val="0"/>
      <w:tabs>
        <w:tab w:val="right" w:pos="10137"/>
      </w:tabs>
      <w:autoSpaceDE w:val="0"/>
      <w:autoSpaceDN w:val="0"/>
      <w:adjustRightInd w:val="0"/>
      <w:spacing w:before="0" w:after="0" w:line="388" w:lineRule="atLeast"/>
      <w:ind w:firstLine="1418"/>
    </w:pPr>
    <w:rPr>
      <w:rFonts w:ascii="Arial" w:eastAsia="Times New Roman" w:hAnsi="Arial" w:cs="Arial"/>
      <w:szCs w:val="24"/>
      <w:lang w:eastAsia="fr-FR"/>
    </w:rPr>
  </w:style>
  <w:style w:type="character" w:customStyle="1" w:styleId="Retraitcorpsdetexte3Car">
    <w:name w:val="Retrait corps de texte 3 Car"/>
    <w:basedOn w:val="Policepardfaut"/>
    <w:link w:val="Retraitcorpsdetexte3"/>
    <w:semiHidden/>
    <w:rsid w:val="00AA10C1"/>
    <w:rPr>
      <w:rFonts w:ascii="Arial" w:eastAsia="Times New Roman" w:hAnsi="Arial" w:cs="Arial"/>
      <w:szCs w:val="24"/>
      <w:lang w:eastAsia="fr-FR"/>
    </w:rPr>
  </w:style>
  <w:style w:type="paragraph" w:customStyle="1" w:styleId="Retrait0Texte">
    <w:name w:val="Retrait 0  Texte"/>
    <w:basedOn w:val="Normal"/>
    <w:rsid w:val="00AA10C1"/>
    <w:pPr>
      <w:spacing w:after="0"/>
    </w:pPr>
    <w:rPr>
      <w:rFonts w:ascii="Tahoma" w:eastAsia="Times New Roman" w:hAnsi="Tahoma" w:cs="Times New Roman"/>
      <w:szCs w:val="24"/>
      <w:lang w:eastAsia="fr-FR"/>
    </w:rPr>
  </w:style>
  <w:style w:type="paragraph" w:customStyle="1" w:styleId="Default">
    <w:name w:val="Default"/>
    <w:basedOn w:val="Normal"/>
    <w:rsid w:val="00AA10C1"/>
    <w:pPr>
      <w:autoSpaceDE w:val="0"/>
      <w:autoSpaceDN w:val="0"/>
      <w:spacing w:before="0" w:after="0"/>
      <w:jc w:val="left"/>
    </w:pPr>
    <w:rPr>
      <w:rFonts w:ascii="Tahoma" w:eastAsia="Times New Roman" w:hAnsi="Tahoma" w:cs="Tahoma"/>
      <w:color w:val="000000"/>
      <w:szCs w:val="24"/>
      <w:lang w:eastAsia="fr-FR"/>
    </w:rPr>
  </w:style>
  <w:style w:type="numbering" w:customStyle="1" w:styleId="WWNum3">
    <w:name w:val="WWNum3"/>
    <w:basedOn w:val="Aucuneliste"/>
    <w:rsid w:val="00AA10C1"/>
    <w:pPr>
      <w:numPr>
        <w:numId w:val="48"/>
      </w:numPr>
    </w:pPr>
  </w:style>
  <w:style w:type="character" w:customStyle="1" w:styleId="cf01">
    <w:name w:val="cf01"/>
    <w:basedOn w:val="Policepardfaut"/>
    <w:rsid w:val="00AA10C1"/>
    <w:rPr>
      <w:rFonts w:ascii="Segoe UI" w:hAnsi="Segoe UI" w:cs="Segoe UI" w:hint="default"/>
      <w:sz w:val="18"/>
      <w:szCs w:val="18"/>
    </w:rPr>
  </w:style>
  <w:style w:type="paragraph" w:customStyle="1" w:styleId="pf1">
    <w:name w:val="pf1"/>
    <w:basedOn w:val="Normal"/>
    <w:rsid w:val="00AA10C1"/>
    <w:pPr>
      <w:spacing w:before="100" w:beforeAutospacing="1" w:after="100" w:afterAutospacing="1"/>
      <w:jc w:val="left"/>
    </w:pPr>
    <w:rPr>
      <w:rFonts w:eastAsia="Times New Roman" w:cs="Times New Roman"/>
      <w:szCs w:val="24"/>
      <w:lang w:eastAsia="fr-FR"/>
    </w:rPr>
  </w:style>
  <w:style w:type="paragraph" w:customStyle="1" w:styleId="pf0">
    <w:name w:val="pf0"/>
    <w:basedOn w:val="Normal"/>
    <w:rsid w:val="00AA10C1"/>
    <w:pPr>
      <w:spacing w:before="100" w:beforeAutospacing="1" w:after="100" w:afterAutospacing="1"/>
      <w:jc w:val="left"/>
    </w:pPr>
    <w:rPr>
      <w:rFonts w:eastAsia="Times New Roman" w:cs="Times New Roman"/>
      <w:szCs w:val="24"/>
      <w:lang w:eastAsia="fr-FR"/>
    </w:rPr>
  </w:style>
  <w:style w:type="character" w:styleId="Mentionnonrsolue">
    <w:name w:val="Unresolved Mention"/>
    <w:basedOn w:val="Policepardfaut"/>
    <w:uiPriority w:val="99"/>
    <w:semiHidden/>
    <w:unhideWhenUsed/>
    <w:rsid w:val="00AA10C1"/>
    <w:rPr>
      <w:color w:val="605E5C"/>
      <w:shd w:val="clear" w:color="auto" w:fill="E1DFDD"/>
    </w:rPr>
  </w:style>
  <w:style w:type="paragraph" w:styleId="Corpsdetexte">
    <w:name w:val="Body Text"/>
    <w:basedOn w:val="Normal"/>
    <w:link w:val="CorpsdetexteCar"/>
    <w:unhideWhenUsed/>
    <w:rsid w:val="00AA10C1"/>
    <w:rPr>
      <w:rFonts w:eastAsia="Times New Roman" w:cs="Times New Roman"/>
      <w:szCs w:val="24"/>
      <w:lang w:eastAsia="fr-FR"/>
    </w:rPr>
  </w:style>
  <w:style w:type="character" w:customStyle="1" w:styleId="CorpsdetexteCar">
    <w:name w:val="Corps de texte Car"/>
    <w:basedOn w:val="Policepardfaut"/>
    <w:link w:val="Corpsdetexte"/>
    <w:rsid w:val="00AA10C1"/>
    <w:rPr>
      <w:rFonts w:ascii="Century Schoolbook" w:eastAsia="Times New Roman" w:hAnsi="Century Schoolbook" w:cs="Times New Roman"/>
      <w:szCs w:val="24"/>
      <w:lang w:eastAsia="fr-FR"/>
    </w:rPr>
  </w:style>
  <w:style w:type="paragraph" w:styleId="Listepuces2">
    <w:name w:val="List Bullet 2"/>
    <w:basedOn w:val="Normal"/>
    <w:uiPriority w:val="99"/>
    <w:unhideWhenUsed/>
    <w:rsid w:val="00AA10C1"/>
    <w:pPr>
      <w:tabs>
        <w:tab w:val="left" w:pos="993"/>
      </w:tabs>
      <w:contextualSpacing/>
    </w:pPr>
    <w:rPr>
      <w:rFonts w:eastAsia="Times New Roman" w:cs="Times New Roman"/>
      <w:szCs w:val="24"/>
      <w:lang w:eastAsia="fr-FR"/>
    </w:rPr>
  </w:style>
  <w:style w:type="paragraph" w:customStyle="1" w:styleId="Listepuce1">
    <w:name w:val="Liste à puce 1"/>
    <w:basedOn w:val="Listepuces"/>
    <w:rsid w:val="00AA10C1"/>
    <w:pPr>
      <w:numPr>
        <w:numId w:val="49"/>
      </w:numPr>
      <w:spacing w:before="200" w:after="200" w:line="276" w:lineRule="auto"/>
      <w:ind w:left="0" w:firstLine="0"/>
    </w:pPr>
    <w:rPr>
      <w:rFonts w:asciiTheme="majorHAnsi" w:eastAsiaTheme="minorEastAsia" w:hAnsiTheme="majorHAnsi" w:cstheme="majorHAnsi"/>
      <w:lang w:eastAsia="ar-SA"/>
    </w:rPr>
  </w:style>
  <w:style w:type="paragraph" w:customStyle="1" w:styleId="Listepuce2">
    <w:name w:val="Liste à puce 2"/>
    <w:basedOn w:val="Listepuces2"/>
    <w:rsid w:val="00AA10C1"/>
    <w:pPr>
      <w:pBdr>
        <w:top w:val="nil"/>
        <w:left w:val="nil"/>
        <w:bottom w:val="nil"/>
        <w:right w:val="nil"/>
        <w:between w:val="nil"/>
      </w:pBdr>
      <w:tabs>
        <w:tab w:val="clear" w:pos="993"/>
      </w:tabs>
      <w:ind w:left="1363" w:hanging="360"/>
    </w:pPr>
    <w:rPr>
      <w:rFonts w:asciiTheme="majorHAnsi" w:eastAsia="Calibri" w:hAnsiTheme="majorHAnsi" w:cstheme="majorHAnsi"/>
      <w:color w:val="002B38"/>
      <w:w w:val="105"/>
    </w:rPr>
  </w:style>
  <w:style w:type="paragraph" w:customStyle="1" w:styleId="Enumration">
    <w:name w:val="Enumération"/>
    <w:basedOn w:val="Normal"/>
    <w:rsid w:val="00AA10C1"/>
    <w:pPr>
      <w:keepLines/>
      <w:numPr>
        <w:numId w:val="50"/>
      </w:numPr>
      <w:tabs>
        <w:tab w:val="clear" w:pos="1287"/>
        <w:tab w:val="left" w:pos="851"/>
      </w:tabs>
      <w:suppressAutoHyphens/>
      <w:spacing w:before="0"/>
      <w:ind w:left="0" w:firstLine="0"/>
    </w:pPr>
    <w:rPr>
      <w:rFonts w:ascii="Arial" w:eastAsia="Times New Roman" w:hAnsi="Arial" w:cs="Arial"/>
      <w:color w:val="FF0000"/>
      <w:sz w:val="20"/>
      <w:szCs w:val="20"/>
      <w:u w:val="single"/>
      <w:lang w:eastAsia="ar-SA"/>
    </w:rPr>
  </w:style>
  <w:style w:type="paragraph" w:customStyle="1" w:styleId="Liste3">
    <w:name w:val="Liste3"/>
    <w:basedOn w:val="Normal"/>
    <w:rsid w:val="00AA10C1"/>
    <w:pPr>
      <w:numPr>
        <w:numId w:val="51"/>
      </w:numPr>
      <w:tabs>
        <w:tab w:val="clear" w:pos="360"/>
      </w:tabs>
      <w:suppressAutoHyphens/>
      <w:spacing w:before="0" w:line="240" w:lineRule="exact"/>
      <w:ind w:left="0" w:firstLine="0"/>
    </w:pPr>
    <w:rPr>
      <w:rFonts w:ascii="Arial" w:eastAsia="Times New Roman" w:hAnsi="Arial" w:cs="Times New Roman"/>
      <w:sz w:val="20"/>
      <w:szCs w:val="20"/>
      <w:lang w:eastAsia="ar-SA"/>
    </w:rPr>
  </w:style>
  <w:style w:type="paragraph" w:customStyle="1" w:styleId="Corpsdetexte31">
    <w:name w:val="Corps de texte 31"/>
    <w:basedOn w:val="Normal"/>
    <w:rsid w:val="00AA10C1"/>
    <w:pPr>
      <w:keepLines/>
      <w:suppressAutoHyphens/>
      <w:spacing w:before="0"/>
    </w:pPr>
    <w:rPr>
      <w:rFonts w:ascii="Arial" w:eastAsia="Times New Roman" w:hAnsi="Arial" w:cs="Times New Roman"/>
      <w:color w:val="FF0000"/>
      <w:sz w:val="20"/>
      <w:szCs w:val="20"/>
      <w:lang w:eastAsia="ar-SA"/>
    </w:rPr>
  </w:style>
  <w:style w:type="paragraph" w:customStyle="1" w:styleId="Commentaire1">
    <w:name w:val="Commentaire1"/>
    <w:basedOn w:val="Normal"/>
    <w:rsid w:val="00AA10C1"/>
    <w:pPr>
      <w:keepLines/>
      <w:suppressAutoHyphens/>
      <w:spacing w:before="0"/>
    </w:pPr>
    <w:rPr>
      <w:rFonts w:ascii="Arial" w:eastAsia="Times New Roman" w:hAnsi="Arial" w:cs="Times New Roman"/>
      <w:sz w:val="20"/>
      <w:szCs w:val="20"/>
      <w:lang w:eastAsia="ar-SA"/>
    </w:rPr>
  </w:style>
  <w:style w:type="paragraph" w:customStyle="1" w:styleId="FC-Txtcourant">
    <w:name w:val="FC-Txt courant"/>
    <w:basedOn w:val="Normal"/>
    <w:rsid w:val="00AA10C1"/>
    <w:pPr>
      <w:tabs>
        <w:tab w:val="num" w:pos="851"/>
      </w:tabs>
      <w:spacing w:after="0" w:line="264" w:lineRule="auto"/>
    </w:pPr>
    <w:rPr>
      <w:rFonts w:ascii="Verdana" w:eastAsia="Times" w:hAnsi="Verdana" w:cs="Times New Roman"/>
      <w:sz w:val="18"/>
      <w:szCs w:val="20"/>
      <w:lang w:eastAsia="fr-FR"/>
    </w:rPr>
  </w:style>
  <w:style w:type="numbering" w:customStyle="1" w:styleId="StyleAvecpucesSymbolsymboleAvant01cm171">
    <w:name w:val="Style Avec puces Symbol (symbole) Avant : 0.1 cm171"/>
    <w:rsid w:val="00AA10C1"/>
    <w:pPr>
      <w:numPr>
        <w:numId w:val="52"/>
      </w:numPr>
    </w:pPr>
  </w:style>
  <w:style w:type="paragraph" w:customStyle="1" w:styleId="paragraphe">
    <w:name w:val="paragraphe"/>
    <w:basedOn w:val="Normal"/>
    <w:link w:val="paragrapheCar"/>
    <w:uiPriority w:val="99"/>
    <w:rsid w:val="00AA10C1"/>
    <w:pPr>
      <w:spacing w:before="0" w:after="200" w:line="276" w:lineRule="auto"/>
    </w:pPr>
    <w:rPr>
      <w:rFonts w:ascii="Cambria" w:eastAsia="Calibri" w:hAnsi="Cambria" w:cs="Times New Roman"/>
      <w:sz w:val="20"/>
      <w:szCs w:val="20"/>
      <w:lang w:val="x-none" w:eastAsia="x-none"/>
    </w:rPr>
  </w:style>
  <w:style w:type="character" w:customStyle="1" w:styleId="paragrapheCar">
    <w:name w:val="paragraphe Car"/>
    <w:link w:val="paragraphe"/>
    <w:uiPriority w:val="99"/>
    <w:rsid w:val="00AA10C1"/>
    <w:rPr>
      <w:rFonts w:ascii="Cambria" w:eastAsia="Calibri" w:hAnsi="Cambria" w:cs="Times New Roman"/>
      <w:sz w:val="20"/>
      <w:szCs w:val="20"/>
      <w:lang w:val="x-none" w:eastAsia="x-none"/>
    </w:rPr>
  </w:style>
  <w:style w:type="paragraph" w:styleId="Retraitcorpsdetexte2">
    <w:name w:val="Body Text Indent 2"/>
    <w:basedOn w:val="Normal"/>
    <w:link w:val="Retraitcorpsdetexte2Car"/>
    <w:uiPriority w:val="99"/>
    <w:semiHidden/>
    <w:unhideWhenUsed/>
    <w:rsid w:val="00AA10C1"/>
    <w:pPr>
      <w:spacing w:line="480" w:lineRule="auto"/>
      <w:ind w:left="283"/>
    </w:pPr>
    <w:rPr>
      <w:rFonts w:eastAsia="Times New Roman" w:cs="Times New Roman"/>
      <w:szCs w:val="24"/>
      <w:lang w:eastAsia="fr-FR"/>
    </w:rPr>
  </w:style>
  <w:style w:type="character" w:customStyle="1" w:styleId="Retraitcorpsdetexte2Car">
    <w:name w:val="Retrait corps de texte 2 Car"/>
    <w:basedOn w:val="Policepardfaut"/>
    <w:link w:val="Retraitcorpsdetexte2"/>
    <w:uiPriority w:val="99"/>
    <w:semiHidden/>
    <w:rsid w:val="00AA10C1"/>
    <w:rPr>
      <w:rFonts w:ascii="Century Schoolbook" w:eastAsia="Times New Roman" w:hAnsi="Century Schoolbook" w:cs="Times New Roman"/>
      <w:szCs w:val="24"/>
      <w:lang w:eastAsia="fr-FR"/>
    </w:rPr>
  </w:style>
  <w:style w:type="paragraph" w:customStyle="1" w:styleId="Pice">
    <w:name w:val="Pièce"/>
    <w:basedOn w:val="Corpsdetexte"/>
    <w:rsid w:val="00AA10C1"/>
    <w:pPr>
      <w:numPr>
        <w:numId w:val="53"/>
      </w:numPr>
      <w:tabs>
        <w:tab w:val="clear" w:pos="1080"/>
        <w:tab w:val="num" w:pos="360"/>
        <w:tab w:val="left" w:pos="993"/>
      </w:tabs>
      <w:suppressAutoHyphens/>
      <w:spacing w:before="240"/>
      <w:ind w:left="0" w:firstLine="0"/>
    </w:pPr>
    <w:rPr>
      <w:szCs w:val="20"/>
      <w:lang w:eastAsia="ar-SA"/>
    </w:rPr>
  </w:style>
  <w:style w:type="paragraph" w:customStyle="1" w:styleId="Listedoc">
    <w:name w:val="Liste doc"/>
    <w:basedOn w:val="Normal"/>
    <w:link w:val="ListedocCar"/>
    <w:rsid w:val="00AA10C1"/>
    <w:pPr>
      <w:widowControl w:val="0"/>
      <w:numPr>
        <w:numId w:val="54"/>
      </w:numPr>
      <w:adjustRightInd w:val="0"/>
      <w:spacing w:before="0" w:after="0" w:line="276" w:lineRule="auto"/>
      <w:ind w:left="0" w:firstLine="0"/>
      <w:textAlignment w:val="baseline"/>
    </w:pPr>
    <w:rPr>
      <w:rFonts w:ascii="Cambria" w:eastAsia="Calibri" w:hAnsi="Cambria" w:cs="Times New Roman"/>
      <w:szCs w:val="20"/>
      <w:lang w:val="x-none" w:eastAsia="x-none"/>
    </w:rPr>
  </w:style>
  <w:style w:type="character" w:customStyle="1" w:styleId="ListedocCar">
    <w:name w:val="Liste doc Car"/>
    <w:link w:val="Listedoc"/>
    <w:rsid w:val="00AA10C1"/>
    <w:rPr>
      <w:rFonts w:ascii="Cambria" w:eastAsia="Calibri" w:hAnsi="Cambria" w:cs="Times New Roman"/>
      <w:szCs w:val="20"/>
      <w:lang w:val="x-none" w:eastAsia="x-none" w:bidi="en-US"/>
    </w:rPr>
  </w:style>
  <w:style w:type="paragraph" w:customStyle="1" w:styleId="Listedoc2">
    <w:name w:val="Liste doc2"/>
    <w:basedOn w:val="Listedoc"/>
    <w:rsid w:val="00AA10C1"/>
    <w:pPr>
      <w:numPr>
        <w:ilvl w:val="1"/>
      </w:numPr>
      <w:tabs>
        <w:tab w:val="num" w:pos="0"/>
        <w:tab w:val="num" w:pos="360"/>
      </w:tabs>
      <w:ind w:left="0" w:firstLine="0"/>
    </w:pPr>
  </w:style>
  <w:style w:type="paragraph" w:styleId="Retraitnormal">
    <w:name w:val="Normal Indent"/>
    <w:basedOn w:val="Normal"/>
    <w:uiPriority w:val="99"/>
    <w:unhideWhenUsed/>
    <w:rsid w:val="00AA10C1"/>
    <w:pPr>
      <w:ind w:left="708"/>
    </w:pPr>
    <w:rPr>
      <w:rFonts w:eastAsia="Times New Roman" w:cs="Times New Roman"/>
      <w:szCs w:val="24"/>
      <w:lang w:eastAsia="fr-FR"/>
    </w:rPr>
  </w:style>
  <w:style w:type="paragraph" w:customStyle="1" w:styleId="enutiret">
    <w:name w:val="enu tiret"/>
    <w:basedOn w:val="Normal"/>
    <w:rsid w:val="00AA10C1"/>
    <w:pPr>
      <w:numPr>
        <w:numId w:val="55"/>
      </w:numPr>
      <w:tabs>
        <w:tab w:val="clear" w:pos="0"/>
      </w:tabs>
      <w:suppressAutoHyphens/>
      <w:overflowPunct w:val="0"/>
      <w:autoSpaceDE w:val="0"/>
      <w:spacing w:before="0" w:after="60"/>
      <w:ind w:left="0" w:firstLine="0"/>
      <w:textAlignment w:val="baseline"/>
    </w:pPr>
    <w:rPr>
      <w:rFonts w:ascii="Arial" w:eastAsia="Times New Roman" w:hAnsi="Arial" w:cs="Times New Roman"/>
      <w:sz w:val="20"/>
      <w:szCs w:val="20"/>
      <w:lang w:eastAsia="ar-SA"/>
    </w:rPr>
  </w:style>
  <w:style w:type="character" w:customStyle="1" w:styleId="Surlignaucun">
    <w:name w:val="Surligné aucun"/>
    <w:rsid w:val="00AA10C1"/>
    <w:rPr>
      <w:bdr w:val="none" w:sz="0" w:space="0" w:color="auto"/>
      <w:shd w:val="clear" w:color="auto" w:fill="auto"/>
    </w:rPr>
  </w:style>
  <w:style w:type="paragraph" w:styleId="Listepuces3">
    <w:name w:val="List Bullet 3"/>
    <w:basedOn w:val="Normal"/>
    <w:uiPriority w:val="99"/>
    <w:unhideWhenUsed/>
    <w:rsid w:val="00AA10C1"/>
    <w:pPr>
      <w:numPr>
        <w:numId w:val="56"/>
      </w:numPr>
      <w:tabs>
        <w:tab w:val="left" w:pos="1560"/>
      </w:tabs>
      <w:ind w:left="0" w:firstLine="0"/>
      <w:contextualSpacing/>
    </w:pPr>
    <w:rPr>
      <w:rFonts w:eastAsia="Times New Roman" w:cs="Times New Roman"/>
      <w:szCs w:val="24"/>
      <w:lang w:eastAsia="fr-FR"/>
    </w:rPr>
  </w:style>
  <w:style w:type="paragraph" w:customStyle="1" w:styleId="article1">
    <w:name w:val="article 1"/>
    <w:basedOn w:val="Normal"/>
    <w:next w:val="Normal"/>
    <w:rsid w:val="00AA10C1"/>
    <w:pPr>
      <w:widowControl w:val="0"/>
      <w:numPr>
        <w:ilvl w:val="1"/>
        <w:numId w:val="57"/>
      </w:numPr>
      <w:autoSpaceDE w:val="0"/>
      <w:autoSpaceDN w:val="0"/>
      <w:adjustRightInd w:val="0"/>
      <w:spacing w:before="600" w:after="240"/>
      <w:ind w:left="0"/>
      <w:outlineLvl w:val="1"/>
    </w:pPr>
    <w:rPr>
      <w:rFonts w:ascii="Helvetica" w:eastAsia="Times New Roman" w:hAnsi="Helvetica" w:cs="Times New Roman"/>
      <w:b/>
      <w:szCs w:val="24"/>
      <w:u w:val="single"/>
      <w:lang w:eastAsia="fr-FR"/>
    </w:rPr>
  </w:style>
  <w:style w:type="paragraph" w:customStyle="1" w:styleId="article11">
    <w:name w:val="article 1.1"/>
    <w:basedOn w:val="Normal"/>
    <w:next w:val="Normal"/>
    <w:rsid w:val="00AA10C1"/>
    <w:pPr>
      <w:widowControl w:val="0"/>
      <w:numPr>
        <w:ilvl w:val="2"/>
        <w:numId w:val="57"/>
      </w:numPr>
      <w:tabs>
        <w:tab w:val="clear" w:pos="340"/>
      </w:tabs>
      <w:autoSpaceDE w:val="0"/>
      <w:autoSpaceDN w:val="0"/>
      <w:adjustRightInd w:val="0"/>
      <w:spacing w:before="360"/>
      <w:ind w:left="0" w:firstLine="0"/>
      <w:outlineLvl w:val="2"/>
    </w:pPr>
    <w:rPr>
      <w:rFonts w:ascii="Helvetica" w:eastAsia="Times New Roman" w:hAnsi="Helvetica" w:cs="Times New Roman"/>
      <w:b/>
      <w:szCs w:val="24"/>
      <w:lang w:eastAsia="fr-FR"/>
    </w:rPr>
  </w:style>
  <w:style w:type="paragraph" w:customStyle="1" w:styleId="article111">
    <w:name w:val="article 1.1.1"/>
    <w:basedOn w:val="Normal"/>
    <w:rsid w:val="00AA10C1"/>
    <w:pPr>
      <w:widowControl w:val="0"/>
      <w:numPr>
        <w:ilvl w:val="3"/>
        <w:numId w:val="57"/>
      </w:numPr>
      <w:tabs>
        <w:tab w:val="clear" w:pos="1437"/>
      </w:tabs>
      <w:autoSpaceDE w:val="0"/>
      <w:autoSpaceDN w:val="0"/>
      <w:adjustRightInd w:val="0"/>
      <w:spacing w:before="240"/>
      <w:ind w:left="0" w:firstLine="0"/>
      <w:outlineLvl w:val="3"/>
    </w:pPr>
    <w:rPr>
      <w:rFonts w:ascii="Arial" w:eastAsia="Times New Roman" w:hAnsi="Arial" w:cs="Times New Roman"/>
      <w:i/>
      <w:szCs w:val="24"/>
      <w:u w:val="single"/>
      <w:lang w:eastAsia="fr-FR"/>
    </w:rPr>
  </w:style>
  <w:style w:type="paragraph" w:customStyle="1" w:styleId="pucenumro">
    <w:name w:val="puce numéro"/>
    <w:basedOn w:val="Normal"/>
    <w:rsid w:val="00AA10C1"/>
    <w:pPr>
      <w:widowControl w:val="0"/>
      <w:tabs>
        <w:tab w:val="num" w:pos="360"/>
      </w:tabs>
      <w:autoSpaceDE w:val="0"/>
      <w:autoSpaceDN w:val="0"/>
      <w:adjustRightInd w:val="0"/>
      <w:spacing w:before="0"/>
    </w:pPr>
    <w:rPr>
      <w:rFonts w:ascii="Arial" w:eastAsia="Times New Roman" w:hAnsi="Arial" w:cs="Times New Roman"/>
      <w:szCs w:val="24"/>
      <w:lang w:eastAsia="fr-FR"/>
    </w:rPr>
  </w:style>
  <w:style w:type="paragraph" w:customStyle="1" w:styleId="Puce2">
    <w:name w:val="Puce 2"/>
    <w:basedOn w:val="Normal"/>
    <w:link w:val="Puce2Car"/>
    <w:rsid w:val="00AA10C1"/>
    <w:pPr>
      <w:numPr>
        <w:numId w:val="58"/>
      </w:numPr>
      <w:spacing w:before="0" w:after="0"/>
      <w:ind w:left="0" w:firstLine="0"/>
    </w:pPr>
    <w:rPr>
      <w:rFonts w:ascii="Calibri" w:eastAsia="Times New Roman" w:hAnsi="Calibri" w:cs="Calibri"/>
      <w:szCs w:val="24"/>
      <w:lang w:eastAsia="fr-FR"/>
    </w:rPr>
  </w:style>
  <w:style w:type="paragraph" w:customStyle="1" w:styleId="PDGMO">
    <w:name w:val="PDG_MO"/>
    <w:basedOn w:val="Normal"/>
    <w:rsid w:val="00AA10C1"/>
    <w:pPr>
      <w:spacing w:before="0" w:after="0"/>
      <w:jc w:val="center"/>
    </w:pPr>
    <w:rPr>
      <w:rFonts w:ascii="Tahoma" w:eastAsia="Calibri" w:hAnsi="Tahoma" w:cs="Times New Roman"/>
      <w:b/>
      <w:caps/>
      <w:sz w:val="32"/>
      <w:szCs w:val="20"/>
      <w:lang w:eastAsia="fr-FR"/>
    </w:rPr>
  </w:style>
  <w:style w:type="character" w:customStyle="1" w:styleId="Puce2Car">
    <w:name w:val="Puce 2 Car"/>
    <w:link w:val="Puce2"/>
    <w:locked/>
    <w:rsid w:val="00AA10C1"/>
    <w:rPr>
      <w:rFonts w:ascii="Calibri" w:eastAsia="Times New Roman" w:hAnsi="Calibri" w:cs="Calibri"/>
      <w:szCs w:val="24"/>
      <w:lang w:eastAsia="fr-FR" w:bidi="en-US"/>
    </w:rPr>
  </w:style>
  <w:style w:type="paragraph" w:customStyle="1" w:styleId="Puce">
    <w:name w:val="Puce"/>
    <w:basedOn w:val="Normal"/>
    <w:rsid w:val="00AA10C1"/>
    <w:pPr>
      <w:numPr>
        <w:numId w:val="59"/>
      </w:numPr>
      <w:spacing w:after="0"/>
      <w:ind w:left="0" w:firstLine="0"/>
    </w:pPr>
    <w:rPr>
      <w:rFonts w:ascii="Calibri" w:eastAsia="Times New Roman" w:hAnsi="Calibri" w:cs="Arial"/>
      <w:color w:val="000000" w:themeColor="text1"/>
      <w:szCs w:val="24"/>
      <w:lang w:eastAsia="fr-FR"/>
    </w:rPr>
  </w:style>
  <w:style w:type="paragraph" w:styleId="Corpsdetexte2">
    <w:name w:val="Body Text 2"/>
    <w:basedOn w:val="Normal"/>
    <w:link w:val="Corpsdetexte2Car"/>
    <w:unhideWhenUsed/>
    <w:rsid w:val="00AA10C1"/>
    <w:rPr>
      <w:rFonts w:eastAsia="Times New Roman" w:cs="Times New Roman"/>
      <w:b/>
      <w:bCs/>
      <w:szCs w:val="24"/>
      <w:lang w:eastAsia="fr-FR"/>
    </w:rPr>
  </w:style>
  <w:style w:type="character" w:customStyle="1" w:styleId="Corpsdetexte2Car">
    <w:name w:val="Corps de texte 2 Car"/>
    <w:basedOn w:val="Policepardfaut"/>
    <w:link w:val="Corpsdetexte2"/>
    <w:rsid w:val="00AA10C1"/>
    <w:rPr>
      <w:rFonts w:ascii="Century Schoolbook" w:eastAsia="Times New Roman" w:hAnsi="Century Schoolbook" w:cs="Times New Roman"/>
      <w:b/>
      <w:bCs/>
      <w:szCs w:val="24"/>
      <w:lang w:eastAsia="fr-FR"/>
    </w:rPr>
  </w:style>
  <w:style w:type="paragraph" w:customStyle="1" w:styleId="Puce1">
    <w:name w:val="Puce 1"/>
    <w:basedOn w:val="Normal"/>
    <w:link w:val="Puce1Car"/>
    <w:rsid w:val="00AA10C1"/>
    <w:rPr>
      <w:rFonts w:ascii="Calibri" w:eastAsia="Times New Roman" w:hAnsi="Calibri" w:cs="Calibri"/>
      <w:szCs w:val="24"/>
      <w:lang w:eastAsia="fr-FR"/>
    </w:rPr>
  </w:style>
  <w:style w:type="character" w:customStyle="1" w:styleId="Puce1Car">
    <w:name w:val="Puce 1 Car"/>
    <w:link w:val="Puce1"/>
    <w:rsid w:val="00AA10C1"/>
    <w:rPr>
      <w:rFonts w:ascii="Calibri" w:eastAsia="Times New Roman" w:hAnsi="Calibri" w:cs="Calibri"/>
      <w:szCs w:val="24"/>
      <w:lang w:eastAsia="fr-FR"/>
    </w:rPr>
  </w:style>
  <w:style w:type="paragraph" w:styleId="Retraitcorpsdetexte">
    <w:name w:val="Body Text Indent"/>
    <w:basedOn w:val="Normal"/>
    <w:link w:val="RetraitcorpsdetexteCar"/>
    <w:unhideWhenUsed/>
    <w:rsid w:val="00AA10C1"/>
    <w:pPr>
      <w:ind w:left="708"/>
    </w:pPr>
    <w:rPr>
      <w:rFonts w:eastAsia="Times New Roman" w:cs="Times New Roman"/>
      <w:szCs w:val="24"/>
      <w:lang w:eastAsia="fr-FR"/>
    </w:rPr>
  </w:style>
  <w:style w:type="character" w:customStyle="1" w:styleId="RetraitcorpsdetexteCar">
    <w:name w:val="Retrait corps de texte Car"/>
    <w:basedOn w:val="Policepardfaut"/>
    <w:link w:val="Retraitcorpsdetexte"/>
    <w:rsid w:val="00AA10C1"/>
    <w:rPr>
      <w:rFonts w:ascii="Century Schoolbook" w:eastAsia="Times New Roman" w:hAnsi="Century Schoolbook" w:cs="Times New Roman"/>
      <w:szCs w:val="24"/>
      <w:lang w:eastAsia="fr-FR"/>
    </w:rPr>
  </w:style>
  <w:style w:type="paragraph" w:customStyle="1" w:styleId="TableParagraph">
    <w:name w:val="Table Paragraph"/>
    <w:basedOn w:val="Normal"/>
    <w:uiPriority w:val="1"/>
    <w:rsid w:val="00AA10C1"/>
    <w:pPr>
      <w:autoSpaceDE w:val="0"/>
      <w:autoSpaceDN w:val="0"/>
      <w:adjustRightInd w:val="0"/>
      <w:spacing w:before="0" w:after="0"/>
      <w:jc w:val="left"/>
    </w:pPr>
    <w:rPr>
      <w:rFonts w:ascii="Arial" w:eastAsia="Times New Roman" w:hAnsi="Arial" w:cs="Arial"/>
      <w:szCs w:val="24"/>
      <w:lang w:eastAsia="fr-FR"/>
    </w:rPr>
  </w:style>
  <w:style w:type="paragraph" w:customStyle="1" w:styleId="Liste1">
    <w:name w:val="Liste1"/>
    <w:basedOn w:val="Normal"/>
    <w:autoRedefine/>
    <w:rsid w:val="00AA10C1"/>
    <w:pPr>
      <w:spacing w:after="0"/>
    </w:pPr>
    <w:rPr>
      <w:rFonts w:ascii="Arial" w:eastAsia="Times New Roman" w:hAnsi="Arial" w:cs="Arial"/>
      <w:color w:val="000000"/>
      <w:szCs w:val="16"/>
      <w:lang w:eastAsia="fr-FR"/>
    </w:rPr>
  </w:style>
  <w:style w:type="paragraph" w:customStyle="1" w:styleId="numration1">
    <w:name w:val="énumération1"/>
    <w:basedOn w:val="Normal"/>
    <w:rsid w:val="00AA10C1"/>
    <w:pPr>
      <w:numPr>
        <w:numId w:val="60"/>
      </w:numPr>
      <w:tabs>
        <w:tab w:val="clear" w:pos="1287"/>
      </w:tabs>
      <w:ind w:left="0" w:firstLine="0"/>
    </w:pPr>
    <w:rPr>
      <w:rFonts w:ascii="Arial" w:eastAsia="Times New Roman" w:hAnsi="Arial" w:cs="Arial"/>
      <w:szCs w:val="24"/>
      <w:lang w:eastAsia="fr-FR"/>
    </w:rPr>
  </w:style>
  <w:style w:type="paragraph" w:customStyle="1" w:styleId="liste2">
    <w:name w:val="liste 2"/>
    <w:basedOn w:val="Normal"/>
    <w:rsid w:val="00AA10C1"/>
    <w:pPr>
      <w:numPr>
        <w:numId w:val="61"/>
      </w:numPr>
      <w:tabs>
        <w:tab w:val="clear" w:pos="644"/>
        <w:tab w:val="left" w:pos="1985"/>
      </w:tabs>
      <w:ind w:left="0"/>
    </w:pPr>
    <w:rPr>
      <w:rFonts w:ascii="Arial" w:eastAsia="Times New Roman" w:hAnsi="Arial" w:cs="Arial"/>
      <w:szCs w:val="24"/>
      <w:lang w:eastAsia="fr-FR"/>
    </w:rPr>
  </w:style>
  <w:style w:type="paragraph" w:customStyle="1" w:styleId="liste4">
    <w:name w:val="liste4"/>
    <w:basedOn w:val="Normal"/>
    <w:rsid w:val="00AA10C1"/>
    <w:pPr>
      <w:numPr>
        <w:numId w:val="62"/>
      </w:numPr>
      <w:tabs>
        <w:tab w:val="clear" w:pos="1778"/>
      </w:tabs>
      <w:spacing w:after="0"/>
      <w:ind w:left="0" w:firstLine="0"/>
    </w:pPr>
    <w:rPr>
      <w:rFonts w:ascii="Arial" w:eastAsia="Times New Roman" w:hAnsi="Arial" w:cs="Arial"/>
      <w:sz w:val="18"/>
      <w:szCs w:val="24"/>
      <w:lang w:eastAsia="fr-FR"/>
    </w:rPr>
  </w:style>
  <w:style w:type="paragraph" w:customStyle="1" w:styleId="enutiret1">
    <w:name w:val="enutiret1"/>
    <w:basedOn w:val="enutiret"/>
    <w:rsid w:val="00AA10C1"/>
    <w:pPr>
      <w:numPr>
        <w:numId w:val="0"/>
      </w:numPr>
      <w:tabs>
        <w:tab w:val="left" w:pos="1418"/>
      </w:tabs>
      <w:suppressAutoHyphens w:val="0"/>
      <w:autoSpaceDN w:val="0"/>
      <w:adjustRightInd w:val="0"/>
      <w:spacing w:before="120"/>
    </w:pPr>
    <w:rPr>
      <w:rFonts w:cs="Arial"/>
      <w:sz w:val="22"/>
      <w:szCs w:val="22"/>
      <w:lang w:eastAsia="fr-FR"/>
    </w:rPr>
  </w:style>
  <w:style w:type="paragraph" w:customStyle="1" w:styleId="enupoint">
    <w:name w:val="enu point"/>
    <w:basedOn w:val="Normal"/>
    <w:rsid w:val="00AA10C1"/>
    <w:pPr>
      <w:numPr>
        <w:numId w:val="63"/>
      </w:numPr>
      <w:overflowPunct w:val="0"/>
      <w:autoSpaceDE w:val="0"/>
      <w:autoSpaceDN w:val="0"/>
      <w:adjustRightInd w:val="0"/>
      <w:spacing w:before="60" w:after="60"/>
      <w:ind w:left="0" w:firstLine="0"/>
      <w:textAlignment w:val="baseline"/>
    </w:pPr>
    <w:rPr>
      <w:rFonts w:ascii="Arial" w:eastAsia="Times New Roman" w:hAnsi="Arial" w:cs="Arial"/>
      <w:szCs w:val="24"/>
      <w:lang w:eastAsia="fr-FR"/>
    </w:rPr>
  </w:style>
  <w:style w:type="character" w:customStyle="1" w:styleId="Corpsdetexte2Car1">
    <w:name w:val="Corps de texte 2 Car1"/>
    <w:basedOn w:val="Policepardfaut"/>
    <w:uiPriority w:val="99"/>
    <w:semiHidden/>
    <w:rsid w:val="00AA10C1"/>
    <w:rPr>
      <w:rFonts w:ascii="Arial" w:eastAsia="Times New Roman" w:hAnsi="Arial" w:cs="Arial"/>
      <w:sz w:val="22"/>
      <w:szCs w:val="22"/>
    </w:rPr>
  </w:style>
  <w:style w:type="paragraph" w:styleId="Corpsdetexte3">
    <w:name w:val="Body Text 3"/>
    <w:basedOn w:val="Normal"/>
    <w:link w:val="Corpsdetexte3Car"/>
    <w:semiHidden/>
    <w:rsid w:val="00AA10C1"/>
    <w:rPr>
      <w:rFonts w:ascii="Arial" w:eastAsia="Times New Roman" w:hAnsi="Arial" w:cs="Arial"/>
      <w:color w:val="FF0000"/>
      <w:szCs w:val="24"/>
      <w:lang w:eastAsia="fr-FR"/>
    </w:rPr>
  </w:style>
  <w:style w:type="character" w:customStyle="1" w:styleId="Corpsdetexte3Car">
    <w:name w:val="Corps de texte 3 Car"/>
    <w:basedOn w:val="Policepardfaut"/>
    <w:link w:val="Corpsdetexte3"/>
    <w:semiHidden/>
    <w:rsid w:val="00AA10C1"/>
    <w:rPr>
      <w:rFonts w:ascii="Arial" w:eastAsia="Times New Roman" w:hAnsi="Arial" w:cs="Arial"/>
      <w:color w:val="FF0000"/>
      <w:szCs w:val="24"/>
      <w:lang w:eastAsia="fr-FR"/>
    </w:rPr>
  </w:style>
  <w:style w:type="paragraph" w:customStyle="1" w:styleId="DescriptionPiceAvecPuce">
    <w:name w:val="DescriptionPièceAvecPuce"/>
    <w:basedOn w:val="Normal"/>
    <w:rsid w:val="00AA10C1"/>
    <w:pPr>
      <w:numPr>
        <w:numId w:val="64"/>
      </w:numPr>
      <w:tabs>
        <w:tab w:val="clear" w:pos="360"/>
        <w:tab w:val="num" w:pos="1353"/>
      </w:tabs>
      <w:spacing w:after="0"/>
      <w:ind w:left="0" w:firstLine="0"/>
    </w:pPr>
    <w:rPr>
      <w:rFonts w:eastAsia="Times New Roman" w:cs="Arial"/>
      <w:szCs w:val="24"/>
      <w:lang w:eastAsia="fr-FR"/>
    </w:rPr>
  </w:style>
  <w:style w:type="paragraph" w:styleId="Lgende">
    <w:name w:val="caption"/>
    <w:basedOn w:val="Normal"/>
    <w:next w:val="Normal"/>
    <w:rsid w:val="00AA10C1"/>
    <w:rPr>
      <w:rFonts w:ascii="Arial" w:eastAsia="Times New Roman" w:hAnsi="Arial" w:cs="Arial"/>
      <w:b/>
      <w:bCs/>
      <w:i/>
      <w:iCs/>
      <w:color w:val="FF0000"/>
      <w:szCs w:val="24"/>
      <w:lang w:eastAsia="fr-FR"/>
    </w:rPr>
  </w:style>
  <w:style w:type="character" w:customStyle="1" w:styleId="bordeau">
    <w:name w:val="bordeau"/>
    <w:basedOn w:val="Policepardfaut"/>
    <w:rsid w:val="00AA10C1"/>
  </w:style>
  <w:style w:type="paragraph" w:customStyle="1" w:styleId="RETRAIT2">
    <w:name w:val="RETRAIT 2"/>
    <w:basedOn w:val="Normal"/>
    <w:rsid w:val="00AA10C1"/>
    <w:pPr>
      <w:numPr>
        <w:numId w:val="65"/>
      </w:numPr>
      <w:tabs>
        <w:tab w:val="clear" w:pos="360"/>
      </w:tabs>
      <w:spacing w:after="0"/>
      <w:ind w:left="0" w:firstLine="0"/>
    </w:pPr>
    <w:rPr>
      <w:rFonts w:eastAsia="Times New Roman" w:cs="Arial"/>
      <w:szCs w:val="20"/>
      <w:lang w:eastAsia="fr-FR"/>
    </w:rPr>
  </w:style>
  <w:style w:type="character" w:customStyle="1" w:styleId="Mentionnonrsolue2">
    <w:name w:val="Mention non résolue2"/>
    <w:basedOn w:val="Policepardfaut"/>
    <w:uiPriority w:val="99"/>
    <w:semiHidden/>
    <w:unhideWhenUsed/>
    <w:rsid w:val="00AA10C1"/>
    <w:rPr>
      <w:color w:val="605E5C"/>
      <w:shd w:val="clear" w:color="auto" w:fill="E1DFDD"/>
    </w:rPr>
  </w:style>
  <w:style w:type="paragraph" w:customStyle="1" w:styleId="Reponse">
    <w:name w:val="Reponse"/>
    <w:basedOn w:val="Normal"/>
    <w:rsid w:val="00AA10C1"/>
    <w:pPr>
      <w:spacing w:before="0" w:after="0" w:line="259" w:lineRule="auto"/>
    </w:pPr>
    <w:rPr>
      <w:rFonts w:ascii="Arial" w:eastAsia="Times New Roman" w:hAnsi="Arial" w:cs="Arial"/>
      <w:color w:val="00B050"/>
      <w:szCs w:val="24"/>
      <w:lang w:eastAsia="fr-FR"/>
    </w:rPr>
  </w:style>
  <w:style w:type="table" w:styleId="Listeclaire-Accent6">
    <w:name w:val="Light List Accent 6"/>
    <w:basedOn w:val="TableauNormal"/>
    <w:uiPriority w:val="61"/>
    <w:rsid w:val="00AA10C1"/>
    <w:pPr>
      <w:spacing w:after="0" w:line="240" w:lineRule="auto"/>
    </w:pPr>
    <w:rPr>
      <w:rFonts w:ascii="Calibri" w:eastAsia="Times New Roman" w:hAnsi="Calibri" w:cs="Calibri"/>
      <w:sz w:val="20"/>
      <w:szCs w:val="20"/>
      <w:lang w:eastAsia="fr-FR"/>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Grilleclaire">
    <w:name w:val="Light Grid"/>
    <w:basedOn w:val="TableauNormal"/>
    <w:uiPriority w:val="62"/>
    <w:rsid w:val="00AA10C1"/>
    <w:pPr>
      <w:spacing w:after="0" w:line="240" w:lineRule="auto"/>
    </w:pPr>
    <w:rPr>
      <w:rFonts w:ascii="Calibri" w:eastAsia="Calibri" w:hAnsi="Calibri" w:cs="Times New Roman"/>
      <w:sz w:val="20"/>
      <w:szCs w:val="20"/>
      <w:lang w:eastAsia="fr-FR"/>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customStyle="1" w:styleId="pucerondvert">
    <w:name w:val="puce rond vert"/>
    <w:basedOn w:val="Normal"/>
    <w:rsid w:val="00AA10C1"/>
    <w:pPr>
      <w:numPr>
        <w:numId w:val="66"/>
      </w:numPr>
      <w:spacing w:before="0" w:after="0" w:line="259" w:lineRule="auto"/>
      <w:ind w:left="0" w:firstLine="0"/>
    </w:pPr>
    <w:rPr>
      <w:rFonts w:eastAsia="Times New Roman" w:cstheme="minorHAnsi"/>
      <w:color w:val="000000" w:themeColor="text1"/>
      <w:szCs w:val="24"/>
      <w:lang w:eastAsia="fr-FR"/>
    </w:rPr>
  </w:style>
  <w:style w:type="paragraph" w:customStyle="1" w:styleId="Rponse2">
    <w:name w:val="Réponse2"/>
    <w:basedOn w:val="Reponse"/>
    <w:rsid w:val="00AA10C1"/>
    <w:pPr>
      <w:ind w:left="426"/>
    </w:pPr>
  </w:style>
  <w:style w:type="paragraph" w:customStyle="1" w:styleId="SAURNormalpuce2">
    <w:name w:val="SAUR Normal puce2"/>
    <w:basedOn w:val="Normal"/>
    <w:rsid w:val="00AA10C1"/>
    <w:pPr>
      <w:numPr>
        <w:numId w:val="67"/>
      </w:numPr>
      <w:ind w:left="0" w:firstLine="0"/>
    </w:pPr>
    <w:rPr>
      <w:rFonts w:ascii="Arial" w:eastAsia="Times New Roman" w:hAnsi="Arial" w:cs="Arial"/>
      <w:szCs w:val="24"/>
      <w:lang w:eastAsia="fr-FR"/>
    </w:rPr>
  </w:style>
  <w:style w:type="paragraph" w:customStyle="1" w:styleId="Important">
    <w:name w:val="Important"/>
    <w:basedOn w:val="Normal"/>
    <w:rsid w:val="00AA10C1"/>
    <w:pPr>
      <w:spacing w:after="0"/>
    </w:pPr>
    <w:rPr>
      <w:rFonts w:ascii="Arial" w:eastAsia="Arial Unicode MS" w:hAnsi="Arial" w:cs="Tahoma"/>
      <w:b/>
      <w:color w:val="002060"/>
      <w:sz w:val="20"/>
      <w:szCs w:val="20"/>
      <w:lang w:eastAsia="fr-FR"/>
    </w:rPr>
  </w:style>
  <w:style w:type="paragraph" w:customStyle="1" w:styleId="Puce3">
    <w:name w:val="Puce 3"/>
    <w:basedOn w:val="Normal"/>
    <w:rsid w:val="00AA10C1"/>
    <w:pPr>
      <w:numPr>
        <w:ilvl w:val="2"/>
        <w:numId w:val="68"/>
      </w:numPr>
      <w:spacing w:before="240" w:after="160" w:line="259" w:lineRule="auto"/>
      <w:ind w:left="0" w:firstLine="0"/>
    </w:pPr>
    <w:rPr>
      <w:rFonts w:ascii="Corbel" w:eastAsia="Times New Roman" w:hAnsi="Corbel" w:cs="Times New Roman"/>
      <w:b/>
      <w:bCs/>
      <w:color w:val="002060"/>
      <w:sz w:val="32"/>
      <w:szCs w:val="32"/>
      <w:lang w:eastAsia="fr-FR"/>
    </w:rPr>
  </w:style>
  <w:style w:type="character" w:styleId="Numrodepage">
    <w:name w:val="page number"/>
    <w:basedOn w:val="Policepardfaut"/>
    <w:uiPriority w:val="99"/>
    <w:semiHidden/>
    <w:unhideWhenUsed/>
    <w:rsid w:val="00AA10C1"/>
  </w:style>
  <w:style w:type="paragraph" w:customStyle="1" w:styleId="Puces2">
    <w:name w:val="Puces 2"/>
    <w:basedOn w:val="Normal"/>
    <w:rsid w:val="00AA10C1"/>
    <w:pPr>
      <w:numPr>
        <w:ilvl w:val="1"/>
        <w:numId w:val="81"/>
      </w:numPr>
      <w:tabs>
        <w:tab w:val="clear" w:pos="228"/>
      </w:tabs>
      <w:suppressAutoHyphens/>
      <w:snapToGrid w:val="0"/>
      <w:spacing w:before="0" w:line="276" w:lineRule="auto"/>
      <w:ind w:left="0" w:firstLine="0"/>
    </w:pPr>
    <w:rPr>
      <w:rFonts w:ascii="Arial" w:eastAsia="Times New Roman" w:hAnsi="Arial" w:cs="Arial"/>
      <w:sz w:val="20"/>
      <w:szCs w:val="18"/>
      <w:lang w:eastAsia="fr-FR"/>
    </w:rPr>
  </w:style>
  <w:style w:type="paragraph" w:customStyle="1" w:styleId="Date6">
    <w:name w:val="Date6"/>
    <w:basedOn w:val="Normal"/>
    <w:rsid w:val="00AA10C1"/>
    <w:pPr>
      <w:spacing w:before="100" w:beforeAutospacing="1" w:after="100" w:afterAutospacing="1"/>
      <w:jc w:val="left"/>
    </w:pPr>
    <w:rPr>
      <w:rFonts w:eastAsia="Times New Roman" w:cs="Times New Roman"/>
      <w:szCs w:val="24"/>
      <w:lang w:eastAsia="fr-FR"/>
    </w:rPr>
  </w:style>
  <w:style w:type="paragraph" w:customStyle="1" w:styleId="tableau">
    <w:name w:val="tableau"/>
    <w:basedOn w:val="Normal"/>
    <w:link w:val="tableauCar"/>
    <w:rsid w:val="00AA10C1"/>
    <w:rPr>
      <w:rFonts w:eastAsia="Times New Roman" w:cs="Times New Roman"/>
      <w:sz w:val="18"/>
      <w:szCs w:val="24"/>
      <w:lang w:eastAsia="fr-FR"/>
    </w:rPr>
  </w:style>
  <w:style w:type="character" w:customStyle="1" w:styleId="tableauCar">
    <w:name w:val="tableau Car"/>
    <w:basedOn w:val="Policepardfaut"/>
    <w:link w:val="tableau"/>
    <w:rsid w:val="00AA10C1"/>
    <w:rPr>
      <w:rFonts w:ascii="Century Schoolbook" w:eastAsia="Times New Roman" w:hAnsi="Century Schoolbook" w:cs="Times New Roman"/>
      <w:sz w:val="18"/>
      <w:szCs w:val="24"/>
      <w:lang w:eastAsia="fr-FR"/>
    </w:rPr>
  </w:style>
  <w:style w:type="paragraph" w:customStyle="1" w:styleId="liste30">
    <w:name w:val="liste3"/>
    <w:basedOn w:val="Normal"/>
    <w:rsid w:val="00AA10C1"/>
    <w:pPr>
      <w:spacing w:before="100" w:beforeAutospacing="1" w:after="100" w:afterAutospacing="1"/>
    </w:pPr>
    <w:rPr>
      <w:rFonts w:eastAsia="Times New Roman" w:cs="Times New Roman"/>
      <w:szCs w:val="24"/>
      <w:lang w:eastAsia="fr-FR"/>
    </w:rPr>
  </w:style>
  <w:style w:type="numbering" w:customStyle="1" w:styleId="WWNum11">
    <w:name w:val="WWNum11"/>
    <w:rsid w:val="00AA10C1"/>
    <w:pPr>
      <w:numPr>
        <w:numId w:val="89"/>
      </w:numPr>
    </w:pPr>
  </w:style>
  <w:style w:type="numbering" w:customStyle="1" w:styleId="WWNum6">
    <w:name w:val="WWNum6"/>
    <w:rsid w:val="00AA10C1"/>
    <w:pPr>
      <w:numPr>
        <w:numId w:val="90"/>
      </w:numPr>
    </w:pPr>
  </w:style>
  <w:style w:type="numbering" w:customStyle="1" w:styleId="WWNum5">
    <w:name w:val="WWNum5"/>
    <w:rsid w:val="00AA10C1"/>
    <w:pPr>
      <w:numPr>
        <w:numId w:val="91"/>
      </w:numPr>
    </w:pPr>
  </w:style>
  <w:style w:type="numbering" w:customStyle="1" w:styleId="WWNum10">
    <w:name w:val="WWNum10"/>
    <w:rsid w:val="00AA10C1"/>
    <w:pPr>
      <w:numPr>
        <w:numId w:val="92"/>
      </w:numPr>
    </w:pPr>
  </w:style>
  <w:style w:type="numbering" w:customStyle="1" w:styleId="WWNum7">
    <w:name w:val="WWNum7"/>
    <w:rsid w:val="00AA10C1"/>
    <w:pPr>
      <w:numPr>
        <w:numId w:val="93"/>
      </w:numPr>
    </w:pPr>
  </w:style>
  <w:style w:type="paragraph" w:customStyle="1" w:styleId="Style14">
    <w:name w:val="Style14"/>
    <w:basedOn w:val="Normal"/>
    <w:link w:val="Style33"/>
    <w:uiPriority w:val="99"/>
    <w:rsid w:val="00AA10C1"/>
    <w:pPr>
      <w:spacing w:before="0" w:after="200" w:line="276" w:lineRule="auto"/>
    </w:pPr>
    <w:rPr>
      <w:rFonts w:ascii="Cambria" w:eastAsia="Calibri" w:hAnsi="Cambria" w:cs="Times New Roman"/>
      <w:szCs w:val="20"/>
      <w:lang w:eastAsia="fr-FR"/>
    </w:rPr>
  </w:style>
  <w:style w:type="character" w:customStyle="1" w:styleId="Style33">
    <w:name w:val="Style33"/>
    <w:link w:val="Style14"/>
    <w:uiPriority w:val="99"/>
    <w:locked/>
    <w:rsid w:val="00AA10C1"/>
    <w:rPr>
      <w:rFonts w:ascii="Cambria" w:eastAsia="Calibri" w:hAnsi="Cambria" w:cs="Times New Roman"/>
      <w:szCs w:val="20"/>
      <w:lang w:eastAsia="fr-FR"/>
    </w:rPr>
  </w:style>
  <w:style w:type="paragraph" w:customStyle="1" w:styleId="CM24">
    <w:name w:val="CM24"/>
    <w:basedOn w:val="Normal"/>
    <w:next w:val="Normal"/>
    <w:rsid w:val="00AA10C1"/>
    <w:pPr>
      <w:widowControl w:val="0"/>
      <w:autoSpaceDE w:val="0"/>
      <w:autoSpaceDN w:val="0"/>
      <w:adjustRightInd w:val="0"/>
      <w:spacing w:before="0" w:after="280" w:afterAutospacing="1"/>
    </w:pPr>
    <w:rPr>
      <w:rFonts w:ascii="Times New Roman" w:eastAsia="Times New Roman" w:hAnsi="Times New Roman" w:cs="Times New Roman"/>
      <w:sz w:val="24"/>
      <w:szCs w:val="24"/>
      <w:lang w:eastAsia="fr-FR"/>
    </w:rPr>
  </w:style>
  <w:style w:type="paragraph" w:customStyle="1" w:styleId="ParagrapheIndent2">
    <w:name w:val="ParagrapheIndent2"/>
    <w:basedOn w:val="Normal"/>
    <w:next w:val="Normal"/>
    <w:rsid w:val="00AA10C1"/>
    <w:pPr>
      <w:spacing w:before="0" w:after="0"/>
      <w:jc w:val="left"/>
    </w:pPr>
    <w:rPr>
      <w:rFonts w:ascii="Tahoma" w:eastAsia="Tahoma" w:hAnsi="Tahoma" w:cs="Tahoma"/>
      <w:sz w:val="20"/>
      <w:szCs w:val="24"/>
      <w:lang w:val="en-US"/>
    </w:rPr>
  </w:style>
  <w:style w:type="paragraph" w:customStyle="1" w:styleId="ParagrapheIndent1">
    <w:name w:val="ParagrapheIndent1"/>
    <w:basedOn w:val="Normal"/>
    <w:next w:val="Normal"/>
    <w:rsid w:val="00AA10C1"/>
    <w:pPr>
      <w:spacing w:before="0" w:after="0"/>
      <w:jc w:val="left"/>
    </w:pPr>
    <w:rPr>
      <w:rFonts w:ascii="Tahoma" w:eastAsia="Tahoma" w:hAnsi="Tahoma" w:cs="Tahoma"/>
      <w:sz w:val="20"/>
      <w:szCs w:val="24"/>
      <w:lang w:val="en-US"/>
    </w:rPr>
  </w:style>
  <w:style w:type="numbering" w:customStyle="1" w:styleId="Listeactuelle30">
    <w:name w:val="Liste actuelle30"/>
    <w:uiPriority w:val="99"/>
    <w:rsid w:val="00AA10C1"/>
    <w:pPr>
      <w:numPr>
        <w:numId w:val="95"/>
      </w:numPr>
    </w:pPr>
  </w:style>
  <w:style w:type="numbering" w:customStyle="1" w:styleId="Listeactuelle31">
    <w:name w:val="Liste actuelle31"/>
    <w:uiPriority w:val="99"/>
    <w:rsid w:val="00AA10C1"/>
    <w:pPr>
      <w:numPr>
        <w:numId w:val="96"/>
      </w:numPr>
    </w:pPr>
  </w:style>
  <w:style w:type="numbering" w:customStyle="1" w:styleId="Listeactuelle32">
    <w:name w:val="Liste actuelle32"/>
    <w:uiPriority w:val="99"/>
    <w:rsid w:val="00957B51"/>
    <w:pPr>
      <w:numPr>
        <w:numId w:val="99"/>
      </w:numPr>
    </w:pPr>
  </w:style>
  <w:style w:type="numbering" w:customStyle="1" w:styleId="Listeactuelle33">
    <w:name w:val="Liste actuelle33"/>
    <w:uiPriority w:val="99"/>
    <w:rsid w:val="00957B51"/>
    <w:pPr>
      <w:numPr>
        <w:numId w:val="100"/>
      </w:numPr>
    </w:pPr>
  </w:style>
  <w:style w:type="numbering" w:customStyle="1" w:styleId="Listeactuelle34">
    <w:name w:val="Liste actuelle34"/>
    <w:uiPriority w:val="99"/>
    <w:rsid w:val="00957B51"/>
    <w:pPr>
      <w:numPr>
        <w:numId w:val="101"/>
      </w:numPr>
    </w:pPr>
  </w:style>
  <w:style w:type="numbering" w:customStyle="1" w:styleId="Listeactuelle35">
    <w:name w:val="Liste actuelle35"/>
    <w:uiPriority w:val="99"/>
    <w:rsid w:val="00957B51"/>
    <w:pPr>
      <w:numPr>
        <w:numId w:val="102"/>
      </w:numPr>
    </w:pPr>
  </w:style>
  <w:style w:type="numbering" w:customStyle="1" w:styleId="Listeactuelle36">
    <w:name w:val="Liste actuelle36"/>
    <w:uiPriority w:val="99"/>
    <w:rsid w:val="00DF0D59"/>
    <w:pPr>
      <w:numPr>
        <w:numId w:val="103"/>
      </w:numPr>
    </w:pPr>
  </w:style>
  <w:style w:type="paragraph" w:customStyle="1" w:styleId="260remarque">
    <w:name w:val="260 remarque"/>
    <w:basedOn w:val="Normal"/>
    <w:rsid w:val="008D0477"/>
    <w:pPr>
      <w:pBdr>
        <w:left w:val="single" w:sz="48" w:space="4" w:color="000000"/>
      </w:pBdr>
      <w:shd w:val="clear" w:color="auto" w:fill="FFC000"/>
      <w:tabs>
        <w:tab w:val="left" w:pos="1440"/>
      </w:tabs>
      <w:ind w:left="1440" w:hanging="1440"/>
    </w:pPr>
    <w:rPr>
      <w:rFonts w:ascii="Arial" w:eastAsia="Times New Roman" w:hAnsi="Arial" w:cs="Arial"/>
      <w:lang w:eastAsia="fr-FR" w:bidi="ar-SA"/>
    </w:rPr>
  </w:style>
  <w:style w:type="numbering" w:customStyle="1" w:styleId="Listeactuelle37">
    <w:name w:val="Liste actuelle37"/>
    <w:uiPriority w:val="99"/>
    <w:rsid w:val="006B2B6C"/>
    <w:pPr>
      <w:numPr>
        <w:numId w:val="108"/>
      </w:numPr>
    </w:pPr>
  </w:style>
  <w:style w:type="numbering" w:customStyle="1" w:styleId="Listeactuelle38">
    <w:name w:val="Liste actuelle38"/>
    <w:uiPriority w:val="99"/>
    <w:rsid w:val="006B2B6C"/>
    <w:pPr>
      <w:numPr>
        <w:numId w:val="109"/>
      </w:numPr>
    </w:pPr>
  </w:style>
  <w:style w:type="numbering" w:customStyle="1" w:styleId="Listeactuelle39">
    <w:name w:val="Liste actuelle39"/>
    <w:uiPriority w:val="99"/>
    <w:rsid w:val="006B2B6C"/>
    <w:pPr>
      <w:numPr>
        <w:numId w:val="110"/>
      </w:numPr>
    </w:pPr>
  </w:style>
  <w:style w:type="numbering" w:customStyle="1" w:styleId="Listeactuelle40">
    <w:name w:val="Liste actuelle40"/>
    <w:uiPriority w:val="99"/>
    <w:rsid w:val="006B2B6C"/>
    <w:pPr>
      <w:numPr>
        <w:numId w:val="11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536884">
      <w:bodyDiv w:val="1"/>
      <w:marLeft w:val="0"/>
      <w:marRight w:val="0"/>
      <w:marTop w:val="0"/>
      <w:marBottom w:val="0"/>
      <w:divBdr>
        <w:top w:val="none" w:sz="0" w:space="0" w:color="auto"/>
        <w:left w:val="none" w:sz="0" w:space="0" w:color="auto"/>
        <w:bottom w:val="none" w:sz="0" w:space="0" w:color="auto"/>
        <w:right w:val="none" w:sz="0" w:space="0" w:color="auto"/>
      </w:divBdr>
    </w:div>
    <w:div w:id="85932055">
      <w:bodyDiv w:val="1"/>
      <w:marLeft w:val="0"/>
      <w:marRight w:val="0"/>
      <w:marTop w:val="0"/>
      <w:marBottom w:val="0"/>
      <w:divBdr>
        <w:top w:val="none" w:sz="0" w:space="0" w:color="auto"/>
        <w:left w:val="none" w:sz="0" w:space="0" w:color="auto"/>
        <w:bottom w:val="none" w:sz="0" w:space="0" w:color="auto"/>
        <w:right w:val="none" w:sz="0" w:space="0" w:color="auto"/>
      </w:divBdr>
      <w:divsChild>
        <w:div w:id="1009523609">
          <w:marLeft w:val="0"/>
          <w:marRight w:val="0"/>
          <w:marTop w:val="0"/>
          <w:marBottom w:val="120"/>
          <w:divBdr>
            <w:top w:val="none" w:sz="0" w:space="0" w:color="auto"/>
            <w:left w:val="none" w:sz="0" w:space="0" w:color="auto"/>
            <w:bottom w:val="none" w:sz="0" w:space="0" w:color="auto"/>
            <w:right w:val="none" w:sz="0" w:space="0" w:color="auto"/>
          </w:divBdr>
        </w:div>
        <w:div w:id="1019740173">
          <w:marLeft w:val="0"/>
          <w:marRight w:val="0"/>
          <w:marTop w:val="0"/>
          <w:marBottom w:val="0"/>
          <w:divBdr>
            <w:top w:val="none" w:sz="0" w:space="0" w:color="auto"/>
            <w:left w:val="none" w:sz="0" w:space="0" w:color="auto"/>
            <w:bottom w:val="none" w:sz="0" w:space="0" w:color="auto"/>
            <w:right w:val="none" w:sz="0" w:space="0" w:color="auto"/>
          </w:divBdr>
        </w:div>
      </w:divsChild>
    </w:div>
    <w:div w:id="160776537">
      <w:bodyDiv w:val="1"/>
      <w:marLeft w:val="0"/>
      <w:marRight w:val="0"/>
      <w:marTop w:val="0"/>
      <w:marBottom w:val="0"/>
      <w:divBdr>
        <w:top w:val="none" w:sz="0" w:space="0" w:color="auto"/>
        <w:left w:val="none" w:sz="0" w:space="0" w:color="auto"/>
        <w:bottom w:val="none" w:sz="0" w:space="0" w:color="auto"/>
        <w:right w:val="none" w:sz="0" w:space="0" w:color="auto"/>
      </w:divBdr>
      <w:divsChild>
        <w:div w:id="117912899">
          <w:marLeft w:val="0"/>
          <w:marRight w:val="0"/>
          <w:marTop w:val="0"/>
          <w:marBottom w:val="0"/>
          <w:divBdr>
            <w:top w:val="none" w:sz="0" w:space="0" w:color="auto"/>
            <w:left w:val="none" w:sz="0" w:space="0" w:color="auto"/>
            <w:bottom w:val="none" w:sz="0" w:space="0" w:color="auto"/>
            <w:right w:val="none" w:sz="0" w:space="0" w:color="auto"/>
          </w:divBdr>
        </w:div>
        <w:div w:id="1644039422">
          <w:marLeft w:val="0"/>
          <w:marRight w:val="0"/>
          <w:marTop w:val="0"/>
          <w:marBottom w:val="0"/>
          <w:divBdr>
            <w:top w:val="none" w:sz="0" w:space="0" w:color="auto"/>
            <w:left w:val="none" w:sz="0" w:space="0" w:color="auto"/>
            <w:bottom w:val="none" w:sz="0" w:space="0" w:color="auto"/>
            <w:right w:val="none" w:sz="0" w:space="0" w:color="auto"/>
          </w:divBdr>
        </w:div>
      </w:divsChild>
    </w:div>
    <w:div w:id="185294809">
      <w:bodyDiv w:val="1"/>
      <w:marLeft w:val="0"/>
      <w:marRight w:val="0"/>
      <w:marTop w:val="0"/>
      <w:marBottom w:val="0"/>
      <w:divBdr>
        <w:top w:val="none" w:sz="0" w:space="0" w:color="auto"/>
        <w:left w:val="none" w:sz="0" w:space="0" w:color="auto"/>
        <w:bottom w:val="none" w:sz="0" w:space="0" w:color="auto"/>
        <w:right w:val="none" w:sz="0" w:space="0" w:color="auto"/>
      </w:divBdr>
    </w:div>
    <w:div w:id="216278783">
      <w:bodyDiv w:val="1"/>
      <w:marLeft w:val="0"/>
      <w:marRight w:val="0"/>
      <w:marTop w:val="0"/>
      <w:marBottom w:val="0"/>
      <w:divBdr>
        <w:top w:val="none" w:sz="0" w:space="0" w:color="auto"/>
        <w:left w:val="none" w:sz="0" w:space="0" w:color="auto"/>
        <w:bottom w:val="none" w:sz="0" w:space="0" w:color="auto"/>
        <w:right w:val="none" w:sz="0" w:space="0" w:color="auto"/>
      </w:divBdr>
    </w:div>
    <w:div w:id="230897302">
      <w:bodyDiv w:val="1"/>
      <w:marLeft w:val="0"/>
      <w:marRight w:val="0"/>
      <w:marTop w:val="0"/>
      <w:marBottom w:val="0"/>
      <w:divBdr>
        <w:top w:val="none" w:sz="0" w:space="0" w:color="auto"/>
        <w:left w:val="none" w:sz="0" w:space="0" w:color="auto"/>
        <w:bottom w:val="none" w:sz="0" w:space="0" w:color="auto"/>
        <w:right w:val="none" w:sz="0" w:space="0" w:color="auto"/>
      </w:divBdr>
    </w:div>
    <w:div w:id="244994429">
      <w:bodyDiv w:val="1"/>
      <w:marLeft w:val="0"/>
      <w:marRight w:val="0"/>
      <w:marTop w:val="0"/>
      <w:marBottom w:val="0"/>
      <w:divBdr>
        <w:top w:val="none" w:sz="0" w:space="0" w:color="auto"/>
        <w:left w:val="none" w:sz="0" w:space="0" w:color="auto"/>
        <w:bottom w:val="none" w:sz="0" w:space="0" w:color="auto"/>
        <w:right w:val="none" w:sz="0" w:space="0" w:color="auto"/>
      </w:divBdr>
    </w:div>
    <w:div w:id="258222083">
      <w:bodyDiv w:val="1"/>
      <w:marLeft w:val="0"/>
      <w:marRight w:val="0"/>
      <w:marTop w:val="0"/>
      <w:marBottom w:val="0"/>
      <w:divBdr>
        <w:top w:val="none" w:sz="0" w:space="0" w:color="auto"/>
        <w:left w:val="none" w:sz="0" w:space="0" w:color="auto"/>
        <w:bottom w:val="none" w:sz="0" w:space="0" w:color="auto"/>
        <w:right w:val="none" w:sz="0" w:space="0" w:color="auto"/>
      </w:divBdr>
    </w:div>
    <w:div w:id="269777261">
      <w:bodyDiv w:val="1"/>
      <w:marLeft w:val="0"/>
      <w:marRight w:val="0"/>
      <w:marTop w:val="0"/>
      <w:marBottom w:val="0"/>
      <w:divBdr>
        <w:top w:val="none" w:sz="0" w:space="0" w:color="auto"/>
        <w:left w:val="none" w:sz="0" w:space="0" w:color="auto"/>
        <w:bottom w:val="none" w:sz="0" w:space="0" w:color="auto"/>
        <w:right w:val="none" w:sz="0" w:space="0" w:color="auto"/>
      </w:divBdr>
    </w:div>
    <w:div w:id="312102366">
      <w:bodyDiv w:val="1"/>
      <w:marLeft w:val="0"/>
      <w:marRight w:val="0"/>
      <w:marTop w:val="0"/>
      <w:marBottom w:val="0"/>
      <w:divBdr>
        <w:top w:val="none" w:sz="0" w:space="0" w:color="auto"/>
        <w:left w:val="none" w:sz="0" w:space="0" w:color="auto"/>
        <w:bottom w:val="none" w:sz="0" w:space="0" w:color="auto"/>
        <w:right w:val="none" w:sz="0" w:space="0" w:color="auto"/>
      </w:divBdr>
      <w:divsChild>
        <w:div w:id="959609022">
          <w:marLeft w:val="0"/>
          <w:marRight w:val="0"/>
          <w:marTop w:val="0"/>
          <w:marBottom w:val="0"/>
          <w:divBdr>
            <w:top w:val="none" w:sz="0" w:space="0" w:color="auto"/>
            <w:left w:val="none" w:sz="0" w:space="0" w:color="auto"/>
            <w:bottom w:val="none" w:sz="0" w:space="0" w:color="auto"/>
            <w:right w:val="none" w:sz="0" w:space="0" w:color="auto"/>
          </w:divBdr>
          <w:divsChild>
            <w:div w:id="643194905">
              <w:marLeft w:val="0"/>
              <w:marRight w:val="0"/>
              <w:marTop w:val="0"/>
              <w:marBottom w:val="0"/>
              <w:divBdr>
                <w:top w:val="none" w:sz="0" w:space="0" w:color="auto"/>
                <w:left w:val="none" w:sz="0" w:space="0" w:color="auto"/>
                <w:bottom w:val="none" w:sz="0" w:space="0" w:color="auto"/>
                <w:right w:val="none" w:sz="0" w:space="0" w:color="auto"/>
              </w:divBdr>
              <w:divsChild>
                <w:div w:id="1514106035">
                  <w:marLeft w:val="0"/>
                  <w:marRight w:val="0"/>
                  <w:marTop w:val="0"/>
                  <w:marBottom w:val="0"/>
                  <w:divBdr>
                    <w:top w:val="none" w:sz="0" w:space="0" w:color="auto"/>
                    <w:left w:val="none" w:sz="0" w:space="0" w:color="auto"/>
                    <w:bottom w:val="none" w:sz="0" w:space="0" w:color="auto"/>
                    <w:right w:val="none" w:sz="0" w:space="0" w:color="auto"/>
                  </w:divBdr>
                  <w:divsChild>
                    <w:div w:id="1128552270">
                      <w:marLeft w:val="0"/>
                      <w:marRight w:val="0"/>
                      <w:marTop w:val="0"/>
                      <w:marBottom w:val="0"/>
                      <w:divBdr>
                        <w:top w:val="none" w:sz="0" w:space="0" w:color="auto"/>
                        <w:left w:val="none" w:sz="0" w:space="0" w:color="auto"/>
                        <w:bottom w:val="none" w:sz="0" w:space="0" w:color="auto"/>
                        <w:right w:val="none" w:sz="0" w:space="0" w:color="auto"/>
                      </w:divBdr>
                      <w:divsChild>
                        <w:div w:id="1103648736">
                          <w:marLeft w:val="0"/>
                          <w:marRight w:val="0"/>
                          <w:marTop w:val="60"/>
                          <w:marBottom w:val="0"/>
                          <w:divBdr>
                            <w:top w:val="none" w:sz="0" w:space="0" w:color="auto"/>
                            <w:left w:val="none" w:sz="0" w:space="0" w:color="auto"/>
                            <w:bottom w:val="none" w:sz="0" w:space="0" w:color="auto"/>
                            <w:right w:val="none" w:sz="0" w:space="0" w:color="auto"/>
                          </w:divBdr>
                        </w:div>
                        <w:div w:id="1799297078">
                          <w:marLeft w:val="0"/>
                          <w:marRight w:val="0"/>
                          <w:marTop w:val="60"/>
                          <w:marBottom w:val="0"/>
                          <w:divBdr>
                            <w:top w:val="none" w:sz="0" w:space="0" w:color="auto"/>
                            <w:left w:val="none" w:sz="0" w:space="0" w:color="auto"/>
                            <w:bottom w:val="none" w:sz="0" w:space="0" w:color="auto"/>
                            <w:right w:val="none" w:sz="0" w:space="0" w:color="auto"/>
                          </w:divBdr>
                        </w:div>
                        <w:div w:id="1904751958">
                          <w:marLeft w:val="0"/>
                          <w:marRight w:val="0"/>
                          <w:marTop w:val="60"/>
                          <w:marBottom w:val="0"/>
                          <w:divBdr>
                            <w:top w:val="none" w:sz="0" w:space="0" w:color="auto"/>
                            <w:left w:val="none" w:sz="0" w:space="0" w:color="auto"/>
                            <w:bottom w:val="none" w:sz="0" w:space="0" w:color="auto"/>
                            <w:right w:val="none" w:sz="0" w:space="0" w:color="auto"/>
                          </w:divBdr>
                        </w:div>
                        <w:div w:id="1914970657">
                          <w:marLeft w:val="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 w:id="1341739314">
          <w:marLeft w:val="0"/>
          <w:marRight w:val="0"/>
          <w:marTop w:val="0"/>
          <w:marBottom w:val="0"/>
          <w:divBdr>
            <w:top w:val="none" w:sz="0" w:space="0" w:color="auto"/>
            <w:left w:val="none" w:sz="0" w:space="0" w:color="auto"/>
            <w:bottom w:val="none" w:sz="0" w:space="0" w:color="auto"/>
            <w:right w:val="none" w:sz="0" w:space="0" w:color="auto"/>
          </w:divBdr>
          <w:divsChild>
            <w:div w:id="2135635080">
              <w:marLeft w:val="0"/>
              <w:marRight w:val="0"/>
              <w:marTop w:val="0"/>
              <w:marBottom w:val="0"/>
              <w:divBdr>
                <w:top w:val="none" w:sz="0" w:space="0" w:color="auto"/>
                <w:left w:val="none" w:sz="0" w:space="0" w:color="auto"/>
                <w:bottom w:val="none" w:sz="0" w:space="0" w:color="auto"/>
                <w:right w:val="none" w:sz="0" w:space="0" w:color="auto"/>
              </w:divBdr>
              <w:divsChild>
                <w:div w:id="1140079126">
                  <w:marLeft w:val="0"/>
                  <w:marRight w:val="0"/>
                  <w:marTop w:val="0"/>
                  <w:marBottom w:val="0"/>
                  <w:divBdr>
                    <w:top w:val="none" w:sz="0" w:space="0" w:color="auto"/>
                    <w:left w:val="none" w:sz="0" w:space="0" w:color="auto"/>
                    <w:bottom w:val="none" w:sz="0" w:space="0" w:color="auto"/>
                    <w:right w:val="none" w:sz="0" w:space="0" w:color="auto"/>
                  </w:divBdr>
                  <w:divsChild>
                    <w:div w:id="714618892">
                      <w:marLeft w:val="0"/>
                      <w:marRight w:val="0"/>
                      <w:marTop w:val="0"/>
                      <w:marBottom w:val="0"/>
                      <w:divBdr>
                        <w:top w:val="none" w:sz="0" w:space="0" w:color="auto"/>
                        <w:left w:val="none" w:sz="0" w:space="0" w:color="auto"/>
                        <w:bottom w:val="none" w:sz="0" w:space="0" w:color="auto"/>
                        <w:right w:val="none" w:sz="0" w:space="0" w:color="auto"/>
                      </w:divBdr>
                      <w:divsChild>
                        <w:div w:id="289827656">
                          <w:marLeft w:val="0"/>
                          <w:marRight w:val="0"/>
                          <w:marTop w:val="60"/>
                          <w:marBottom w:val="0"/>
                          <w:divBdr>
                            <w:top w:val="none" w:sz="0" w:space="0" w:color="auto"/>
                            <w:left w:val="none" w:sz="0" w:space="0" w:color="auto"/>
                            <w:bottom w:val="none" w:sz="0" w:space="0" w:color="auto"/>
                            <w:right w:val="none" w:sz="0" w:space="0" w:color="auto"/>
                          </w:divBdr>
                        </w:div>
                        <w:div w:id="1297252158">
                          <w:marLeft w:val="0"/>
                          <w:marRight w:val="0"/>
                          <w:marTop w:val="60"/>
                          <w:marBottom w:val="0"/>
                          <w:divBdr>
                            <w:top w:val="none" w:sz="0" w:space="0" w:color="auto"/>
                            <w:left w:val="none" w:sz="0" w:space="0" w:color="auto"/>
                            <w:bottom w:val="none" w:sz="0" w:space="0" w:color="auto"/>
                            <w:right w:val="none" w:sz="0" w:space="0" w:color="auto"/>
                          </w:divBdr>
                        </w:div>
                        <w:div w:id="1463227074">
                          <w:marLeft w:val="0"/>
                          <w:marRight w:val="0"/>
                          <w:marTop w:val="60"/>
                          <w:marBottom w:val="0"/>
                          <w:divBdr>
                            <w:top w:val="none" w:sz="0" w:space="0" w:color="auto"/>
                            <w:left w:val="none" w:sz="0" w:space="0" w:color="auto"/>
                            <w:bottom w:val="none" w:sz="0" w:space="0" w:color="auto"/>
                            <w:right w:val="none" w:sz="0" w:space="0" w:color="auto"/>
                          </w:divBdr>
                        </w:div>
                      </w:divsChild>
                    </w:div>
                    <w:div w:id="1659532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08577281">
      <w:bodyDiv w:val="1"/>
      <w:marLeft w:val="0"/>
      <w:marRight w:val="0"/>
      <w:marTop w:val="0"/>
      <w:marBottom w:val="0"/>
      <w:divBdr>
        <w:top w:val="none" w:sz="0" w:space="0" w:color="auto"/>
        <w:left w:val="none" w:sz="0" w:space="0" w:color="auto"/>
        <w:bottom w:val="none" w:sz="0" w:space="0" w:color="auto"/>
        <w:right w:val="none" w:sz="0" w:space="0" w:color="auto"/>
      </w:divBdr>
    </w:div>
    <w:div w:id="519666853">
      <w:bodyDiv w:val="1"/>
      <w:marLeft w:val="0"/>
      <w:marRight w:val="0"/>
      <w:marTop w:val="0"/>
      <w:marBottom w:val="0"/>
      <w:divBdr>
        <w:top w:val="none" w:sz="0" w:space="0" w:color="auto"/>
        <w:left w:val="none" w:sz="0" w:space="0" w:color="auto"/>
        <w:bottom w:val="none" w:sz="0" w:space="0" w:color="auto"/>
        <w:right w:val="none" w:sz="0" w:space="0" w:color="auto"/>
      </w:divBdr>
      <w:divsChild>
        <w:div w:id="717438487">
          <w:marLeft w:val="0"/>
          <w:marRight w:val="0"/>
          <w:marTop w:val="0"/>
          <w:marBottom w:val="0"/>
          <w:divBdr>
            <w:top w:val="none" w:sz="0" w:space="0" w:color="auto"/>
            <w:left w:val="none" w:sz="0" w:space="0" w:color="auto"/>
            <w:bottom w:val="none" w:sz="0" w:space="0" w:color="auto"/>
            <w:right w:val="none" w:sz="0" w:space="0" w:color="auto"/>
          </w:divBdr>
        </w:div>
        <w:div w:id="731931940">
          <w:marLeft w:val="0"/>
          <w:marRight w:val="0"/>
          <w:marTop w:val="0"/>
          <w:marBottom w:val="0"/>
          <w:divBdr>
            <w:top w:val="none" w:sz="0" w:space="0" w:color="auto"/>
            <w:left w:val="none" w:sz="0" w:space="0" w:color="auto"/>
            <w:bottom w:val="none" w:sz="0" w:space="0" w:color="auto"/>
            <w:right w:val="none" w:sz="0" w:space="0" w:color="auto"/>
          </w:divBdr>
        </w:div>
      </w:divsChild>
    </w:div>
    <w:div w:id="579679895">
      <w:bodyDiv w:val="1"/>
      <w:marLeft w:val="0"/>
      <w:marRight w:val="0"/>
      <w:marTop w:val="0"/>
      <w:marBottom w:val="0"/>
      <w:divBdr>
        <w:top w:val="none" w:sz="0" w:space="0" w:color="auto"/>
        <w:left w:val="none" w:sz="0" w:space="0" w:color="auto"/>
        <w:bottom w:val="none" w:sz="0" w:space="0" w:color="auto"/>
        <w:right w:val="none" w:sz="0" w:space="0" w:color="auto"/>
      </w:divBdr>
      <w:divsChild>
        <w:div w:id="14842469">
          <w:marLeft w:val="0"/>
          <w:marRight w:val="0"/>
          <w:marTop w:val="0"/>
          <w:marBottom w:val="120"/>
          <w:divBdr>
            <w:top w:val="none" w:sz="0" w:space="0" w:color="auto"/>
            <w:left w:val="none" w:sz="0" w:space="0" w:color="auto"/>
            <w:bottom w:val="none" w:sz="0" w:space="0" w:color="auto"/>
            <w:right w:val="none" w:sz="0" w:space="0" w:color="auto"/>
          </w:divBdr>
        </w:div>
        <w:div w:id="652485972">
          <w:marLeft w:val="0"/>
          <w:marRight w:val="0"/>
          <w:marTop w:val="0"/>
          <w:marBottom w:val="0"/>
          <w:divBdr>
            <w:top w:val="none" w:sz="0" w:space="0" w:color="auto"/>
            <w:left w:val="none" w:sz="0" w:space="0" w:color="auto"/>
            <w:bottom w:val="none" w:sz="0" w:space="0" w:color="auto"/>
            <w:right w:val="none" w:sz="0" w:space="0" w:color="auto"/>
          </w:divBdr>
        </w:div>
      </w:divsChild>
    </w:div>
    <w:div w:id="599993970">
      <w:bodyDiv w:val="1"/>
      <w:marLeft w:val="0"/>
      <w:marRight w:val="0"/>
      <w:marTop w:val="0"/>
      <w:marBottom w:val="0"/>
      <w:divBdr>
        <w:top w:val="none" w:sz="0" w:space="0" w:color="auto"/>
        <w:left w:val="none" w:sz="0" w:space="0" w:color="auto"/>
        <w:bottom w:val="none" w:sz="0" w:space="0" w:color="auto"/>
        <w:right w:val="none" w:sz="0" w:space="0" w:color="auto"/>
      </w:divBdr>
      <w:divsChild>
        <w:div w:id="1296327474">
          <w:marLeft w:val="0"/>
          <w:marRight w:val="0"/>
          <w:marTop w:val="0"/>
          <w:marBottom w:val="0"/>
          <w:divBdr>
            <w:top w:val="none" w:sz="0" w:space="0" w:color="auto"/>
            <w:left w:val="none" w:sz="0" w:space="0" w:color="auto"/>
            <w:bottom w:val="none" w:sz="0" w:space="0" w:color="auto"/>
            <w:right w:val="none" w:sz="0" w:space="0" w:color="auto"/>
          </w:divBdr>
        </w:div>
      </w:divsChild>
    </w:div>
    <w:div w:id="633097482">
      <w:bodyDiv w:val="1"/>
      <w:marLeft w:val="0"/>
      <w:marRight w:val="0"/>
      <w:marTop w:val="0"/>
      <w:marBottom w:val="0"/>
      <w:divBdr>
        <w:top w:val="none" w:sz="0" w:space="0" w:color="auto"/>
        <w:left w:val="none" w:sz="0" w:space="0" w:color="auto"/>
        <w:bottom w:val="none" w:sz="0" w:space="0" w:color="auto"/>
        <w:right w:val="none" w:sz="0" w:space="0" w:color="auto"/>
      </w:divBdr>
      <w:divsChild>
        <w:div w:id="223413352">
          <w:marLeft w:val="0"/>
          <w:marRight w:val="0"/>
          <w:marTop w:val="0"/>
          <w:marBottom w:val="0"/>
          <w:divBdr>
            <w:top w:val="none" w:sz="0" w:space="0" w:color="auto"/>
            <w:left w:val="none" w:sz="0" w:space="0" w:color="auto"/>
            <w:bottom w:val="none" w:sz="0" w:space="0" w:color="auto"/>
            <w:right w:val="none" w:sz="0" w:space="0" w:color="auto"/>
          </w:divBdr>
          <w:divsChild>
            <w:div w:id="1375613322">
              <w:marLeft w:val="0"/>
              <w:marRight w:val="0"/>
              <w:marTop w:val="0"/>
              <w:marBottom w:val="0"/>
              <w:divBdr>
                <w:top w:val="none" w:sz="0" w:space="0" w:color="auto"/>
                <w:left w:val="none" w:sz="0" w:space="0" w:color="auto"/>
                <w:bottom w:val="none" w:sz="0" w:space="0" w:color="auto"/>
                <w:right w:val="none" w:sz="0" w:space="0" w:color="auto"/>
              </w:divBdr>
              <w:divsChild>
                <w:div w:id="2119180643">
                  <w:marLeft w:val="0"/>
                  <w:marRight w:val="0"/>
                  <w:marTop w:val="0"/>
                  <w:marBottom w:val="0"/>
                  <w:divBdr>
                    <w:top w:val="none" w:sz="0" w:space="0" w:color="auto"/>
                    <w:left w:val="none" w:sz="0" w:space="0" w:color="auto"/>
                    <w:bottom w:val="none" w:sz="0" w:space="0" w:color="auto"/>
                    <w:right w:val="none" w:sz="0" w:space="0" w:color="auto"/>
                  </w:divBdr>
                  <w:divsChild>
                    <w:div w:id="899441518">
                      <w:marLeft w:val="0"/>
                      <w:marRight w:val="0"/>
                      <w:marTop w:val="0"/>
                      <w:marBottom w:val="0"/>
                      <w:divBdr>
                        <w:top w:val="none" w:sz="0" w:space="0" w:color="auto"/>
                        <w:left w:val="none" w:sz="0" w:space="0" w:color="auto"/>
                        <w:bottom w:val="none" w:sz="0" w:space="0" w:color="auto"/>
                        <w:right w:val="none" w:sz="0" w:space="0" w:color="auto"/>
                      </w:divBdr>
                    </w:div>
                    <w:div w:id="1777601110">
                      <w:marLeft w:val="0"/>
                      <w:marRight w:val="0"/>
                      <w:marTop w:val="0"/>
                      <w:marBottom w:val="0"/>
                      <w:divBdr>
                        <w:top w:val="none" w:sz="0" w:space="0" w:color="auto"/>
                        <w:left w:val="none" w:sz="0" w:space="0" w:color="auto"/>
                        <w:bottom w:val="none" w:sz="0" w:space="0" w:color="auto"/>
                        <w:right w:val="none" w:sz="0" w:space="0" w:color="auto"/>
                      </w:divBdr>
                      <w:divsChild>
                        <w:div w:id="255942796">
                          <w:marLeft w:val="0"/>
                          <w:marRight w:val="0"/>
                          <w:marTop w:val="60"/>
                          <w:marBottom w:val="0"/>
                          <w:divBdr>
                            <w:top w:val="none" w:sz="0" w:space="0" w:color="auto"/>
                            <w:left w:val="none" w:sz="0" w:space="0" w:color="auto"/>
                            <w:bottom w:val="none" w:sz="0" w:space="0" w:color="auto"/>
                            <w:right w:val="none" w:sz="0" w:space="0" w:color="auto"/>
                          </w:divBdr>
                        </w:div>
                        <w:div w:id="653798496">
                          <w:marLeft w:val="0"/>
                          <w:marRight w:val="0"/>
                          <w:marTop w:val="60"/>
                          <w:marBottom w:val="0"/>
                          <w:divBdr>
                            <w:top w:val="none" w:sz="0" w:space="0" w:color="auto"/>
                            <w:left w:val="none" w:sz="0" w:space="0" w:color="auto"/>
                            <w:bottom w:val="none" w:sz="0" w:space="0" w:color="auto"/>
                            <w:right w:val="none" w:sz="0" w:space="0" w:color="auto"/>
                          </w:divBdr>
                        </w:div>
                        <w:div w:id="1562057737">
                          <w:marLeft w:val="0"/>
                          <w:marRight w:val="0"/>
                          <w:marTop w:val="60"/>
                          <w:marBottom w:val="0"/>
                          <w:divBdr>
                            <w:top w:val="none" w:sz="0" w:space="0" w:color="auto"/>
                            <w:left w:val="none" w:sz="0" w:space="0" w:color="auto"/>
                            <w:bottom w:val="none" w:sz="0" w:space="0" w:color="auto"/>
                            <w:right w:val="none" w:sz="0" w:space="0" w:color="auto"/>
                          </w:divBdr>
                        </w:div>
                        <w:div w:id="1853837032">
                          <w:marLeft w:val="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 w:id="340666181">
          <w:marLeft w:val="0"/>
          <w:marRight w:val="0"/>
          <w:marTop w:val="0"/>
          <w:marBottom w:val="0"/>
          <w:divBdr>
            <w:top w:val="none" w:sz="0" w:space="0" w:color="auto"/>
            <w:left w:val="none" w:sz="0" w:space="0" w:color="auto"/>
            <w:bottom w:val="none" w:sz="0" w:space="0" w:color="auto"/>
            <w:right w:val="none" w:sz="0" w:space="0" w:color="auto"/>
          </w:divBdr>
          <w:divsChild>
            <w:div w:id="406809384">
              <w:marLeft w:val="0"/>
              <w:marRight w:val="0"/>
              <w:marTop w:val="0"/>
              <w:marBottom w:val="0"/>
              <w:divBdr>
                <w:top w:val="none" w:sz="0" w:space="0" w:color="auto"/>
                <w:left w:val="none" w:sz="0" w:space="0" w:color="auto"/>
                <w:bottom w:val="none" w:sz="0" w:space="0" w:color="auto"/>
                <w:right w:val="none" w:sz="0" w:space="0" w:color="auto"/>
              </w:divBdr>
              <w:divsChild>
                <w:div w:id="981472034">
                  <w:marLeft w:val="0"/>
                  <w:marRight w:val="0"/>
                  <w:marTop w:val="0"/>
                  <w:marBottom w:val="0"/>
                  <w:divBdr>
                    <w:top w:val="none" w:sz="0" w:space="0" w:color="auto"/>
                    <w:left w:val="none" w:sz="0" w:space="0" w:color="auto"/>
                    <w:bottom w:val="none" w:sz="0" w:space="0" w:color="auto"/>
                    <w:right w:val="none" w:sz="0" w:space="0" w:color="auto"/>
                  </w:divBdr>
                  <w:divsChild>
                    <w:div w:id="3754497">
                      <w:marLeft w:val="0"/>
                      <w:marRight w:val="0"/>
                      <w:marTop w:val="0"/>
                      <w:marBottom w:val="0"/>
                      <w:divBdr>
                        <w:top w:val="none" w:sz="0" w:space="0" w:color="auto"/>
                        <w:left w:val="none" w:sz="0" w:space="0" w:color="auto"/>
                        <w:bottom w:val="none" w:sz="0" w:space="0" w:color="auto"/>
                        <w:right w:val="none" w:sz="0" w:space="0" w:color="auto"/>
                      </w:divBdr>
                    </w:div>
                    <w:div w:id="1043599713">
                      <w:marLeft w:val="0"/>
                      <w:marRight w:val="0"/>
                      <w:marTop w:val="0"/>
                      <w:marBottom w:val="0"/>
                      <w:divBdr>
                        <w:top w:val="none" w:sz="0" w:space="0" w:color="auto"/>
                        <w:left w:val="none" w:sz="0" w:space="0" w:color="auto"/>
                        <w:bottom w:val="none" w:sz="0" w:space="0" w:color="auto"/>
                        <w:right w:val="none" w:sz="0" w:space="0" w:color="auto"/>
                      </w:divBdr>
                      <w:divsChild>
                        <w:div w:id="299657111">
                          <w:marLeft w:val="0"/>
                          <w:marRight w:val="0"/>
                          <w:marTop w:val="60"/>
                          <w:marBottom w:val="0"/>
                          <w:divBdr>
                            <w:top w:val="none" w:sz="0" w:space="0" w:color="auto"/>
                            <w:left w:val="none" w:sz="0" w:space="0" w:color="auto"/>
                            <w:bottom w:val="none" w:sz="0" w:space="0" w:color="auto"/>
                            <w:right w:val="none" w:sz="0" w:space="0" w:color="auto"/>
                          </w:divBdr>
                        </w:div>
                        <w:div w:id="788352104">
                          <w:marLeft w:val="0"/>
                          <w:marRight w:val="0"/>
                          <w:marTop w:val="60"/>
                          <w:marBottom w:val="0"/>
                          <w:divBdr>
                            <w:top w:val="none" w:sz="0" w:space="0" w:color="auto"/>
                            <w:left w:val="none" w:sz="0" w:space="0" w:color="auto"/>
                            <w:bottom w:val="none" w:sz="0" w:space="0" w:color="auto"/>
                            <w:right w:val="none" w:sz="0" w:space="0" w:color="auto"/>
                          </w:divBdr>
                        </w:div>
                        <w:div w:id="845437800">
                          <w:marLeft w:val="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 w:id="352265917">
          <w:marLeft w:val="0"/>
          <w:marRight w:val="0"/>
          <w:marTop w:val="0"/>
          <w:marBottom w:val="0"/>
          <w:divBdr>
            <w:top w:val="none" w:sz="0" w:space="0" w:color="auto"/>
            <w:left w:val="none" w:sz="0" w:space="0" w:color="auto"/>
            <w:bottom w:val="none" w:sz="0" w:space="0" w:color="auto"/>
            <w:right w:val="none" w:sz="0" w:space="0" w:color="auto"/>
          </w:divBdr>
          <w:divsChild>
            <w:div w:id="1187712345">
              <w:marLeft w:val="0"/>
              <w:marRight w:val="0"/>
              <w:marTop w:val="0"/>
              <w:marBottom w:val="0"/>
              <w:divBdr>
                <w:top w:val="none" w:sz="0" w:space="0" w:color="auto"/>
                <w:left w:val="none" w:sz="0" w:space="0" w:color="auto"/>
                <w:bottom w:val="none" w:sz="0" w:space="0" w:color="auto"/>
                <w:right w:val="none" w:sz="0" w:space="0" w:color="auto"/>
              </w:divBdr>
              <w:divsChild>
                <w:div w:id="421610322">
                  <w:marLeft w:val="0"/>
                  <w:marRight w:val="0"/>
                  <w:marTop w:val="0"/>
                  <w:marBottom w:val="0"/>
                  <w:divBdr>
                    <w:top w:val="none" w:sz="0" w:space="0" w:color="auto"/>
                    <w:left w:val="none" w:sz="0" w:space="0" w:color="auto"/>
                    <w:bottom w:val="none" w:sz="0" w:space="0" w:color="auto"/>
                    <w:right w:val="none" w:sz="0" w:space="0" w:color="auto"/>
                  </w:divBdr>
                  <w:divsChild>
                    <w:div w:id="1583290864">
                      <w:marLeft w:val="0"/>
                      <w:marRight w:val="0"/>
                      <w:marTop w:val="0"/>
                      <w:marBottom w:val="0"/>
                      <w:divBdr>
                        <w:top w:val="none" w:sz="0" w:space="0" w:color="auto"/>
                        <w:left w:val="none" w:sz="0" w:space="0" w:color="auto"/>
                        <w:bottom w:val="none" w:sz="0" w:space="0" w:color="auto"/>
                        <w:right w:val="none" w:sz="0" w:space="0" w:color="auto"/>
                      </w:divBdr>
                      <w:divsChild>
                        <w:div w:id="244073388">
                          <w:marLeft w:val="0"/>
                          <w:marRight w:val="0"/>
                          <w:marTop w:val="60"/>
                          <w:marBottom w:val="0"/>
                          <w:divBdr>
                            <w:top w:val="none" w:sz="0" w:space="0" w:color="auto"/>
                            <w:left w:val="none" w:sz="0" w:space="0" w:color="auto"/>
                            <w:bottom w:val="none" w:sz="0" w:space="0" w:color="auto"/>
                            <w:right w:val="none" w:sz="0" w:space="0" w:color="auto"/>
                          </w:divBdr>
                        </w:div>
                        <w:div w:id="875891856">
                          <w:marLeft w:val="0"/>
                          <w:marRight w:val="0"/>
                          <w:marTop w:val="60"/>
                          <w:marBottom w:val="0"/>
                          <w:divBdr>
                            <w:top w:val="none" w:sz="0" w:space="0" w:color="auto"/>
                            <w:left w:val="none" w:sz="0" w:space="0" w:color="auto"/>
                            <w:bottom w:val="none" w:sz="0" w:space="0" w:color="auto"/>
                            <w:right w:val="none" w:sz="0" w:space="0" w:color="auto"/>
                          </w:divBdr>
                        </w:div>
                        <w:div w:id="1259024880">
                          <w:marLeft w:val="0"/>
                          <w:marRight w:val="0"/>
                          <w:marTop w:val="60"/>
                          <w:marBottom w:val="0"/>
                          <w:divBdr>
                            <w:top w:val="none" w:sz="0" w:space="0" w:color="auto"/>
                            <w:left w:val="none" w:sz="0" w:space="0" w:color="auto"/>
                            <w:bottom w:val="none" w:sz="0" w:space="0" w:color="auto"/>
                            <w:right w:val="none" w:sz="0" w:space="0" w:color="auto"/>
                          </w:divBdr>
                        </w:div>
                      </w:divsChild>
                    </w:div>
                    <w:div w:id="1619557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24191082">
          <w:marLeft w:val="0"/>
          <w:marRight w:val="0"/>
          <w:marTop w:val="0"/>
          <w:marBottom w:val="0"/>
          <w:divBdr>
            <w:top w:val="none" w:sz="0" w:space="0" w:color="auto"/>
            <w:left w:val="none" w:sz="0" w:space="0" w:color="auto"/>
            <w:bottom w:val="none" w:sz="0" w:space="0" w:color="auto"/>
            <w:right w:val="none" w:sz="0" w:space="0" w:color="auto"/>
          </w:divBdr>
          <w:divsChild>
            <w:div w:id="1673991467">
              <w:marLeft w:val="0"/>
              <w:marRight w:val="0"/>
              <w:marTop w:val="0"/>
              <w:marBottom w:val="0"/>
              <w:divBdr>
                <w:top w:val="none" w:sz="0" w:space="0" w:color="auto"/>
                <w:left w:val="none" w:sz="0" w:space="0" w:color="auto"/>
                <w:bottom w:val="none" w:sz="0" w:space="0" w:color="auto"/>
                <w:right w:val="none" w:sz="0" w:space="0" w:color="auto"/>
              </w:divBdr>
              <w:divsChild>
                <w:div w:id="1856921029">
                  <w:marLeft w:val="0"/>
                  <w:marRight w:val="0"/>
                  <w:marTop w:val="0"/>
                  <w:marBottom w:val="0"/>
                  <w:divBdr>
                    <w:top w:val="none" w:sz="0" w:space="0" w:color="auto"/>
                    <w:left w:val="none" w:sz="0" w:space="0" w:color="auto"/>
                    <w:bottom w:val="none" w:sz="0" w:space="0" w:color="auto"/>
                    <w:right w:val="none" w:sz="0" w:space="0" w:color="auto"/>
                  </w:divBdr>
                  <w:divsChild>
                    <w:div w:id="991133357">
                      <w:marLeft w:val="0"/>
                      <w:marRight w:val="0"/>
                      <w:marTop w:val="0"/>
                      <w:marBottom w:val="0"/>
                      <w:divBdr>
                        <w:top w:val="none" w:sz="0" w:space="0" w:color="auto"/>
                        <w:left w:val="none" w:sz="0" w:space="0" w:color="auto"/>
                        <w:bottom w:val="none" w:sz="0" w:space="0" w:color="auto"/>
                        <w:right w:val="none" w:sz="0" w:space="0" w:color="auto"/>
                      </w:divBdr>
                      <w:divsChild>
                        <w:div w:id="76054525">
                          <w:marLeft w:val="0"/>
                          <w:marRight w:val="0"/>
                          <w:marTop w:val="60"/>
                          <w:marBottom w:val="0"/>
                          <w:divBdr>
                            <w:top w:val="none" w:sz="0" w:space="0" w:color="auto"/>
                            <w:left w:val="none" w:sz="0" w:space="0" w:color="auto"/>
                            <w:bottom w:val="none" w:sz="0" w:space="0" w:color="auto"/>
                            <w:right w:val="none" w:sz="0" w:space="0" w:color="auto"/>
                          </w:divBdr>
                        </w:div>
                        <w:div w:id="160849938">
                          <w:marLeft w:val="0"/>
                          <w:marRight w:val="0"/>
                          <w:marTop w:val="60"/>
                          <w:marBottom w:val="0"/>
                          <w:divBdr>
                            <w:top w:val="none" w:sz="0" w:space="0" w:color="auto"/>
                            <w:left w:val="none" w:sz="0" w:space="0" w:color="auto"/>
                            <w:bottom w:val="none" w:sz="0" w:space="0" w:color="auto"/>
                            <w:right w:val="none" w:sz="0" w:space="0" w:color="auto"/>
                          </w:divBdr>
                        </w:div>
                      </w:divsChild>
                    </w:div>
                    <w:div w:id="1692024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1494113">
      <w:bodyDiv w:val="1"/>
      <w:marLeft w:val="0"/>
      <w:marRight w:val="0"/>
      <w:marTop w:val="0"/>
      <w:marBottom w:val="0"/>
      <w:divBdr>
        <w:top w:val="none" w:sz="0" w:space="0" w:color="auto"/>
        <w:left w:val="none" w:sz="0" w:space="0" w:color="auto"/>
        <w:bottom w:val="none" w:sz="0" w:space="0" w:color="auto"/>
        <w:right w:val="none" w:sz="0" w:space="0" w:color="auto"/>
      </w:divBdr>
      <w:divsChild>
        <w:div w:id="821773296">
          <w:marLeft w:val="0"/>
          <w:marRight w:val="0"/>
          <w:marTop w:val="0"/>
          <w:marBottom w:val="0"/>
          <w:divBdr>
            <w:top w:val="none" w:sz="0" w:space="0" w:color="auto"/>
            <w:left w:val="none" w:sz="0" w:space="0" w:color="auto"/>
            <w:bottom w:val="none" w:sz="0" w:space="0" w:color="auto"/>
            <w:right w:val="none" w:sz="0" w:space="0" w:color="auto"/>
          </w:divBdr>
        </w:div>
        <w:div w:id="1646662618">
          <w:marLeft w:val="0"/>
          <w:marRight w:val="0"/>
          <w:marTop w:val="0"/>
          <w:marBottom w:val="0"/>
          <w:divBdr>
            <w:top w:val="none" w:sz="0" w:space="0" w:color="auto"/>
            <w:left w:val="none" w:sz="0" w:space="0" w:color="auto"/>
            <w:bottom w:val="none" w:sz="0" w:space="0" w:color="auto"/>
            <w:right w:val="none" w:sz="0" w:space="0" w:color="auto"/>
          </w:divBdr>
        </w:div>
      </w:divsChild>
    </w:div>
    <w:div w:id="692997250">
      <w:bodyDiv w:val="1"/>
      <w:marLeft w:val="0"/>
      <w:marRight w:val="0"/>
      <w:marTop w:val="0"/>
      <w:marBottom w:val="0"/>
      <w:divBdr>
        <w:top w:val="none" w:sz="0" w:space="0" w:color="auto"/>
        <w:left w:val="none" w:sz="0" w:space="0" w:color="auto"/>
        <w:bottom w:val="none" w:sz="0" w:space="0" w:color="auto"/>
        <w:right w:val="none" w:sz="0" w:space="0" w:color="auto"/>
      </w:divBdr>
    </w:div>
    <w:div w:id="704986126">
      <w:bodyDiv w:val="1"/>
      <w:marLeft w:val="0"/>
      <w:marRight w:val="0"/>
      <w:marTop w:val="0"/>
      <w:marBottom w:val="0"/>
      <w:divBdr>
        <w:top w:val="none" w:sz="0" w:space="0" w:color="auto"/>
        <w:left w:val="none" w:sz="0" w:space="0" w:color="auto"/>
        <w:bottom w:val="none" w:sz="0" w:space="0" w:color="auto"/>
        <w:right w:val="none" w:sz="0" w:space="0" w:color="auto"/>
      </w:divBdr>
    </w:div>
    <w:div w:id="729037788">
      <w:bodyDiv w:val="1"/>
      <w:marLeft w:val="0"/>
      <w:marRight w:val="0"/>
      <w:marTop w:val="0"/>
      <w:marBottom w:val="0"/>
      <w:divBdr>
        <w:top w:val="none" w:sz="0" w:space="0" w:color="auto"/>
        <w:left w:val="none" w:sz="0" w:space="0" w:color="auto"/>
        <w:bottom w:val="none" w:sz="0" w:space="0" w:color="auto"/>
        <w:right w:val="none" w:sz="0" w:space="0" w:color="auto"/>
      </w:divBdr>
    </w:div>
    <w:div w:id="729960942">
      <w:bodyDiv w:val="1"/>
      <w:marLeft w:val="0"/>
      <w:marRight w:val="0"/>
      <w:marTop w:val="0"/>
      <w:marBottom w:val="0"/>
      <w:divBdr>
        <w:top w:val="none" w:sz="0" w:space="0" w:color="auto"/>
        <w:left w:val="none" w:sz="0" w:space="0" w:color="auto"/>
        <w:bottom w:val="none" w:sz="0" w:space="0" w:color="auto"/>
        <w:right w:val="none" w:sz="0" w:space="0" w:color="auto"/>
      </w:divBdr>
      <w:divsChild>
        <w:div w:id="972095727">
          <w:marLeft w:val="0"/>
          <w:marRight w:val="0"/>
          <w:marTop w:val="0"/>
          <w:marBottom w:val="0"/>
          <w:divBdr>
            <w:top w:val="none" w:sz="0" w:space="0" w:color="auto"/>
            <w:left w:val="none" w:sz="0" w:space="0" w:color="auto"/>
            <w:bottom w:val="none" w:sz="0" w:space="0" w:color="auto"/>
            <w:right w:val="none" w:sz="0" w:space="0" w:color="auto"/>
          </w:divBdr>
        </w:div>
        <w:div w:id="1459034321">
          <w:marLeft w:val="0"/>
          <w:marRight w:val="0"/>
          <w:marTop w:val="0"/>
          <w:marBottom w:val="0"/>
          <w:divBdr>
            <w:top w:val="none" w:sz="0" w:space="0" w:color="auto"/>
            <w:left w:val="none" w:sz="0" w:space="0" w:color="auto"/>
            <w:bottom w:val="none" w:sz="0" w:space="0" w:color="auto"/>
            <w:right w:val="none" w:sz="0" w:space="0" w:color="auto"/>
          </w:divBdr>
          <w:divsChild>
            <w:div w:id="36004189">
              <w:marLeft w:val="0"/>
              <w:marRight w:val="0"/>
              <w:marTop w:val="60"/>
              <w:marBottom w:val="0"/>
              <w:divBdr>
                <w:top w:val="none" w:sz="0" w:space="0" w:color="auto"/>
                <w:left w:val="none" w:sz="0" w:space="0" w:color="auto"/>
                <w:bottom w:val="none" w:sz="0" w:space="0" w:color="auto"/>
                <w:right w:val="none" w:sz="0" w:space="0" w:color="auto"/>
              </w:divBdr>
            </w:div>
            <w:div w:id="190805928">
              <w:marLeft w:val="0"/>
              <w:marRight w:val="0"/>
              <w:marTop w:val="60"/>
              <w:marBottom w:val="0"/>
              <w:divBdr>
                <w:top w:val="none" w:sz="0" w:space="0" w:color="auto"/>
                <w:left w:val="none" w:sz="0" w:space="0" w:color="auto"/>
                <w:bottom w:val="none" w:sz="0" w:space="0" w:color="auto"/>
                <w:right w:val="none" w:sz="0" w:space="0" w:color="auto"/>
              </w:divBdr>
            </w:div>
            <w:div w:id="542910532">
              <w:marLeft w:val="0"/>
              <w:marRight w:val="0"/>
              <w:marTop w:val="60"/>
              <w:marBottom w:val="0"/>
              <w:divBdr>
                <w:top w:val="none" w:sz="0" w:space="0" w:color="auto"/>
                <w:left w:val="none" w:sz="0" w:space="0" w:color="auto"/>
                <w:bottom w:val="none" w:sz="0" w:space="0" w:color="auto"/>
                <w:right w:val="none" w:sz="0" w:space="0" w:color="auto"/>
              </w:divBdr>
            </w:div>
            <w:div w:id="1116176242">
              <w:marLeft w:val="0"/>
              <w:marRight w:val="0"/>
              <w:marTop w:val="0"/>
              <w:marBottom w:val="0"/>
              <w:divBdr>
                <w:top w:val="none" w:sz="0" w:space="0" w:color="auto"/>
                <w:left w:val="single" w:sz="2" w:space="17" w:color="005EB8"/>
                <w:bottom w:val="none" w:sz="0" w:space="0" w:color="auto"/>
                <w:right w:val="none" w:sz="0" w:space="0" w:color="auto"/>
              </w:divBdr>
            </w:div>
            <w:div w:id="1260721080">
              <w:marLeft w:val="0"/>
              <w:marRight w:val="0"/>
              <w:marTop w:val="60"/>
              <w:marBottom w:val="0"/>
              <w:divBdr>
                <w:top w:val="none" w:sz="0" w:space="0" w:color="auto"/>
                <w:left w:val="none" w:sz="0" w:space="0" w:color="auto"/>
                <w:bottom w:val="none" w:sz="0" w:space="0" w:color="auto"/>
                <w:right w:val="none" w:sz="0" w:space="0" w:color="auto"/>
              </w:divBdr>
            </w:div>
            <w:div w:id="1311472279">
              <w:marLeft w:val="0"/>
              <w:marRight w:val="0"/>
              <w:marTop w:val="60"/>
              <w:marBottom w:val="0"/>
              <w:divBdr>
                <w:top w:val="none" w:sz="0" w:space="0" w:color="auto"/>
                <w:left w:val="none" w:sz="0" w:space="0" w:color="auto"/>
                <w:bottom w:val="none" w:sz="0" w:space="0" w:color="auto"/>
                <w:right w:val="none" w:sz="0" w:space="0" w:color="auto"/>
              </w:divBdr>
            </w:div>
            <w:div w:id="1487091781">
              <w:marLeft w:val="0"/>
              <w:marRight w:val="0"/>
              <w:marTop w:val="60"/>
              <w:marBottom w:val="0"/>
              <w:divBdr>
                <w:top w:val="none" w:sz="0" w:space="0" w:color="auto"/>
                <w:left w:val="none" w:sz="0" w:space="0" w:color="auto"/>
                <w:bottom w:val="none" w:sz="0" w:space="0" w:color="auto"/>
                <w:right w:val="none" w:sz="0" w:space="0" w:color="auto"/>
              </w:divBdr>
            </w:div>
          </w:divsChild>
        </w:div>
      </w:divsChild>
    </w:div>
    <w:div w:id="768307043">
      <w:bodyDiv w:val="1"/>
      <w:marLeft w:val="0"/>
      <w:marRight w:val="0"/>
      <w:marTop w:val="0"/>
      <w:marBottom w:val="0"/>
      <w:divBdr>
        <w:top w:val="none" w:sz="0" w:space="0" w:color="auto"/>
        <w:left w:val="none" w:sz="0" w:space="0" w:color="auto"/>
        <w:bottom w:val="none" w:sz="0" w:space="0" w:color="auto"/>
        <w:right w:val="none" w:sz="0" w:space="0" w:color="auto"/>
      </w:divBdr>
    </w:div>
    <w:div w:id="817502282">
      <w:bodyDiv w:val="1"/>
      <w:marLeft w:val="0"/>
      <w:marRight w:val="0"/>
      <w:marTop w:val="0"/>
      <w:marBottom w:val="0"/>
      <w:divBdr>
        <w:top w:val="none" w:sz="0" w:space="0" w:color="auto"/>
        <w:left w:val="none" w:sz="0" w:space="0" w:color="auto"/>
        <w:bottom w:val="none" w:sz="0" w:space="0" w:color="auto"/>
        <w:right w:val="none" w:sz="0" w:space="0" w:color="auto"/>
      </w:divBdr>
      <w:divsChild>
        <w:div w:id="198737463">
          <w:marLeft w:val="0"/>
          <w:marRight w:val="0"/>
          <w:marTop w:val="0"/>
          <w:marBottom w:val="0"/>
          <w:divBdr>
            <w:top w:val="none" w:sz="0" w:space="0" w:color="auto"/>
            <w:left w:val="none" w:sz="0" w:space="0" w:color="auto"/>
            <w:bottom w:val="none" w:sz="0" w:space="0" w:color="auto"/>
            <w:right w:val="none" w:sz="0" w:space="0" w:color="auto"/>
          </w:divBdr>
        </w:div>
        <w:div w:id="1358384444">
          <w:marLeft w:val="0"/>
          <w:marRight w:val="0"/>
          <w:marTop w:val="0"/>
          <w:marBottom w:val="0"/>
          <w:divBdr>
            <w:top w:val="none" w:sz="0" w:space="0" w:color="auto"/>
            <w:left w:val="none" w:sz="0" w:space="0" w:color="auto"/>
            <w:bottom w:val="none" w:sz="0" w:space="0" w:color="auto"/>
            <w:right w:val="none" w:sz="0" w:space="0" w:color="auto"/>
          </w:divBdr>
        </w:div>
      </w:divsChild>
    </w:div>
    <w:div w:id="855509511">
      <w:bodyDiv w:val="1"/>
      <w:marLeft w:val="0"/>
      <w:marRight w:val="0"/>
      <w:marTop w:val="0"/>
      <w:marBottom w:val="0"/>
      <w:divBdr>
        <w:top w:val="none" w:sz="0" w:space="0" w:color="auto"/>
        <w:left w:val="none" w:sz="0" w:space="0" w:color="auto"/>
        <w:bottom w:val="none" w:sz="0" w:space="0" w:color="auto"/>
        <w:right w:val="none" w:sz="0" w:space="0" w:color="auto"/>
      </w:divBdr>
    </w:div>
    <w:div w:id="923957636">
      <w:bodyDiv w:val="1"/>
      <w:marLeft w:val="0"/>
      <w:marRight w:val="0"/>
      <w:marTop w:val="0"/>
      <w:marBottom w:val="0"/>
      <w:divBdr>
        <w:top w:val="none" w:sz="0" w:space="0" w:color="auto"/>
        <w:left w:val="none" w:sz="0" w:space="0" w:color="auto"/>
        <w:bottom w:val="none" w:sz="0" w:space="0" w:color="auto"/>
        <w:right w:val="none" w:sz="0" w:space="0" w:color="auto"/>
      </w:divBdr>
    </w:div>
    <w:div w:id="951979309">
      <w:bodyDiv w:val="1"/>
      <w:marLeft w:val="0"/>
      <w:marRight w:val="0"/>
      <w:marTop w:val="0"/>
      <w:marBottom w:val="0"/>
      <w:divBdr>
        <w:top w:val="none" w:sz="0" w:space="0" w:color="auto"/>
        <w:left w:val="none" w:sz="0" w:space="0" w:color="auto"/>
        <w:bottom w:val="none" w:sz="0" w:space="0" w:color="auto"/>
        <w:right w:val="none" w:sz="0" w:space="0" w:color="auto"/>
      </w:divBdr>
      <w:divsChild>
        <w:div w:id="1059597370">
          <w:marLeft w:val="0"/>
          <w:marRight w:val="0"/>
          <w:marTop w:val="0"/>
          <w:marBottom w:val="0"/>
          <w:divBdr>
            <w:top w:val="none" w:sz="0" w:space="0" w:color="auto"/>
            <w:left w:val="none" w:sz="0" w:space="0" w:color="auto"/>
            <w:bottom w:val="none" w:sz="0" w:space="0" w:color="auto"/>
            <w:right w:val="none" w:sz="0" w:space="0" w:color="auto"/>
          </w:divBdr>
        </w:div>
        <w:div w:id="1082609467">
          <w:marLeft w:val="0"/>
          <w:marRight w:val="0"/>
          <w:marTop w:val="0"/>
          <w:marBottom w:val="0"/>
          <w:divBdr>
            <w:top w:val="none" w:sz="0" w:space="0" w:color="auto"/>
            <w:left w:val="none" w:sz="0" w:space="0" w:color="auto"/>
            <w:bottom w:val="none" w:sz="0" w:space="0" w:color="auto"/>
            <w:right w:val="none" w:sz="0" w:space="0" w:color="auto"/>
          </w:divBdr>
        </w:div>
      </w:divsChild>
    </w:div>
    <w:div w:id="990405697">
      <w:bodyDiv w:val="1"/>
      <w:marLeft w:val="0"/>
      <w:marRight w:val="0"/>
      <w:marTop w:val="0"/>
      <w:marBottom w:val="0"/>
      <w:divBdr>
        <w:top w:val="none" w:sz="0" w:space="0" w:color="auto"/>
        <w:left w:val="none" w:sz="0" w:space="0" w:color="auto"/>
        <w:bottom w:val="none" w:sz="0" w:space="0" w:color="auto"/>
        <w:right w:val="none" w:sz="0" w:space="0" w:color="auto"/>
      </w:divBdr>
      <w:divsChild>
        <w:div w:id="685326111">
          <w:marLeft w:val="0"/>
          <w:marRight w:val="0"/>
          <w:marTop w:val="0"/>
          <w:marBottom w:val="0"/>
          <w:divBdr>
            <w:top w:val="none" w:sz="0" w:space="0" w:color="auto"/>
            <w:left w:val="none" w:sz="0" w:space="0" w:color="auto"/>
            <w:bottom w:val="none" w:sz="0" w:space="0" w:color="auto"/>
            <w:right w:val="none" w:sz="0" w:space="0" w:color="auto"/>
          </w:divBdr>
          <w:divsChild>
            <w:div w:id="1404255320">
              <w:marLeft w:val="0"/>
              <w:marRight w:val="0"/>
              <w:marTop w:val="0"/>
              <w:marBottom w:val="0"/>
              <w:divBdr>
                <w:top w:val="none" w:sz="0" w:space="0" w:color="auto"/>
                <w:left w:val="none" w:sz="0" w:space="0" w:color="auto"/>
                <w:bottom w:val="none" w:sz="0" w:space="0" w:color="auto"/>
                <w:right w:val="none" w:sz="0" w:space="0" w:color="auto"/>
              </w:divBdr>
              <w:divsChild>
                <w:div w:id="1162816457">
                  <w:marLeft w:val="0"/>
                  <w:marRight w:val="0"/>
                  <w:marTop w:val="0"/>
                  <w:marBottom w:val="0"/>
                  <w:divBdr>
                    <w:top w:val="none" w:sz="0" w:space="0" w:color="auto"/>
                    <w:left w:val="none" w:sz="0" w:space="0" w:color="auto"/>
                    <w:bottom w:val="none" w:sz="0" w:space="0" w:color="auto"/>
                    <w:right w:val="none" w:sz="0" w:space="0" w:color="auto"/>
                  </w:divBdr>
                  <w:divsChild>
                    <w:div w:id="689112556">
                      <w:marLeft w:val="0"/>
                      <w:marRight w:val="0"/>
                      <w:marTop w:val="0"/>
                      <w:marBottom w:val="0"/>
                      <w:divBdr>
                        <w:top w:val="none" w:sz="0" w:space="0" w:color="auto"/>
                        <w:left w:val="none" w:sz="0" w:space="0" w:color="auto"/>
                        <w:bottom w:val="none" w:sz="0" w:space="0" w:color="auto"/>
                        <w:right w:val="none" w:sz="0" w:space="0" w:color="auto"/>
                      </w:divBdr>
                    </w:div>
                    <w:div w:id="761494895">
                      <w:marLeft w:val="0"/>
                      <w:marRight w:val="0"/>
                      <w:marTop w:val="0"/>
                      <w:marBottom w:val="0"/>
                      <w:divBdr>
                        <w:top w:val="none" w:sz="0" w:space="0" w:color="auto"/>
                        <w:left w:val="none" w:sz="0" w:space="0" w:color="auto"/>
                        <w:bottom w:val="none" w:sz="0" w:space="0" w:color="auto"/>
                        <w:right w:val="none" w:sz="0" w:space="0" w:color="auto"/>
                      </w:divBdr>
                      <w:divsChild>
                        <w:div w:id="432749520">
                          <w:marLeft w:val="0"/>
                          <w:marRight w:val="0"/>
                          <w:marTop w:val="60"/>
                          <w:marBottom w:val="0"/>
                          <w:divBdr>
                            <w:top w:val="none" w:sz="0" w:space="0" w:color="auto"/>
                            <w:left w:val="none" w:sz="0" w:space="0" w:color="auto"/>
                            <w:bottom w:val="none" w:sz="0" w:space="0" w:color="auto"/>
                            <w:right w:val="none" w:sz="0" w:space="0" w:color="auto"/>
                          </w:divBdr>
                        </w:div>
                        <w:div w:id="647365066">
                          <w:marLeft w:val="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 w:id="1186865843">
          <w:marLeft w:val="0"/>
          <w:marRight w:val="0"/>
          <w:marTop w:val="0"/>
          <w:marBottom w:val="0"/>
          <w:divBdr>
            <w:top w:val="none" w:sz="0" w:space="0" w:color="auto"/>
            <w:left w:val="none" w:sz="0" w:space="0" w:color="auto"/>
            <w:bottom w:val="none" w:sz="0" w:space="0" w:color="auto"/>
            <w:right w:val="none" w:sz="0" w:space="0" w:color="auto"/>
          </w:divBdr>
          <w:divsChild>
            <w:div w:id="1222525488">
              <w:marLeft w:val="0"/>
              <w:marRight w:val="0"/>
              <w:marTop w:val="0"/>
              <w:marBottom w:val="0"/>
              <w:divBdr>
                <w:top w:val="none" w:sz="0" w:space="0" w:color="auto"/>
                <w:left w:val="none" w:sz="0" w:space="0" w:color="auto"/>
                <w:bottom w:val="none" w:sz="0" w:space="0" w:color="auto"/>
                <w:right w:val="none" w:sz="0" w:space="0" w:color="auto"/>
              </w:divBdr>
              <w:divsChild>
                <w:div w:id="1441800">
                  <w:marLeft w:val="0"/>
                  <w:marRight w:val="0"/>
                  <w:marTop w:val="0"/>
                  <w:marBottom w:val="0"/>
                  <w:divBdr>
                    <w:top w:val="none" w:sz="0" w:space="0" w:color="auto"/>
                    <w:left w:val="none" w:sz="0" w:space="0" w:color="auto"/>
                    <w:bottom w:val="none" w:sz="0" w:space="0" w:color="auto"/>
                    <w:right w:val="none" w:sz="0" w:space="0" w:color="auto"/>
                  </w:divBdr>
                  <w:divsChild>
                    <w:div w:id="899634689">
                      <w:marLeft w:val="0"/>
                      <w:marRight w:val="0"/>
                      <w:marTop w:val="0"/>
                      <w:marBottom w:val="0"/>
                      <w:divBdr>
                        <w:top w:val="none" w:sz="0" w:space="0" w:color="auto"/>
                        <w:left w:val="none" w:sz="0" w:space="0" w:color="auto"/>
                        <w:bottom w:val="none" w:sz="0" w:space="0" w:color="auto"/>
                        <w:right w:val="none" w:sz="0" w:space="0" w:color="auto"/>
                      </w:divBdr>
                      <w:divsChild>
                        <w:div w:id="338315757">
                          <w:marLeft w:val="0"/>
                          <w:marRight w:val="0"/>
                          <w:marTop w:val="60"/>
                          <w:marBottom w:val="0"/>
                          <w:divBdr>
                            <w:top w:val="none" w:sz="0" w:space="0" w:color="auto"/>
                            <w:left w:val="none" w:sz="0" w:space="0" w:color="auto"/>
                            <w:bottom w:val="none" w:sz="0" w:space="0" w:color="auto"/>
                            <w:right w:val="none" w:sz="0" w:space="0" w:color="auto"/>
                          </w:divBdr>
                        </w:div>
                        <w:div w:id="929462327">
                          <w:marLeft w:val="0"/>
                          <w:marRight w:val="0"/>
                          <w:marTop w:val="60"/>
                          <w:marBottom w:val="0"/>
                          <w:divBdr>
                            <w:top w:val="none" w:sz="0" w:space="0" w:color="auto"/>
                            <w:left w:val="none" w:sz="0" w:space="0" w:color="auto"/>
                            <w:bottom w:val="none" w:sz="0" w:space="0" w:color="auto"/>
                            <w:right w:val="none" w:sz="0" w:space="0" w:color="auto"/>
                          </w:divBdr>
                        </w:div>
                        <w:div w:id="999237368">
                          <w:marLeft w:val="0"/>
                          <w:marRight w:val="0"/>
                          <w:marTop w:val="60"/>
                          <w:marBottom w:val="0"/>
                          <w:divBdr>
                            <w:top w:val="none" w:sz="0" w:space="0" w:color="auto"/>
                            <w:left w:val="none" w:sz="0" w:space="0" w:color="auto"/>
                            <w:bottom w:val="none" w:sz="0" w:space="0" w:color="auto"/>
                            <w:right w:val="none" w:sz="0" w:space="0" w:color="auto"/>
                          </w:divBdr>
                        </w:div>
                        <w:div w:id="1921593636">
                          <w:marLeft w:val="0"/>
                          <w:marRight w:val="0"/>
                          <w:marTop w:val="60"/>
                          <w:marBottom w:val="0"/>
                          <w:divBdr>
                            <w:top w:val="none" w:sz="0" w:space="0" w:color="auto"/>
                            <w:left w:val="none" w:sz="0" w:space="0" w:color="auto"/>
                            <w:bottom w:val="none" w:sz="0" w:space="0" w:color="auto"/>
                            <w:right w:val="none" w:sz="0" w:space="0" w:color="auto"/>
                          </w:divBdr>
                        </w:div>
                        <w:div w:id="2049529148">
                          <w:marLeft w:val="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 w:id="1270892311">
          <w:marLeft w:val="0"/>
          <w:marRight w:val="0"/>
          <w:marTop w:val="0"/>
          <w:marBottom w:val="0"/>
          <w:divBdr>
            <w:top w:val="none" w:sz="0" w:space="0" w:color="auto"/>
            <w:left w:val="none" w:sz="0" w:space="0" w:color="auto"/>
            <w:bottom w:val="none" w:sz="0" w:space="0" w:color="auto"/>
            <w:right w:val="none" w:sz="0" w:space="0" w:color="auto"/>
          </w:divBdr>
          <w:divsChild>
            <w:div w:id="1738433972">
              <w:marLeft w:val="0"/>
              <w:marRight w:val="0"/>
              <w:marTop w:val="0"/>
              <w:marBottom w:val="0"/>
              <w:divBdr>
                <w:top w:val="none" w:sz="0" w:space="0" w:color="auto"/>
                <w:left w:val="none" w:sz="0" w:space="0" w:color="auto"/>
                <w:bottom w:val="none" w:sz="0" w:space="0" w:color="auto"/>
                <w:right w:val="none" w:sz="0" w:space="0" w:color="auto"/>
              </w:divBdr>
              <w:divsChild>
                <w:div w:id="84112">
                  <w:marLeft w:val="0"/>
                  <w:marRight w:val="0"/>
                  <w:marTop w:val="0"/>
                  <w:marBottom w:val="0"/>
                  <w:divBdr>
                    <w:top w:val="none" w:sz="0" w:space="0" w:color="auto"/>
                    <w:left w:val="none" w:sz="0" w:space="0" w:color="auto"/>
                    <w:bottom w:val="none" w:sz="0" w:space="0" w:color="auto"/>
                    <w:right w:val="none" w:sz="0" w:space="0" w:color="auto"/>
                  </w:divBdr>
                  <w:divsChild>
                    <w:div w:id="1742751909">
                      <w:marLeft w:val="0"/>
                      <w:marRight w:val="0"/>
                      <w:marTop w:val="0"/>
                      <w:marBottom w:val="0"/>
                      <w:divBdr>
                        <w:top w:val="none" w:sz="0" w:space="0" w:color="auto"/>
                        <w:left w:val="none" w:sz="0" w:space="0" w:color="auto"/>
                        <w:bottom w:val="none" w:sz="0" w:space="0" w:color="auto"/>
                        <w:right w:val="none" w:sz="0" w:space="0" w:color="auto"/>
                      </w:divBdr>
                      <w:divsChild>
                        <w:div w:id="25638809">
                          <w:marLeft w:val="0"/>
                          <w:marRight w:val="0"/>
                          <w:marTop w:val="60"/>
                          <w:marBottom w:val="0"/>
                          <w:divBdr>
                            <w:top w:val="none" w:sz="0" w:space="0" w:color="auto"/>
                            <w:left w:val="none" w:sz="0" w:space="0" w:color="auto"/>
                            <w:bottom w:val="none" w:sz="0" w:space="0" w:color="auto"/>
                            <w:right w:val="none" w:sz="0" w:space="0" w:color="auto"/>
                          </w:divBdr>
                        </w:div>
                        <w:div w:id="330569215">
                          <w:marLeft w:val="0"/>
                          <w:marRight w:val="0"/>
                          <w:marTop w:val="60"/>
                          <w:marBottom w:val="0"/>
                          <w:divBdr>
                            <w:top w:val="none" w:sz="0" w:space="0" w:color="auto"/>
                            <w:left w:val="none" w:sz="0" w:space="0" w:color="auto"/>
                            <w:bottom w:val="none" w:sz="0" w:space="0" w:color="auto"/>
                            <w:right w:val="none" w:sz="0" w:space="0" w:color="auto"/>
                          </w:divBdr>
                        </w:div>
                      </w:divsChild>
                    </w:div>
                    <w:div w:id="1988044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7735212">
      <w:bodyDiv w:val="1"/>
      <w:marLeft w:val="0"/>
      <w:marRight w:val="0"/>
      <w:marTop w:val="0"/>
      <w:marBottom w:val="0"/>
      <w:divBdr>
        <w:top w:val="none" w:sz="0" w:space="0" w:color="auto"/>
        <w:left w:val="none" w:sz="0" w:space="0" w:color="auto"/>
        <w:bottom w:val="none" w:sz="0" w:space="0" w:color="auto"/>
        <w:right w:val="none" w:sz="0" w:space="0" w:color="auto"/>
      </w:divBdr>
    </w:div>
    <w:div w:id="1028260015">
      <w:bodyDiv w:val="1"/>
      <w:marLeft w:val="0"/>
      <w:marRight w:val="0"/>
      <w:marTop w:val="0"/>
      <w:marBottom w:val="0"/>
      <w:divBdr>
        <w:top w:val="none" w:sz="0" w:space="0" w:color="auto"/>
        <w:left w:val="none" w:sz="0" w:space="0" w:color="auto"/>
        <w:bottom w:val="none" w:sz="0" w:space="0" w:color="auto"/>
        <w:right w:val="none" w:sz="0" w:space="0" w:color="auto"/>
      </w:divBdr>
      <w:divsChild>
        <w:div w:id="804083603">
          <w:marLeft w:val="0"/>
          <w:marRight w:val="0"/>
          <w:marTop w:val="0"/>
          <w:marBottom w:val="0"/>
          <w:divBdr>
            <w:top w:val="none" w:sz="0" w:space="0" w:color="auto"/>
            <w:left w:val="none" w:sz="0" w:space="0" w:color="auto"/>
            <w:bottom w:val="none" w:sz="0" w:space="0" w:color="auto"/>
            <w:right w:val="none" w:sz="0" w:space="0" w:color="auto"/>
          </w:divBdr>
        </w:div>
        <w:div w:id="1896231243">
          <w:marLeft w:val="0"/>
          <w:marRight w:val="0"/>
          <w:marTop w:val="0"/>
          <w:marBottom w:val="0"/>
          <w:divBdr>
            <w:top w:val="none" w:sz="0" w:space="0" w:color="auto"/>
            <w:left w:val="none" w:sz="0" w:space="0" w:color="auto"/>
            <w:bottom w:val="none" w:sz="0" w:space="0" w:color="auto"/>
            <w:right w:val="none" w:sz="0" w:space="0" w:color="auto"/>
          </w:divBdr>
        </w:div>
      </w:divsChild>
    </w:div>
    <w:div w:id="1029913057">
      <w:bodyDiv w:val="1"/>
      <w:marLeft w:val="0"/>
      <w:marRight w:val="0"/>
      <w:marTop w:val="0"/>
      <w:marBottom w:val="0"/>
      <w:divBdr>
        <w:top w:val="none" w:sz="0" w:space="0" w:color="auto"/>
        <w:left w:val="none" w:sz="0" w:space="0" w:color="auto"/>
        <w:bottom w:val="none" w:sz="0" w:space="0" w:color="auto"/>
        <w:right w:val="none" w:sz="0" w:space="0" w:color="auto"/>
      </w:divBdr>
    </w:div>
    <w:div w:id="1049303030">
      <w:bodyDiv w:val="1"/>
      <w:marLeft w:val="0"/>
      <w:marRight w:val="0"/>
      <w:marTop w:val="0"/>
      <w:marBottom w:val="0"/>
      <w:divBdr>
        <w:top w:val="none" w:sz="0" w:space="0" w:color="auto"/>
        <w:left w:val="none" w:sz="0" w:space="0" w:color="auto"/>
        <w:bottom w:val="none" w:sz="0" w:space="0" w:color="auto"/>
        <w:right w:val="none" w:sz="0" w:space="0" w:color="auto"/>
      </w:divBdr>
    </w:div>
    <w:div w:id="1062557587">
      <w:bodyDiv w:val="1"/>
      <w:marLeft w:val="0"/>
      <w:marRight w:val="0"/>
      <w:marTop w:val="0"/>
      <w:marBottom w:val="0"/>
      <w:divBdr>
        <w:top w:val="none" w:sz="0" w:space="0" w:color="auto"/>
        <w:left w:val="none" w:sz="0" w:space="0" w:color="auto"/>
        <w:bottom w:val="none" w:sz="0" w:space="0" w:color="auto"/>
        <w:right w:val="none" w:sz="0" w:space="0" w:color="auto"/>
      </w:divBdr>
    </w:div>
    <w:div w:id="1134717365">
      <w:bodyDiv w:val="1"/>
      <w:marLeft w:val="0"/>
      <w:marRight w:val="0"/>
      <w:marTop w:val="0"/>
      <w:marBottom w:val="0"/>
      <w:divBdr>
        <w:top w:val="none" w:sz="0" w:space="0" w:color="auto"/>
        <w:left w:val="none" w:sz="0" w:space="0" w:color="auto"/>
        <w:bottom w:val="none" w:sz="0" w:space="0" w:color="auto"/>
        <w:right w:val="none" w:sz="0" w:space="0" w:color="auto"/>
      </w:divBdr>
    </w:div>
    <w:div w:id="1172531163">
      <w:bodyDiv w:val="1"/>
      <w:marLeft w:val="0"/>
      <w:marRight w:val="0"/>
      <w:marTop w:val="0"/>
      <w:marBottom w:val="0"/>
      <w:divBdr>
        <w:top w:val="none" w:sz="0" w:space="0" w:color="auto"/>
        <w:left w:val="none" w:sz="0" w:space="0" w:color="auto"/>
        <w:bottom w:val="none" w:sz="0" w:space="0" w:color="auto"/>
        <w:right w:val="none" w:sz="0" w:space="0" w:color="auto"/>
      </w:divBdr>
    </w:div>
    <w:div w:id="1201094263">
      <w:bodyDiv w:val="1"/>
      <w:marLeft w:val="0"/>
      <w:marRight w:val="0"/>
      <w:marTop w:val="0"/>
      <w:marBottom w:val="0"/>
      <w:divBdr>
        <w:top w:val="none" w:sz="0" w:space="0" w:color="auto"/>
        <w:left w:val="none" w:sz="0" w:space="0" w:color="auto"/>
        <w:bottom w:val="none" w:sz="0" w:space="0" w:color="auto"/>
        <w:right w:val="none" w:sz="0" w:space="0" w:color="auto"/>
      </w:divBdr>
    </w:div>
    <w:div w:id="1217667499">
      <w:bodyDiv w:val="1"/>
      <w:marLeft w:val="0"/>
      <w:marRight w:val="0"/>
      <w:marTop w:val="0"/>
      <w:marBottom w:val="0"/>
      <w:divBdr>
        <w:top w:val="none" w:sz="0" w:space="0" w:color="auto"/>
        <w:left w:val="none" w:sz="0" w:space="0" w:color="auto"/>
        <w:bottom w:val="none" w:sz="0" w:space="0" w:color="auto"/>
        <w:right w:val="none" w:sz="0" w:space="0" w:color="auto"/>
      </w:divBdr>
    </w:div>
    <w:div w:id="1283421490">
      <w:bodyDiv w:val="1"/>
      <w:marLeft w:val="0"/>
      <w:marRight w:val="0"/>
      <w:marTop w:val="0"/>
      <w:marBottom w:val="0"/>
      <w:divBdr>
        <w:top w:val="none" w:sz="0" w:space="0" w:color="auto"/>
        <w:left w:val="none" w:sz="0" w:space="0" w:color="auto"/>
        <w:bottom w:val="none" w:sz="0" w:space="0" w:color="auto"/>
        <w:right w:val="none" w:sz="0" w:space="0" w:color="auto"/>
      </w:divBdr>
    </w:div>
    <w:div w:id="1370300031">
      <w:bodyDiv w:val="1"/>
      <w:marLeft w:val="0"/>
      <w:marRight w:val="0"/>
      <w:marTop w:val="0"/>
      <w:marBottom w:val="0"/>
      <w:divBdr>
        <w:top w:val="none" w:sz="0" w:space="0" w:color="auto"/>
        <w:left w:val="none" w:sz="0" w:space="0" w:color="auto"/>
        <w:bottom w:val="none" w:sz="0" w:space="0" w:color="auto"/>
        <w:right w:val="none" w:sz="0" w:space="0" w:color="auto"/>
      </w:divBdr>
    </w:div>
    <w:div w:id="1505048488">
      <w:bodyDiv w:val="1"/>
      <w:marLeft w:val="0"/>
      <w:marRight w:val="0"/>
      <w:marTop w:val="0"/>
      <w:marBottom w:val="0"/>
      <w:divBdr>
        <w:top w:val="none" w:sz="0" w:space="0" w:color="auto"/>
        <w:left w:val="none" w:sz="0" w:space="0" w:color="auto"/>
        <w:bottom w:val="none" w:sz="0" w:space="0" w:color="auto"/>
        <w:right w:val="none" w:sz="0" w:space="0" w:color="auto"/>
      </w:divBdr>
    </w:div>
    <w:div w:id="1581675702">
      <w:bodyDiv w:val="1"/>
      <w:marLeft w:val="0"/>
      <w:marRight w:val="0"/>
      <w:marTop w:val="0"/>
      <w:marBottom w:val="0"/>
      <w:divBdr>
        <w:top w:val="none" w:sz="0" w:space="0" w:color="auto"/>
        <w:left w:val="none" w:sz="0" w:space="0" w:color="auto"/>
        <w:bottom w:val="none" w:sz="0" w:space="0" w:color="auto"/>
        <w:right w:val="none" w:sz="0" w:space="0" w:color="auto"/>
      </w:divBdr>
      <w:divsChild>
        <w:div w:id="209076838">
          <w:marLeft w:val="0"/>
          <w:marRight w:val="0"/>
          <w:marTop w:val="0"/>
          <w:marBottom w:val="0"/>
          <w:divBdr>
            <w:top w:val="none" w:sz="0" w:space="0" w:color="auto"/>
            <w:left w:val="none" w:sz="0" w:space="0" w:color="auto"/>
            <w:bottom w:val="none" w:sz="0" w:space="0" w:color="auto"/>
            <w:right w:val="none" w:sz="0" w:space="0" w:color="auto"/>
          </w:divBdr>
        </w:div>
        <w:div w:id="469329808">
          <w:marLeft w:val="0"/>
          <w:marRight w:val="0"/>
          <w:marTop w:val="0"/>
          <w:marBottom w:val="0"/>
          <w:divBdr>
            <w:top w:val="none" w:sz="0" w:space="0" w:color="auto"/>
            <w:left w:val="none" w:sz="0" w:space="0" w:color="auto"/>
            <w:bottom w:val="none" w:sz="0" w:space="0" w:color="auto"/>
            <w:right w:val="none" w:sz="0" w:space="0" w:color="auto"/>
          </w:divBdr>
        </w:div>
        <w:div w:id="691952485">
          <w:marLeft w:val="0"/>
          <w:marRight w:val="0"/>
          <w:marTop w:val="0"/>
          <w:marBottom w:val="0"/>
          <w:divBdr>
            <w:top w:val="none" w:sz="0" w:space="0" w:color="auto"/>
            <w:left w:val="none" w:sz="0" w:space="0" w:color="auto"/>
            <w:bottom w:val="none" w:sz="0" w:space="0" w:color="auto"/>
            <w:right w:val="none" w:sz="0" w:space="0" w:color="auto"/>
          </w:divBdr>
        </w:div>
        <w:div w:id="1152328713">
          <w:marLeft w:val="0"/>
          <w:marRight w:val="0"/>
          <w:marTop w:val="0"/>
          <w:marBottom w:val="0"/>
          <w:divBdr>
            <w:top w:val="none" w:sz="0" w:space="0" w:color="auto"/>
            <w:left w:val="none" w:sz="0" w:space="0" w:color="auto"/>
            <w:bottom w:val="none" w:sz="0" w:space="0" w:color="auto"/>
            <w:right w:val="none" w:sz="0" w:space="0" w:color="auto"/>
          </w:divBdr>
        </w:div>
        <w:div w:id="1274023319">
          <w:marLeft w:val="0"/>
          <w:marRight w:val="0"/>
          <w:marTop w:val="0"/>
          <w:marBottom w:val="0"/>
          <w:divBdr>
            <w:top w:val="none" w:sz="0" w:space="0" w:color="auto"/>
            <w:left w:val="none" w:sz="0" w:space="0" w:color="auto"/>
            <w:bottom w:val="none" w:sz="0" w:space="0" w:color="auto"/>
            <w:right w:val="none" w:sz="0" w:space="0" w:color="auto"/>
          </w:divBdr>
        </w:div>
        <w:div w:id="1962490363">
          <w:marLeft w:val="0"/>
          <w:marRight w:val="0"/>
          <w:marTop w:val="0"/>
          <w:marBottom w:val="0"/>
          <w:divBdr>
            <w:top w:val="none" w:sz="0" w:space="0" w:color="auto"/>
            <w:left w:val="none" w:sz="0" w:space="0" w:color="auto"/>
            <w:bottom w:val="none" w:sz="0" w:space="0" w:color="auto"/>
            <w:right w:val="none" w:sz="0" w:space="0" w:color="auto"/>
          </w:divBdr>
        </w:div>
      </w:divsChild>
    </w:div>
    <w:div w:id="1583686705">
      <w:bodyDiv w:val="1"/>
      <w:marLeft w:val="0"/>
      <w:marRight w:val="0"/>
      <w:marTop w:val="0"/>
      <w:marBottom w:val="0"/>
      <w:divBdr>
        <w:top w:val="none" w:sz="0" w:space="0" w:color="auto"/>
        <w:left w:val="none" w:sz="0" w:space="0" w:color="auto"/>
        <w:bottom w:val="none" w:sz="0" w:space="0" w:color="auto"/>
        <w:right w:val="none" w:sz="0" w:space="0" w:color="auto"/>
      </w:divBdr>
    </w:div>
    <w:div w:id="1637443586">
      <w:bodyDiv w:val="1"/>
      <w:marLeft w:val="0"/>
      <w:marRight w:val="0"/>
      <w:marTop w:val="0"/>
      <w:marBottom w:val="0"/>
      <w:divBdr>
        <w:top w:val="none" w:sz="0" w:space="0" w:color="auto"/>
        <w:left w:val="none" w:sz="0" w:space="0" w:color="auto"/>
        <w:bottom w:val="none" w:sz="0" w:space="0" w:color="auto"/>
        <w:right w:val="none" w:sz="0" w:space="0" w:color="auto"/>
      </w:divBdr>
    </w:div>
    <w:div w:id="1650595654">
      <w:bodyDiv w:val="1"/>
      <w:marLeft w:val="0"/>
      <w:marRight w:val="0"/>
      <w:marTop w:val="0"/>
      <w:marBottom w:val="0"/>
      <w:divBdr>
        <w:top w:val="none" w:sz="0" w:space="0" w:color="auto"/>
        <w:left w:val="none" w:sz="0" w:space="0" w:color="auto"/>
        <w:bottom w:val="none" w:sz="0" w:space="0" w:color="auto"/>
        <w:right w:val="none" w:sz="0" w:space="0" w:color="auto"/>
      </w:divBdr>
      <w:divsChild>
        <w:div w:id="109671007">
          <w:marLeft w:val="0"/>
          <w:marRight w:val="0"/>
          <w:marTop w:val="0"/>
          <w:marBottom w:val="0"/>
          <w:divBdr>
            <w:top w:val="none" w:sz="0" w:space="0" w:color="auto"/>
            <w:left w:val="none" w:sz="0" w:space="0" w:color="auto"/>
            <w:bottom w:val="none" w:sz="0" w:space="0" w:color="auto"/>
            <w:right w:val="none" w:sz="0" w:space="0" w:color="auto"/>
          </w:divBdr>
          <w:divsChild>
            <w:div w:id="1617330118">
              <w:marLeft w:val="0"/>
              <w:marRight w:val="0"/>
              <w:marTop w:val="0"/>
              <w:marBottom w:val="0"/>
              <w:divBdr>
                <w:top w:val="none" w:sz="0" w:space="0" w:color="auto"/>
                <w:left w:val="none" w:sz="0" w:space="0" w:color="auto"/>
                <w:bottom w:val="none" w:sz="0" w:space="0" w:color="auto"/>
                <w:right w:val="none" w:sz="0" w:space="0" w:color="auto"/>
              </w:divBdr>
              <w:divsChild>
                <w:div w:id="1529100451">
                  <w:marLeft w:val="0"/>
                  <w:marRight w:val="0"/>
                  <w:marTop w:val="0"/>
                  <w:marBottom w:val="0"/>
                  <w:divBdr>
                    <w:top w:val="none" w:sz="0" w:space="0" w:color="auto"/>
                    <w:left w:val="none" w:sz="0" w:space="0" w:color="auto"/>
                    <w:bottom w:val="none" w:sz="0" w:space="0" w:color="auto"/>
                    <w:right w:val="none" w:sz="0" w:space="0" w:color="auto"/>
                  </w:divBdr>
                  <w:divsChild>
                    <w:div w:id="30570202">
                      <w:marLeft w:val="0"/>
                      <w:marRight w:val="0"/>
                      <w:marTop w:val="0"/>
                      <w:marBottom w:val="0"/>
                      <w:divBdr>
                        <w:top w:val="none" w:sz="0" w:space="0" w:color="auto"/>
                        <w:left w:val="none" w:sz="0" w:space="0" w:color="auto"/>
                        <w:bottom w:val="none" w:sz="0" w:space="0" w:color="auto"/>
                        <w:right w:val="none" w:sz="0" w:space="0" w:color="auto"/>
                      </w:divBdr>
                    </w:div>
                    <w:div w:id="929040794">
                      <w:marLeft w:val="0"/>
                      <w:marRight w:val="0"/>
                      <w:marTop w:val="0"/>
                      <w:marBottom w:val="0"/>
                      <w:divBdr>
                        <w:top w:val="none" w:sz="0" w:space="0" w:color="auto"/>
                        <w:left w:val="none" w:sz="0" w:space="0" w:color="auto"/>
                        <w:bottom w:val="none" w:sz="0" w:space="0" w:color="auto"/>
                        <w:right w:val="none" w:sz="0" w:space="0" w:color="auto"/>
                      </w:divBdr>
                      <w:divsChild>
                        <w:div w:id="144250813">
                          <w:marLeft w:val="0"/>
                          <w:marRight w:val="0"/>
                          <w:marTop w:val="60"/>
                          <w:marBottom w:val="0"/>
                          <w:divBdr>
                            <w:top w:val="none" w:sz="0" w:space="0" w:color="auto"/>
                            <w:left w:val="none" w:sz="0" w:space="0" w:color="auto"/>
                            <w:bottom w:val="none" w:sz="0" w:space="0" w:color="auto"/>
                            <w:right w:val="none" w:sz="0" w:space="0" w:color="auto"/>
                          </w:divBdr>
                        </w:div>
                        <w:div w:id="1067918945">
                          <w:marLeft w:val="0"/>
                          <w:marRight w:val="0"/>
                          <w:marTop w:val="60"/>
                          <w:marBottom w:val="0"/>
                          <w:divBdr>
                            <w:top w:val="none" w:sz="0" w:space="0" w:color="auto"/>
                            <w:left w:val="none" w:sz="0" w:space="0" w:color="auto"/>
                            <w:bottom w:val="none" w:sz="0" w:space="0" w:color="auto"/>
                            <w:right w:val="none" w:sz="0" w:space="0" w:color="auto"/>
                          </w:divBdr>
                        </w:div>
                        <w:div w:id="1153448518">
                          <w:marLeft w:val="0"/>
                          <w:marRight w:val="0"/>
                          <w:marTop w:val="60"/>
                          <w:marBottom w:val="0"/>
                          <w:divBdr>
                            <w:top w:val="none" w:sz="0" w:space="0" w:color="auto"/>
                            <w:left w:val="none" w:sz="0" w:space="0" w:color="auto"/>
                            <w:bottom w:val="none" w:sz="0" w:space="0" w:color="auto"/>
                            <w:right w:val="none" w:sz="0" w:space="0" w:color="auto"/>
                          </w:divBdr>
                        </w:div>
                        <w:div w:id="1196700477">
                          <w:marLeft w:val="0"/>
                          <w:marRight w:val="0"/>
                          <w:marTop w:val="60"/>
                          <w:marBottom w:val="0"/>
                          <w:divBdr>
                            <w:top w:val="none" w:sz="0" w:space="0" w:color="auto"/>
                            <w:left w:val="none" w:sz="0" w:space="0" w:color="auto"/>
                            <w:bottom w:val="none" w:sz="0" w:space="0" w:color="auto"/>
                            <w:right w:val="none" w:sz="0" w:space="0" w:color="auto"/>
                          </w:divBdr>
                        </w:div>
                        <w:div w:id="1704819367">
                          <w:marLeft w:val="0"/>
                          <w:marRight w:val="0"/>
                          <w:marTop w:val="60"/>
                          <w:marBottom w:val="0"/>
                          <w:divBdr>
                            <w:top w:val="none" w:sz="0" w:space="0" w:color="auto"/>
                            <w:left w:val="none" w:sz="0" w:space="0" w:color="auto"/>
                            <w:bottom w:val="none" w:sz="0" w:space="0" w:color="auto"/>
                            <w:right w:val="none" w:sz="0" w:space="0" w:color="auto"/>
                          </w:divBdr>
                        </w:div>
                        <w:div w:id="1981613884">
                          <w:marLeft w:val="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 w:id="147215934">
          <w:marLeft w:val="0"/>
          <w:marRight w:val="0"/>
          <w:marTop w:val="0"/>
          <w:marBottom w:val="0"/>
          <w:divBdr>
            <w:top w:val="none" w:sz="0" w:space="0" w:color="auto"/>
            <w:left w:val="none" w:sz="0" w:space="0" w:color="auto"/>
            <w:bottom w:val="none" w:sz="0" w:space="0" w:color="auto"/>
            <w:right w:val="none" w:sz="0" w:space="0" w:color="auto"/>
          </w:divBdr>
          <w:divsChild>
            <w:div w:id="904073237">
              <w:marLeft w:val="0"/>
              <w:marRight w:val="0"/>
              <w:marTop w:val="0"/>
              <w:marBottom w:val="0"/>
              <w:divBdr>
                <w:top w:val="none" w:sz="0" w:space="0" w:color="auto"/>
                <w:left w:val="none" w:sz="0" w:space="0" w:color="auto"/>
                <w:bottom w:val="none" w:sz="0" w:space="0" w:color="auto"/>
                <w:right w:val="none" w:sz="0" w:space="0" w:color="auto"/>
              </w:divBdr>
              <w:divsChild>
                <w:div w:id="790592035">
                  <w:marLeft w:val="0"/>
                  <w:marRight w:val="0"/>
                  <w:marTop w:val="0"/>
                  <w:marBottom w:val="0"/>
                  <w:divBdr>
                    <w:top w:val="none" w:sz="0" w:space="0" w:color="auto"/>
                    <w:left w:val="none" w:sz="0" w:space="0" w:color="auto"/>
                    <w:bottom w:val="none" w:sz="0" w:space="0" w:color="auto"/>
                    <w:right w:val="none" w:sz="0" w:space="0" w:color="auto"/>
                  </w:divBdr>
                  <w:divsChild>
                    <w:div w:id="409355243">
                      <w:marLeft w:val="0"/>
                      <w:marRight w:val="0"/>
                      <w:marTop w:val="0"/>
                      <w:marBottom w:val="0"/>
                      <w:divBdr>
                        <w:top w:val="none" w:sz="0" w:space="0" w:color="auto"/>
                        <w:left w:val="none" w:sz="0" w:space="0" w:color="auto"/>
                        <w:bottom w:val="none" w:sz="0" w:space="0" w:color="auto"/>
                        <w:right w:val="none" w:sz="0" w:space="0" w:color="auto"/>
                      </w:divBdr>
                      <w:divsChild>
                        <w:div w:id="371081191">
                          <w:marLeft w:val="0"/>
                          <w:marRight w:val="0"/>
                          <w:marTop w:val="0"/>
                          <w:marBottom w:val="0"/>
                          <w:divBdr>
                            <w:top w:val="single" w:sz="2" w:space="14" w:color="005EB8"/>
                            <w:left w:val="single" w:sz="2" w:space="17" w:color="005EB8"/>
                            <w:bottom w:val="single" w:sz="2" w:space="1" w:color="005EB8"/>
                            <w:right w:val="single" w:sz="2" w:space="0" w:color="005EB8"/>
                          </w:divBdr>
                          <w:divsChild>
                            <w:div w:id="534804739">
                              <w:marLeft w:val="0"/>
                              <w:marRight w:val="0"/>
                              <w:marTop w:val="60"/>
                              <w:marBottom w:val="0"/>
                              <w:divBdr>
                                <w:top w:val="none" w:sz="0" w:space="0" w:color="auto"/>
                                <w:left w:val="none" w:sz="0" w:space="0" w:color="auto"/>
                                <w:bottom w:val="none" w:sz="0" w:space="0" w:color="auto"/>
                                <w:right w:val="none" w:sz="0" w:space="0" w:color="auto"/>
                              </w:divBdr>
                            </w:div>
                          </w:divsChild>
                        </w:div>
                        <w:div w:id="375278217">
                          <w:marLeft w:val="0"/>
                          <w:marRight w:val="0"/>
                          <w:marTop w:val="0"/>
                          <w:marBottom w:val="0"/>
                          <w:divBdr>
                            <w:top w:val="single" w:sz="2" w:space="14" w:color="005EB8"/>
                            <w:left w:val="single" w:sz="2" w:space="17" w:color="005EB8"/>
                            <w:bottom w:val="single" w:sz="2" w:space="1" w:color="005EB8"/>
                            <w:right w:val="single" w:sz="2" w:space="0" w:color="005EB8"/>
                          </w:divBdr>
                          <w:divsChild>
                            <w:div w:id="1497916921">
                              <w:marLeft w:val="0"/>
                              <w:marRight w:val="0"/>
                              <w:marTop w:val="60"/>
                              <w:marBottom w:val="0"/>
                              <w:divBdr>
                                <w:top w:val="none" w:sz="0" w:space="0" w:color="auto"/>
                                <w:left w:val="none" w:sz="0" w:space="0" w:color="auto"/>
                                <w:bottom w:val="none" w:sz="0" w:space="0" w:color="auto"/>
                                <w:right w:val="none" w:sz="0" w:space="0" w:color="auto"/>
                              </w:divBdr>
                            </w:div>
                          </w:divsChild>
                        </w:div>
                        <w:div w:id="1155490939">
                          <w:marLeft w:val="0"/>
                          <w:marRight w:val="0"/>
                          <w:marTop w:val="60"/>
                          <w:marBottom w:val="0"/>
                          <w:divBdr>
                            <w:top w:val="none" w:sz="0" w:space="0" w:color="auto"/>
                            <w:left w:val="none" w:sz="0" w:space="0" w:color="auto"/>
                            <w:bottom w:val="none" w:sz="0" w:space="0" w:color="auto"/>
                            <w:right w:val="none" w:sz="0" w:space="0" w:color="auto"/>
                          </w:divBdr>
                        </w:div>
                        <w:div w:id="1355887387">
                          <w:marLeft w:val="0"/>
                          <w:marRight w:val="0"/>
                          <w:marTop w:val="0"/>
                          <w:marBottom w:val="0"/>
                          <w:divBdr>
                            <w:top w:val="single" w:sz="2" w:space="14" w:color="005EB8"/>
                            <w:left w:val="single" w:sz="2" w:space="17" w:color="005EB8"/>
                            <w:bottom w:val="single" w:sz="2" w:space="1" w:color="005EB8"/>
                            <w:right w:val="single" w:sz="2" w:space="0" w:color="005EB8"/>
                          </w:divBdr>
                          <w:divsChild>
                            <w:div w:id="2001539859">
                              <w:marLeft w:val="0"/>
                              <w:marRight w:val="0"/>
                              <w:marTop w:val="60"/>
                              <w:marBottom w:val="0"/>
                              <w:divBdr>
                                <w:top w:val="none" w:sz="0" w:space="0" w:color="auto"/>
                                <w:left w:val="none" w:sz="0" w:space="0" w:color="auto"/>
                                <w:bottom w:val="none" w:sz="0" w:space="0" w:color="auto"/>
                                <w:right w:val="none" w:sz="0" w:space="0" w:color="auto"/>
                              </w:divBdr>
                            </w:div>
                          </w:divsChild>
                        </w:div>
                        <w:div w:id="1615357101">
                          <w:marLeft w:val="0"/>
                          <w:marRight w:val="0"/>
                          <w:marTop w:val="0"/>
                          <w:marBottom w:val="0"/>
                          <w:divBdr>
                            <w:top w:val="single" w:sz="2" w:space="14" w:color="005EB8"/>
                            <w:left w:val="single" w:sz="2" w:space="17" w:color="005EB8"/>
                            <w:bottom w:val="single" w:sz="2" w:space="1" w:color="005EB8"/>
                            <w:right w:val="single" w:sz="2" w:space="0" w:color="005EB8"/>
                          </w:divBdr>
                          <w:divsChild>
                            <w:div w:id="424423563">
                              <w:marLeft w:val="0"/>
                              <w:marRight w:val="0"/>
                              <w:marTop w:val="60"/>
                              <w:marBottom w:val="0"/>
                              <w:divBdr>
                                <w:top w:val="none" w:sz="0" w:space="0" w:color="auto"/>
                                <w:left w:val="none" w:sz="0" w:space="0" w:color="auto"/>
                                <w:bottom w:val="none" w:sz="0" w:space="0" w:color="auto"/>
                                <w:right w:val="none" w:sz="0" w:space="0" w:color="auto"/>
                              </w:divBdr>
                            </w:div>
                          </w:divsChild>
                        </w:div>
                        <w:div w:id="1918199737">
                          <w:marLeft w:val="0"/>
                          <w:marRight w:val="0"/>
                          <w:marTop w:val="60"/>
                          <w:marBottom w:val="0"/>
                          <w:divBdr>
                            <w:top w:val="none" w:sz="0" w:space="0" w:color="auto"/>
                            <w:left w:val="none" w:sz="0" w:space="0" w:color="auto"/>
                            <w:bottom w:val="none" w:sz="0" w:space="0" w:color="auto"/>
                            <w:right w:val="none" w:sz="0" w:space="0" w:color="auto"/>
                          </w:divBdr>
                        </w:div>
                        <w:div w:id="2022469390">
                          <w:marLeft w:val="0"/>
                          <w:marRight w:val="0"/>
                          <w:marTop w:val="60"/>
                          <w:marBottom w:val="0"/>
                          <w:divBdr>
                            <w:top w:val="none" w:sz="0" w:space="0" w:color="auto"/>
                            <w:left w:val="none" w:sz="0" w:space="0" w:color="auto"/>
                            <w:bottom w:val="none" w:sz="0" w:space="0" w:color="auto"/>
                            <w:right w:val="none" w:sz="0" w:space="0" w:color="auto"/>
                          </w:divBdr>
                        </w:div>
                        <w:div w:id="2059624006">
                          <w:marLeft w:val="0"/>
                          <w:marRight w:val="0"/>
                          <w:marTop w:val="60"/>
                          <w:marBottom w:val="0"/>
                          <w:divBdr>
                            <w:top w:val="none" w:sz="0" w:space="0" w:color="auto"/>
                            <w:left w:val="none" w:sz="0" w:space="0" w:color="auto"/>
                            <w:bottom w:val="none" w:sz="0" w:space="0" w:color="auto"/>
                            <w:right w:val="none" w:sz="0" w:space="0" w:color="auto"/>
                          </w:divBdr>
                        </w:div>
                      </w:divsChild>
                    </w:div>
                    <w:div w:id="926382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094436">
          <w:marLeft w:val="0"/>
          <w:marRight w:val="0"/>
          <w:marTop w:val="0"/>
          <w:marBottom w:val="0"/>
          <w:divBdr>
            <w:top w:val="none" w:sz="0" w:space="0" w:color="auto"/>
            <w:left w:val="none" w:sz="0" w:space="0" w:color="auto"/>
            <w:bottom w:val="none" w:sz="0" w:space="0" w:color="auto"/>
            <w:right w:val="none" w:sz="0" w:space="0" w:color="auto"/>
          </w:divBdr>
          <w:divsChild>
            <w:div w:id="193228011">
              <w:marLeft w:val="0"/>
              <w:marRight w:val="0"/>
              <w:marTop w:val="0"/>
              <w:marBottom w:val="0"/>
              <w:divBdr>
                <w:top w:val="none" w:sz="0" w:space="0" w:color="auto"/>
                <w:left w:val="none" w:sz="0" w:space="0" w:color="auto"/>
                <w:bottom w:val="none" w:sz="0" w:space="0" w:color="auto"/>
                <w:right w:val="none" w:sz="0" w:space="0" w:color="auto"/>
              </w:divBdr>
              <w:divsChild>
                <w:div w:id="878787665">
                  <w:marLeft w:val="0"/>
                  <w:marRight w:val="0"/>
                  <w:marTop w:val="0"/>
                  <w:marBottom w:val="0"/>
                  <w:divBdr>
                    <w:top w:val="none" w:sz="0" w:space="0" w:color="auto"/>
                    <w:left w:val="none" w:sz="0" w:space="0" w:color="auto"/>
                    <w:bottom w:val="none" w:sz="0" w:space="0" w:color="auto"/>
                    <w:right w:val="none" w:sz="0" w:space="0" w:color="auto"/>
                  </w:divBdr>
                  <w:divsChild>
                    <w:div w:id="1018696533">
                      <w:marLeft w:val="0"/>
                      <w:marRight w:val="0"/>
                      <w:marTop w:val="0"/>
                      <w:marBottom w:val="0"/>
                      <w:divBdr>
                        <w:top w:val="none" w:sz="0" w:space="0" w:color="auto"/>
                        <w:left w:val="none" w:sz="0" w:space="0" w:color="auto"/>
                        <w:bottom w:val="none" w:sz="0" w:space="0" w:color="auto"/>
                        <w:right w:val="none" w:sz="0" w:space="0" w:color="auto"/>
                      </w:divBdr>
                    </w:div>
                    <w:div w:id="1061757519">
                      <w:marLeft w:val="0"/>
                      <w:marRight w:val="0"/>
                      <w:marTop w:val="0"/>
                      <w:marBottom w:val="0"/>
                      <w:divBdr>
                        <w:top w:val="none" w:sz="0" w:space="0" w:color="auto"/>
                        <w:left w:val="none" w:sz="0" w:space="0" w:color="auto"/>
                        <w:bottom w:val="none" w:sz="0" w:space="0" w:color="auto"/>
                        <w:right w:val="none" w:sz="0" w:space="0" w:color="auto"/>
                      </w:divBdr>
                      <w:divsChild>
                        <w:div w:id="649410960">
                          <w:marLeft w:val="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 w:id="179708327">
          <w:marLeft w:val="0"/>
          <w:marRight w:val="0"/>
          <w:marTop w:val="0"/>
          <w:marBottom w:val="0"/>
          <w:divBdr>
            <w:top w:val="none" w:sz="0" w:space="0" w:color="auto"/>
            <w:left w:val="none" w:sz="0" w:space="0" w:color="auto"/>
            <w:bottom w:val="none" w:sz="0" w:space="0" w:color="auto"/>
            <w:right w:val="none" w:sz="0" w:space="0" w:color="auto"/>
          </w:divBdr>
          <w:divsChild>
            <w:div w:id="1189561312">
              <w:marLeft w:val="0"/>
              <w:marRight w:val="0"/>
              <w:marTop w:val="0"/>
              <w:marBottom w:val="0"/>
              <w:divBdr>
                <w:top w:val="none" w:sz="0" w:space="0" w:color="auto"/>
                <w:left w:val="none" w:sz="0" w:space="0" w:color="auto"/>
                <w:bottom w:val="none" w:sz="0" w:space="0" w:color="auto"/>
                <w:right w:val="none" w:sz="0" w:space="0" w:color="auto"/>
              </w:divBdr>
              <w:divsChild>
                <w:div w:id="387261267">
                  <w:marLeft w:val="0"/>
                  <w:marRight w:val="0"/>
                  <w:marTop w:val="0"/>
                  <w:marBottom w:val="0"/>
                  <w:divBdr>
                    <w:top w:val="none" w:sz="0" w:space="0" w:color="auto"/>
                    <w:left w:val="none" w:sz="0" w:space="0" w:color="auto"/>
                    <w:bottom w:val="none" w:sz="0" w:space="0" w:color="auto"/>
                    <w:right w:val="none" w:sz="0" w:space="0" w:color="auto"/>
                  </w:divBdr>
                  <w:divsChild>
                    <w:div w:id="600837407">
                      <w:marLeft w:val="0"/>
                      <w:marRight w:val="0"/>
                      <w:marTop w:val="0"/>
                      <w:marBottom w:val="0"/>
                      <w:divBdr>
                        <w:top w:val="none" w:sz="0" w:space="0" w:color="auto"/>
                        <w:left w:val="none" w:sz="0" w:space="0" w:color="auto"/>
                        <w:bottom w:val="none" w:sz="0" w:space="0" w:color="auto"/>
                        <w:right w:val="none" w:sz="0" w:space="0" w:color="auto"/>
                      </w:divBdr>
                    </w:div>
                    <w:div w:id="1926256506">
                      <w:marLeft w:val="0"/>
                      <w:marRight w:val="0"/>
                      <w:marTop w:val="0"/>
                      <w:marBottom w:val="0"/>
                      <w:divBdr>
                        <w:top w:val="none" w:sz="0" w:space="0" w:color="auto"/>
                        <w:left w:val="none" w:sz="0" w:space="0" w:color="auto"/>
                        <w:bottom w:val="none" w:sz="0" w:space="0" w:color="auto"/>
                        <w:right w:val="none" w:sz="0" w:space="0" w:color="auto"/>
                      </w:divBdr>
                      <w:divsChild>
                        <w:div w:id="2056734371">
                          <w:marLeft w:val="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 w:id="196893259">
          <w:marLeft w:val="0"/>
          <w:marRight w:val="0"/>
          <w:marTop w:val="0"/>
          <w:marBottom w:val="0"/>
          <w:divBdr>
            <w:top w:val="none" w:sz="0" w:space="0" w:color="auto"/>
            <w:left w:val="none" w:sz="0" w:space="0" w:color="auto"/>
            <w:bottom w:val="none" w:sz="0" w:space="0" w:color="auto"/>
            <w:right w:val="none" w:sz="0" w:space="0" w:color="auto"/>
          </w:divBdr>
          <w:divsChild>
            <w:div w:id="1466312116">
              <w:marLeft w:val="0"/>
              <w:marRight w:val="0"/>
              <w:marTop w:val="0"/>
              <w:marBottom w:val="0"/>
              <w:divBdr>
                <w:top w:val="none" w:sz="0" w:space="0" w:color="auto"/>
                <w:left w:val="none" w:sz="0" w:space="0" w:color="auto"/>
                <w:bottom w:val="none" w:sz="0" w:space="0" w:color="auto"/>
                <w:right w:val="none" w:sz="0" w:space="0" w:color="auto"/>
              </w:divBdr>
              <w:divsChild>
                <w:div w:id="1279482225">
                  <w:marLeft w:val="0"/>
                  <w:marRight w:val="0"/>
                  <w:marTop w:val="0"/>
                  <w:marBottom w:val="0"/>
                  <w:divBdr>
                    <w:top w:val="none" w:sz="0" w:space="0" w:color="auto"/>
                    <w:left w:val="none" w:sz="0" w:space="0" w:color="auto"/>
                    <w:bottom w:val="none" w:sz="0" w:space="0" w:color="auto"/>
                    <w:right w:val="none" w:sz="0" w:space="0" w:color="auto"/>
                  </w:divBdr>
                  <w:divsChild>
                    <w:div w:id="27145984">
                      <w:marLeft w:val="0"/>
                      <w:marRight w:val="0"/>
                      <w:marTop w:val="0"/>
                      <w:marBottom w:val="0"/>
                      <w:divBdr>
                        <w:top w:val="none" w:sz="0" w:space="0" w:color="auto"/>
                        <w:left w:val="none" w:sz="0" w:space="0" w:color="auto"/>
                        <w:bottom w:val="none" w:sz="0" w:space="0" w:color="auto"/>
                        <w:right w:val="none" w:sz="0" w:space="0" w:color="auto"/>
                      </w:divBdr>
                    </w:div>
                    <w:div w:id="1730224329">
                      <w:marLeft w:val="0"/>
                      <w:marRight w:val="0"/>
                      <w:marTop w:val="0"/>
                      <w:marBottom w:val="0"/>
                      <w:divBdr>
                        <w:top w:val="none" w:sz="0" w:space="0" w:color="auto"/>
                        <w:left w:val="none" w:sz="0" w:space="0" w:color="auto"/>
                        <w:bottom w:val="none" w:sz="0" w:space="0" w:color="auto"/>
                        <w:right w:val="none" w:sz="0" w:space="0" w:color="auto"/>
                      </w:divBdr>
                      <w:divsChild>
                        <w:div w:id="109665256">
                          <w:marLeft w:val="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 w:id="380324759">
          <w:marLeft w:val="0"/>
          <w:marRight w:val="0"/>
          <w:marTop w:val="0"/>
          <w:marBottom w:val="0"/>
          <w:divBdr>
            <w:top w:val="none" w:sz="0" w:space="0" w:color="auto"/>
            <w:left w:val="none" w:sz="0" w:space="0" w:color="auto"/>
            <w:bottom w:val="none" w:sz="0" w:space="0" w:color="auto"/>
            <w:right w:val="none" w:sz="0" w:space="0" w:color="auto"/>
          </w:divBdr>
          <w:divsChild>
            <w:div w:id="1342854250">
              <w:marLeft w:val="0"/>
              <w:marRight w:val="0"/>
              <w:marTop w:val="0"/>
              <w:marBottom w:val="0"/>
              <w:divBdr>
                <w:top w:val="none" w:sz="0" w:space="0" w:color="auto"/>
                <w:left w:val="none" w:sz="0" w:space="0" w:color="auto"/>
                <w:bottom w:val="none" w:sz="0" w:space="0" w:color="auto"/>
                <w:right w:val="none" w:sz="0" w:space="0" w:color="auto"/>
              </w:divBdr>
              <w:divsChild>
                <w:div w:id="1954094464">
                  <w:marLeft w:val="0"/>
                  <w:marRight w:val="0"/>
                  <w:marTop w:val="0"/>
                  <w:marBottom w:val="0"/>
                  <w:divBdr>
                    <w:top w:val="none" w:sz="0" w:space="0" w:color="auto"/>
                    <w:left w:val="none" w:sz="0" w:space="0" w:color="auto"/>
                    <w:bottom w:val="none" w:sz="0" w:space="0" w:color="auto"/>
                    <w:right w:val="none" w:sz="0" w:space="0" w:color="auto"/>
                  </w:divBdr>
                  <w:divsChild>
                    <w:div w:id="678044751">
                      <w:marLeft w:val="0"/>
                      <w:marRight w:val="0"/>
                      <w:marTop w:val="0"/>
                      <w:marBottom w:val="0"/>
                      <w:divBdr>
                        <w:top w:val="none" w:sz="0" w:space="0" w:color="auto"/>
                        <w:left w:val="none" w:sz="0" w:space="0" w:color="auto"/>
                        <w:bottom w:val="none" w:sz="0" w:space="0" w:color="auto"/>
                        <w:right w:val="none" w:sz="0" w:space="0" w:color="auto"/>
                      </w:divBdr>
                    </w:div>
                    <w:div w:id="2085032938">
                      <w:marLeft w:val="0"/>
                      <w:marRight w:val="0"/>
                      <w:marTop w:val="0"/>
                      <w:marBottom w:val="0"/>
                      <w:divBdr>
                        <w:top w:val="none" w:sz="0" w:space="0" w:color="auto"/>
                        <w:left w:val="none" w:sz="0" w:space="0" w:color="auto"/>
                        <w:bottom w:val="none" w:sz="0" w:space="0" w:color="auto"/>
                        <w:right w:val="none" w:sz="0" w:space="0" w:color="auto"/>
                      </w:divBdr>
                      <w:divsChild>
                        <w:div w:id="1782841387">
                          <w:marLeft w:val="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 w:id="440302714">
          <w:marLeft w:val="0"/>
          <w:marRight w:val="0"/>
          <w:marTop w:val="0"/>
          <w:marBottom w:val="0"/>
          <w:divBdr>
            <w:top w:val="none" w:sz="0" w:space="0" w:color="auto"/>
            <w:left w:val="none" w:sz="0" w:space="0" w:color="auto"/>
            <w:bottom w:val="none" w:sz="0" w:space="0" w:color="auto"/>
            <w:right w:val="none" w:sz="0" w:space="0" w:color="auto"/>
          </w:divBdr>
          <w:divsChild>
            <w:div w:id="1308239702">
              <w:marLeft w:val="0"/>
              <w:marRight w:val="0"/>
              <w:marTop w:val="0"/>
              <w:marBottom w:val="0"/>
              <w:divBdr>
                <w:top w:val="none" w:sz="0" w:space="0" w:color="auto"/>
                <w:left w:val="none" w:sz="0" w:space="0" w:color="auto"/>
                <w:bottom w:val="none" w:sz="0" w:space="0" w:color="auto"/>
                <w:right w:val="none" w:sz="0" w:space="0" w:color="auto"/>
              </w:divBdr>
              <w:divsChild>
                <w:div w:id="1566913231">
                  <w:marLeft w:val="0"/>
                  <w:marRight w:val="0"/>
                  <w:marTop w:val="0"/>
                  <w:marBottom w:val="0"/>
                  <w:divBdr>
                    <w:top w:val="none" w:sz="0" w:space="0" w:color="auto"/>
                    <w:left w:val="none" w:sz="0" w:space="0" w:color="auto"/>
                    <w:bottom w:val="none" w:sz="0" w:space="0" w:color="auto"/>
                    <w:right w:val="none" w:sz="0" w:space="0" w:color="auto"/>
                  </w:divBdr>
                  <w:divsChild>
                    <w:div w:id="572620704">
                      <w:marLeft w:val="0"/>
                      <w:marRight w:val="0"/>
                      <w:marTop w:val="0"/>
                      <w:marBottom w:val="0"/>
                      <w:divBdr>
                        <w:top w:val="none" w:sz="0" w:space="0" w:color="auto"/>
                        <w:left w:val="none" w:sz="0" w:space="0" w:color="auto"/>
                        <w:bottom w:val="none" w:sz="0" w:space="0" w:color="auto"/>
                        <w:right w:val="none" w:sz="0" w:space="0" w:color="auto"/>
                      </w:divBdr>
                      <w:divsChild>
                        <w:div w:id="320426683">
                          <w:marLeft w:val="0"/>
                          <w:marRight w:val="0"/>
                          <w:marTop w:val="60"/>
                          <w:marBottom w:val="0"/>
                          <w:divBdr>
                            <w:top w:val="none" w:sz="0" w:space="0" w:color="auto"/>
                            <w:left w:val="none" w:sz="0" w:space="0" w:color="auto"/>
                            <w:bottom w:val="none" w:sz="0" w:space="0" w:color="auto"/>
                            <w:right w:val="none" w:sz="0" w:space="0" w:color="auto"/>
                          </w:divBdr>
                        </w:div>
                      </w:divsChild>
                    </w:div>
                    <w:div w:id="2085182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6990557">
          <w:marLeft w:val="0"/>
          <w:marRight w:val="0"/>
          <w:marTop w:val="0"/>
          <w:marBottom w:val="0"/>
          <w:divBdr>
            <w:top w:val="none" w:sz="0" w:space="0" w:color="auto"/>
            <w:left w:val="none" w:sz="0" w:space="0" w:color="auto"/>
            <w:bottom w:val="none" w:sz="0" w:space="0" w:color="auto"/>
            <w:right w:val="none" w:sz="0" w:space="0" w:color="auto"/>
          </w:divBdr>
          <w:divsChild>
            <w:div w:id="2126265726">
              <w:marLeft w:val="0"/>
              <w:marRight w:val="0"/>
              <w:marTop w:val="0"/>
              <w:marBottom w:val="0"/>
              <w:divBdr>
                <w:top w:val="none" w:sz="0" w:space="0" w:color="auto"/>
                <w:left w:val="none" w:sz="0" w:space="0" w:color="auto"/>
                <w:bottom w:val="none" w:sz="0" w:space="0" w:color="auto"/>
                <w:right w:val="none" w:sz="0" w:space="0" w:color="auto"/>
              </w:divBdr>
              <w:divsChild>
                <w:div w:id="1531189443">
                  <w:marLeft w:val="0"/>
                  <w:marRight w:val="0"/>
                  <w:marTop w:val="0"/>
                  <w:marBottom w:val="0"/>
                  <w:divBdr>
                    <w:top w:val="none" w:sz="0" w:space="0" w:color="auto"/>
                    <w:left w:val="none" w:sz="0" w:space="0" w:color="auto"/>
                    <w:bottom w:val="none" w:sz="0" w:space="0" w:color="auto"/>
                    <w:right w:val="none" w:sz="0" w:space="0" w:color="auto"/>
                  </w:divBdr>
                  <w:divsChild>
                    <w:div w:id="441341463">
                      <w:marLeft w:val="0"/>
                      <w:marRight w:val="0"/>
                      <w:marTop w:val="0"/>
                      <w:marBottom w:val="0"/>
                      <w:divBdr>
                        <w:top w:val="none" w:sz="0" w:space="0" w:color="auto"/>
                        <w:left w:val="none" w:sz="0" w:space="0" w:color="auto"/>
                        <w:bottom w:val="none" w:sz="0" w:space="0" w:color="auto"/>
                        <w:right w:val="none" w:sz="0" w:space="0" w:color="auto"/>
                      </w:divBdr>
                      <w:divsChild>
                        <w:div w:id="28377139">
                          <w:marLeft w:val="0"/>
                          <w:marRight w:val="0"/>
                          <w:marTop w:val="60"/>
                          <w:marBottom w:val="0"/>
                          <w:divBdr>
                            <w:top w:val="none" w:sz="0" w:space="0" w:color="auto"/>
                            <w:left w:val="none" w:sz="0" w:space="0" w:color="auto"/>
                            <w:bottom w:val="none" w:sz="0" w:space="0" w:color="auto"/>
                            <w:right w:val="none" w:sz="0" w:space="0" w:color="auto"/>
                          </w:divBdr>
                        </w:div>
                        <w:div w:id="411856435">
                          <w:marLeft w:val="0"/>
                          <w:marRight w:val="0"/>
                          <w:marTop w:val="60"/>
                          <w:marBottom w:val="0"/>
                          <w:divBdr>
                            <w:top w:val="none" w:sz="0" w:space="0" w:color="auto"/>
                            <w:left w:val="none" w:sz="0" w:space="0" w:color="auto"/>
                            <w:bottom w:val="none" w:sz="0" w:space="0" w:color="auto"/>
                            <w:right w:val="none" w:sz="0" w:space="0" w:color="auto"/>
                          </w:divBdr>
                        </w:div>
                        <w:div w:id="857238419">
                          <w:marLeft w:val="0"/>
                          <w:marRight w:val="0"/>
                          <w:marTop w:val="60"/>
                          <w:marBottom w:val="0"/>
                          <w:divBdr>
                            <w:top w:val="none" w:sz="0" w:space="0" w:color="auto"/>
                            <w:left w:val="none" w:sz="0" w:space="0" w:color="auto"/>
                            <w:bottom w:val="none" w:sz="0" w:space="0" w:color="auto"/>
                            <w:right w:val="none" w:sz="0" w:space="0" w:color="auto"/>
                          </w:divBdr>
                        </w:div>
                        <w:div w:id="1000502887">
                          <w:marLeft w:val="0"/>
                          <w:marRight w:val="0"/>
                          <w:marTop w:val="60"/>
                          <w:marBottom w:val="0"/>
                          <w:divBdr>
                            <w:top w:val="none" w:sz="0" w:space="0" w:color="auto"/>
                            <w:left w:val="none" w:sz="0" w:space="0" w:color="auto"/>
                            <w:bottom w:val="none" w:sz="0" w:space="0" w:color="auto"/>
                            <w:right w:val="none" w:sz="0" w:space="0" w:color="auto"/>
                          </w:divBdr>
                        </w:div>
                        <w:div w:id="2107726883">
                          <w:marLeft w:val="0"/>
                          <w:marRight w:val="0"/>
                          <w:marTop w:val="60"/>
                          <w:marBottom w:val="0"/>
                          <w:divBdr>
                            <w:top w:val="none" w:sz="0" w:space="0" w:color="auto"/>
                            <w:left w:val="none" w:sz="0" w:space="0" w:color="auto"/>
                            <w:bottom w:val="none" w:sz="0" w:space="0" w:color="auto"/>
                            <w:right w:val="none" w:sz="0" w:space="0" w:color="auto"/>
                          </w:divBdr>
                        </w:div>
                      </w:divsChild>
                    </w:div>
                    <w:div w:id="1360160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9559478">
          <w:marLeft w:val="0"/>
          <w:marRight w:val="0"/>
          <w:marTop w:val="0"/>
          <w:marBottom w:val="0"/>
          <w:divBdr>
            <w:top w:val="none" w:sz="0" w:space="0" w:color="auto"/>
            <w:left w:val="none" w:sz="0" w:space="0" w:color="auto"/>
            <w:bottom w:val="none" w:sz="0" w:space="0" w:color="auto"/>
            <w:right w:val="none" w:sz="0" w:space="0" w:color="auto"/>
          </w:divBdr>
          <w:divsChild>
            <w:div w:id="1193686047">
              <w:marLeft w:val="0"/>
              <w:marRight w:val="0"/>
              <w:marTop w:val="0"/>
              <w:marBottom w:val="0"/>
              <w:divBdr>
                <w:top w:val="none" w:sz="0" w:space="0" w:color="auto"/>
                <w:left w:val="none" w:sz="0" w:space="0" w:color="auto"/>
                <w:bottom w:val="none" w:sz="0" w:space="0" w:color="auto"/>
                <w:right w:val="none" w:sz="0" w:space="0" w:color="auto"/>
              </w:divBdr>
              <w:divsChild>
                <w:div w:id="1545022889">
                  <w:marLeft w:val="0"/>
                  <w:marRight w:val="0"/>
                  <w:marTop w:val="0"/>
                  <w:marBottom w:val="0"/>
                  <w:divBdr>
                    <w:top w:val="none" w:sz="0" w:space="0" w:color="auto"/>
                    <w:left w:val="none" w:sz="0" w:space="0" w:color="auto"/>
                    <w:bottom w:val="none" w:sz="0" w:space="0" w:color="auto"/>
                    <w:right w:val="none" w:sz="0" w:space="0" w:color="auto"/>
                  </w:divBdr>
                  <w:divsChild>
                    <w:div w:id="1126192013">
                      <w:marLeft w:val="0"/>
                      <w:marRight w:val="0"/>
                      <w:marTop w:val="0"/>
                      <w:marBottom w:val="0"/>
                      <w:divBdr>
                        <w:top w:val="none" w:sz="0" w:space="0" w:color="auto"/>
                        <w:left w:val="none" w:sz="0" w:space="0" w:color="auto"/>
                        <w:bottom w:val="none" w:sz="0" w:space="0" w:color="auto"/>
                        <w:right w:val="none" w:sz="0" w:space="0" w:color="auto"/>
                      </w:divBdr>
                      <w:divsChild>
                        <w:div w:id="316694703">
                          <w:marLeft w:val="0"/>
                          <w:marRight w:val="0"/>
                          <w:marTop w:val="0"/>
                          <w:marBottom w:val="0"/>
                          <w:divBdr>
                            <w:top w:val="none" w:sz="0" w:space="0" w:color="auto"/>
                            <w:left w:val="single" w:sz="2" w:space="17" w:color="005EB8"/>
                            <w:bottom w:val="none" w:sz="0" w:space="0" w:color="auto"/>
                            <w:right w:val="none" w:sz="0" w:space="0" w:color="auto"/>
                          </w:divBdr>
                        </w:div>
                        <w:div w:id="836849878">
                          <w:marLeft w:val="0"/>
                          <w:marRight w:val="0"/>
                          <w:marTop w:val="0"/>
                          <w:marBottom w:val="0"/>
                          <w:divBdr>
                            <w:top w:val="single" w:sz="2" w:space="14" w:color="005EB8"/>
                            <w:left w:val="single" w:sz="2" w:space="17" w:color="005EB8"/>
                            <w:bottom w:val="single" w:sz="2" w:space="1" w:color="005EB8"/>
                            <w:right w:val="single" w:sz="2" w:space="0" w:color="005EB8"/>
                          </w:divBdr>
                          <w:divsChild>
                            <w:div w:id="647590588">
                              <w:marLeft w:val="0"/>
                              <w:marRight w:val="0"/>
                              <w:marTop w:val="60"/>
                              <w:marBottom w:val="0"/>
                              <w:divBdr>
                                <w:top w:val="none" w:sz="0" w:space="0" w:color="auto"/>
                                <w:left w:val="none" w:sz="0" w:space="0" w:color="auto"/>
                                <w:bottom w:val="none" w:sz="0" w:space="0" w:color="auto"/>
                                <w:right w:val="none" w:sz="0" w:space="0" w:color="auto"/>
                              </w:divBdr>
                            </w:div>
                          </w:divsChild>
                        </w:div>
                        <w:div w:id="888885421">
                          <w:marLeft w:val="0"/>
                          <w:marRight w:val="0"/>
                          <w:marTop w:val="60"/>
                          <w:marBottom w:val="0"/>
                          <w:divBdr>
                            <w:top w:val="none" w:sz="0" w:space="0" w:color="auto"/>
                            <w:left w:val="none" w:sz="0" w:space="0" w:color="auto"/>
                            <w:bottom w:val="none" w:sz="0" w:space="0" w:color="auto"/>
                            <w:right w:val="none" w:sz="0" w:space="0" w:color="auto"/>
                          </w:divBdr>
                        </w:div>
                        <w:div w:id="1344013784">
                          <w:marLeft w:val="0"/>
                          <w:marRight w:val="0"/>
                          <w:marTop w:val="60"/>
                          <w:marBottom w:val="0"/>
                          <w:divBdr>
                            <w:top w:val="none" w:sz="0" w:space="0" w:color="auto"/>
                            <w:left w:val="none" w:sz="0" w:space="0" w:color="auto"/>
                            <w:bottom w:val="none" w:sz="0" w:space="0" w:color="auto"/>
                            <w:right w:val="none" w:sz="0" w:space="0" w:color="auto"/>
                          </w:divBdr>
                        </w:div>
                        <w:div w:id="1496843247">
                          <w:marLeft w:val="0"/>
                          <w:marRight w:val="0"/>
                          <w:marTop w:val="60"/>
                          <w:marBottom w:val="0"/>
                          <w:divBdr>
                            <w:top w:val="none" w:sz="0" w:space="0" w:color="auto"/>
                            <w:left w:val="none" w:sz="0" w:space="0" w:color="auto"/>
                            <w:bottom w:val="none" w:sz="0" w:space="0" w:color="auto"/>
                            <w:right w:val="none" w:sz="0" w:space="0" w:color="auto"/>
                          </w:divBdr>
                        </w:div>
                        <w:div w:id="1672249342">
                          <w:marLeft w:val="0"/>
                          <w:marRight w:val="0"/>
                          <w:marTop w:val="60"/>
                          <w:marBottom w:val="0"/>
                          <w:divBdr>
                            <w:top w:val="none" w:sz="0" w:space="0" w:color="auto"/>
                            <w:left w:val="none" w:sz="0" w:space="0" w:color="auto"/>
                            <w:bottom w:val="none" w:sz="0" w:space="0" w:color="auto"/>
                            <w:right w:val="none" w:sz="0" w:space="0" w:color="auto"/>
                          </w:divBdr>
                        </w:div>
                        <w:div w:id="1692533901">
                          <w:marLeft w:val="0"/>
                          <w:marRight w:val="0"/>
                          <w:marTop w:val="60"/>
                          <w:marBottom w:val="0"/>
                          <w:divBdr>
                            <w:top w:val="none" w:sz="0" w:space="0" w:color="auto"/>
                            <w:left w:val="none" w:sz="0" w:space="0" w:color="auto"/>
                            <w:bottom w:val="none" w:sz="0" w:space="0" w:color="auto"/>
                            <w:right w:val="none" w:sz="0" w:space="0" w:color="auto"/>
                          </w:divBdr>
                        </w:div>
                      </w:divsChild>
                    </w:div>
                    <w:div w:id="2010256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9979606">
          <w:marLeft w:val="0"/>
          <w:marRight w:val="0"/>
          <w:marTop w:val="0"/>
          <w:marBottom w:val="0"/>
          <w:divBdr>
            <w:top w:val="none" w:sz="0" w:space="0" w:color="auto"/>
            <w:left w:val="none" w:sz="0" w:space="0" w:color="auto"/>
            <w:bottom w:val="none" w:sz="0" w:space="0" w:color="auto"/>
            <w:right w:val="none" w:sz="0" w:space="0" w:color="auto"/>
          </w:divBdr>
          <w:divsChild>
            <w:div w:id="1997419985">
              <w:marLeft w:val="0"/>
              <w:marRight w:val="0"/>
              <w:marTop w:val="0"/>
              <w:marBottom w:val="0"/>
              <w:divBdr>
                <w:top w:val="none" w:sz="0" w:space="0" w:color="auto"/>
                <w:left w:val="none" w:sz="0" w:space="0" w:color="auto"/>
                <w:bottom w:val="none" w:sz="0" w:space="0" w:color="auto"/>
                <w:right w:val="none" w:sz="0" w:space="0" w:color="auto"/>
              </w:divBdr>
              <w:divsChild>
                <w:div w:id="624701770">
                  <w:marLeft w:val="0"/>
                  <w:marRight w:val="0"/>
                  <w:marTop w:val="0"/>
                  <w:marBottom w:val="0"/>
                  <w:divBdr>
                    <w:top w:val="none" w:sz="0" w:space="0" w:color="auto"/>
                    <w:left w:val="none" w:sz="0" w:space="0" w:color="auto"/>
                    <w:bottom w:val="none" w:sz="0" w:space="0" w:color="auto"/>
                    <w:right w:val="none" w:sz="0" w:space="0" w:color="auto"/>
                  </w:divBdr>
                  <w:divsChild>
                    <w:div w:id="1570966696">
                      <w:marLeft w:val="0"/>
                      <w:marRight w:val="0"/>
                      <w:marTop w:val="0"/>
                      <w:marBottom w:val="0"/>
                      <w:divBdr>
                        <w:top w:val="none" w:sz="0" w:space="0" w:color="auto"/>
                        <w:left w:val="none" w:sz="0" w:space="0" w:color="auto"/>
                        <w:bottom w:val="none" w:sz="0" w:space="0" w:color="auto"/>
                        <w:right w:val="none" w:sz="0" w:space="0" w:color="auto"/>
                      </w:divBdr>
                      <w:divsChild>
                        <w:div w:id="647783496">
                          <w:marLeft w:val="0"/>
                          <w:marRight w:val="0"/>
                          <w:marTop w:val="60"/>
                          <w:marBottom w:val="0"/>
                          <w:divBdr>
                            <w:top w:val="none" w:sz="0" w:space="0" w:color="auto"/>
                            <w:left w:val="none" w:sz="0" w:space="0" w:color="auto"/>
                            <w:bottom w:val="none" w:sz="0" w:space="0" w:color="auto"/>
                            <w:right w:val="none" w:sz="0" w:space="0" w:color="auto"/>
                          </w:divBdr>
                        </w:div>
                        <w:div w:id="831605401">
                          <w:marLeft w:val="0"/>
                          <w:marRight w:val="0"/>
                          <w:marTop w:val="60"/>
                          <w:marBottom w:val="0"/>
                          <w:divBdr>
                            <w:top w:val="none" w:sz="0" w:space="0" w:color="auto"/>
                            <w:left w:val="none" w:sz="0" w:space="0" w:color="auto"/>
                            <w:bottom w:val="none" w:sz="0" w:space="0" w:color="auto"/>
                            <w:right w:val="none" w:sz="0" w:space="0" w:color="auto"/>
                          </w:divBdr>
                        </w:div>
                        <w:div w:id="1034961903">
                          <w:marLeft w:val="0"/>
                          <w:marRight w:val="0"/>
                          <w:marTop w:val="60"/>
                          <w:marBottom w:val="0"/>
                          <w:divBdr>
                            <w:top w:val="none" w:sz="0" w:space="0" w:color="auto"/>
                            <w:left w:val="none" w:sz="0" w:space="0" w:color="auto"/>
                            <w:bottom w:val="none" w:sz="0" w:space="0" w:color="auto"/>
                            <w:right w:val="none" w:sz="0" w:space="0" w:color="auto"/>
                          </w:divBdr>
                        </w:div>
                        <w:div w:id="1260597943">
                          <w:marLeft w:val="0"/>
                          <w:marRight w:val="0"/>
                          <w:marTop w:val="60"/>
                          <w:marBottom w:val="0"/>
                          <w:divBdr>
                            <w:top w:val="none" w:sz="0" w:space="0" w:color="auto"/>
                            <w:left w:val="none" w:sz="0" w:space="0" w:color="auto"/>
                            <w:bottom w:val="none" w:sz="0" w:space="0" w:color="auto"/>
                            <w:right w:val="none" w:sz="0" w:space="0" w:color="auto"/>
                          </w:divBdr>
                        </w:div>
                        <w:div w:id="1574926230">
                          <w:marLeft w:val="0"/>
                          <w:marRight w:val="0"/>
                          <w:marTop w:val="60"/>
                          <w:marBottom w:val="0"/>
                          <w:divBdr>
                            <w:top w:val="none" w:sz="0" w:space="0" w:color="auto"/>
                            <w:left w:val="none" w:sz="0" w:space="0" w:color="auto"/>
                            <w:bottom w:val="none" w:sz="0" w:space="0" w:color="auto"/>
                            <w:right w:val="none" w:sz="0" w:space="0" w:color="auto"/>
                          </w:divBdr>
                        </w:div>
                        <w:div w:id="1863544672">
                          <w:marLeft w:val="0"/>
                          <w:marRight w:val="0"/>
                          <w:marTop w:val="0"/>
                          <w:marBottom w:val="0"/>
                          <w:divBdr>
                            <w:top w:val="none" w:sz="0" w:space="0" w:color="auto"/>
                            <w:left w:val="single" w:sz="2" w:space="17" w:color="005EB8"/>
                            <w:bottom w:val="none" w:sz="0" w:space="0" w:color="auto"/>
                            <w:right w:val="none" w:sz="0" w:space="0" w:color="auto"/>
                          </w:divBdr>
                        </w:div>
                      </w:divsChild>
                    </w:div>
                    <w:div w:id="1786122456">
                      <w:marLeft w:val="0"/>
                      <w:marRight w:val="0"/>
                      <w:marTop w:val="0"/>
                      <w:marBottom w:val="0"/>
                      <w:divBdr>
                        <w:top w:val="none" w:sz="0" w:space="0" w:color="auto"/>
                        <w:left w:val="none" w:sz="0" w:space="0" w:color="auto"/>
                        <w:bottom w:val="none" w:sz="0" w:space="0" w:color="auto"/>
                        <w:right w:val="none" w:sz="0" w:space="0" w:color="auto"/>
                      </w:divBdr>
                      <w:divsChild>
                        <w:div w:id="1310940849">
                          <w:marLeft w:val="0"/>
                          <w:marRight w:val="0"/>
                          <w:marTop w:val="360"/>
                          <w:marBottom w:val="0"/>
                          <w:divBdr>
                            <w:top w:val="single" w:sz="12" w:space="0" w:color="auto"/>
                            <w:left w:val="none" w:sz="0" w:space="0" w:color="auto"/>
                            <w:bottom w:val="none" w:sz="0" w:space="0" w:color="auto"/>
                            <w:right w:val="single" w:sz="12" w:space="4" w:color="auto"/>
                          </w:divBdr>
                        </w:div>
                      </w:divsChild>
                    </w:div>
                  </w:divsChild>
                </w:div>
              </w:divsChild>
            </w:div>
          </w:divsChild>
        </w:div>
        <w:div w:id="627662338">
          <w:marLeft w:val="0"/>
          <w:marRight w:val="0"/>
          <w:marTop w:val="0"/>
          <w:marBottom w:val="0"/>
          <w:divBdr>
            <w:top w:val="none" w:sz="0" w:space="0" w:color="auto"/>
            <w:left w:val="none" w:sz="0" w:space="0" w:color="auto"/>
            <w:bottom w:val="none" w:sz="0" w:space="0" w:color="auto"/>
            <w:right w:val="none" w:sz="0" w:space="0" w:color="auto"/>
          </w:divBdr>
          <w:divsChild>
            <w:div w:id="449780442">
              <w:marLeft w:val="0"/>
              <w:marRight w:val="0"/>
              <w:marTop w:val="0"/>
              <w:marBottom w:val="0"/>
              <w:divBdr>
                <w:top w:val="none" w:sz="0" w:space="0" w:color="auto"/>
                <w:left w:val="none" w:sz="0" w:space="0" w:color="auto"/>
                <w:bottom w:val="none" w:sz="0" w:space="0" w:color="auto"/>
                <w:right w:val="none" w:sz="0" w:space="0" w:color="auto"/>
              </w:divBdr>
              <w:divsChild>
                <w:div w:id="1498351350">
                  <w:marLeft w:val="0"/>
                  <w:marRight w:val="0"/>
                  <w:marTop w:val="0"/>
                  <w:marBottom w:val="0"/>
                  <w:divBdr>
                    <w:top w:val="none" w:sz="0" w:space="0" w:color="auto"/>
                    <w:left w:val="none" w:sz="0" w:space="0" w:color="auto"/>
                    <w:bottom w:val="none" w:sz="0" w:space="0" w:color="auto"/>
                    <w:right w:val="none" w:sz="0" w:space="0" w:color="auto"/>
                  </w:divBdr>
                  <w:divsChild>
                    <w:div w:id="648172344">
                      <w:marLeft w:val="0"/>
                      <w:marRight w:val="0"/>
                      <w:marTop w:val="0"/>
                      <w:marBottom w:val="0"/>
                      <w:divBdr>
                        <w:top w:val="none" w:sz="0" w:space="0" w:color="auto"/>
                        <w:left w:val="none" w:sz="0" w:space="0" w:color="auto"/>
                        <w:bottom w:val="none" w:sz="0" w:space="0" w:color="auto"/>
                        <w:right w:val="none" w:sz="0" w:space="0" w:color="auto"/>
                      </w:divBdr>
                    </w:div>
                    <w:div w:id="746419053">
                      <w:marLeft w:val="0"/>
                      <w:marRight w:val="0"/>
                      <w:marTop w:val="0"/>
                      <w:marBottom w:val="0"/>
                      <w:divBdr>
                        <w:top w:val="none" w:sz="0" w:space="0" w:color="auto"/>
                        <w:left w:val="none" w:sz="0" w:space="0" w:color="auto"/>
                        <w:bottom w:val="none" w:sz="0" w:space="0" w:color="auto"/>
                        <w:right w:val="none" w:sz="0" w:space="0" w:color="auto"/>
                      </w:divBdr>
                      <w:divsChild>
                        <w:div w:id="995259238">
                          <w:marLeft w:val="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 w:id="804128617">
          <w:marLeft w:val="0"/>
          <w:marRight w:val="0"/>
          <w:marTop w:val="0"/>
          <w:marBottom w:val="0"/>
          <w:divBdr>
            <w:top w:val="none" w:sz="0" w:space="0" w:color="auto"/>
            <w:left w:val="none" w:sz="0" w:space="0" w:color="auto"/>
            <w:bottom w:val="none" w:sz="0" w:space="0" w:color="auto"/>
            <w:right w:val="none" w:sz="0" w:space="0" w:color="auto"/>
          </w:divBdr>
          <w:divsChild>
            <w:div w:id="1140853148">
              <w:marLeft w:val="0"/>
              <w:marRight w:val="0"/>
              <w:marTop w:val="0"/>
              <w:marBottom w:val="0"/>
              <w:divBdr>
                <w:top w:val="none" w:sz="0" w:space="0" w:color="auto"/>
                <w:left w:val="none" w:sz="0" w:space="0" w:color="auto"/>
                <w:bottom w:val="none" w:sz="0" w:space="0" w:color="auto"/>
                <w:right w:val="none" w:sz="0" w:space="0" w:color="auto"/>
              </w:divBdr>
              <w:divsChild>
                <w:div w:id="925768507">
                  <w:marLeft w:val="0"/>
                  <w:marRight w:val="0"/>
                  <w:marTop w:val="0"/>
                  <w:marBottom w:val="0"/>
                  <w:divBdr>
                    <w:top w:val="none" w:sz="0" w:space="0" w:color="auto"/>
                    <w:left w:val="none" w:sz="0" w:space="0" w:color="auto"/>
                    <w:bottom w:val="none" w:sz="0" w:space="0" w:color="auto"/>
                    <w:right w:val="none" w:sz="0" w:space="0" w:color="auto"/>
                  </w:divBdr>
                  <w:divsChild>
                    <w:div w:id="1168640566">
                      <w:marLeft w:val="0"/>
                      <w:marRight w:val="0"/>
                      <w:marTop w:val="0"/>
                      <w:marBottom w:val="0"/>
                      <w:divBdr>
                        <w:top w:val="none" w:sz="0" w:space="0" w:color="auto"/>
                        <w:left w:val="none" w:sz="0" w:space="0" w:color="auto"/>
                        <w:bottom w:val="none" w:sz="0" w:space="0" w:color="auto"/>
                        <w:right w:val="none" w:sz="0" w:space="0" w:color="auto"/>
                      </w:divBdr>
                      <w:divsChild>
                        <w:div w:id="588320250">
                          <w:marLeft w:val="0"/>
                          <w:marRight w:val="0"/>
                          <w:marTop w:val="60"/>
                          <w:marBottom w:val="0"/>
                          <w:divBdr>
                            <w:top w:val="none" w:sz="0" w:space="0" w:color="auto"/>
                            <w:left w:val="none" w:sz="0" w:space="0" w:color="auto"/>
                            <w:bottom w:val="none" w:sz="0" w:space="0" w:color="auto"/>
                            <w:right w:val="none" w:sz="0" w:space="0" w:color="auto"/>
                          </w:divBdr>
                        </w:div>
                        <w:div w:id="1562129593">
                          <w:marLeft w:val="0"/>
                          <w:marRight w:val="0"/>
                          <w:marTop w:val="60"/>
                          <w:marBottom w:val="0"/>
                          <w:divBdr>
                            <w:top w:val="none" w:sz="0" w:space="0" w:color="auto"/>
                            <w:left w:val="none" w:sz="0" w:space="0" w:color="auto"/>
                            <w:bottom w:val="none" w:sz="0" w:space="0" w:color="auto"/>
                            <w:right w:val="none" w:sz="0" w:space="0" w:color="auto"/>
                          </w:divBdr>
                        </w:div>
                      </w:divsChild>
                    </w:div>
                    <w:div w:id="14155875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7018168">
          <w:marLeft w:val="0"/>
          <w:marRight w:val="0"/>
          <w:marTop w:val="0"/>
          <w:marBottom w:val="0"/>
          <w:divBdr>
            <w:top w:val="none" w:sz="0" w:space="0" w:color="auto"/>
            <w:left w:val="none" w:sz="0" w:space="0" w:color="auto"/>
            <w:bottom w:val="none" w:sz="0" w:space="0" w:color="auto"/>
            <w:right w:val="none" w:sz="0" w:space="0" w:color="auto"/>
          </w:divBdr>
          <w:divsChild>
            <w:div w:id="342366394">
              <w:marLeft w:val="0"/>
              <w:marRight w:val="0"/>
              <w:marTop w:val="0"/>
              <w:marBottom w:val="0"/>
              <w:divBdr>
                <w:top w:val="none" w:sz="0" w:space="0" w:color="auto"/>
                <w:left w:val="none" w:sz="0" w:space="0" w:color="auto"/>
                <w:bottom w:val="none" w:sz="0" w:space="0" w:color="auto"/>
                <w:right w:val="none" w:sz="0" w:space="0" w:color="auto"/>
              </w:divBdr>
              <w:divsChild>
                <w:div w:id="1232305021">
                  <w:marLeft w:val="0"/>
                  <w:marRight w:val="0"/>
                  <w:marTop w:val="0"/>
                  <w:marBottom w:val="0"/>
                  <w:divBdr>
                    <w:top w:val="none" w:sz="0" w:space="0" w:color="auto"/>
                    <w:left w:val="none" w:sz="0" w:space="0" w:color="auto"/>
                    <w:bottom w:val="none" w:sz="0" w:space="0" w:color="auto"/>
                    <w:right w:val="none" w:sz="0" w:space="0" w:color="auto"/>
                  </w:divBdr>
                  <w:divsChild>
                    <w:div w:id="371657654">
                      <w:marLeft w:val="0"/>
                      <w:marRight w:val="0"/>
                      <w:marTop w:val="0"/>
                      <w:marBottom w:val="0"/>
                      <w:divBdr>
                        <w:top w:val="none" w:sz="0" w:space="0" w:color="auto"/>
                        <w:left w:val="none" w:sz="0" w:space="0" w:color="auto"/>
                        <w:bottom w:val="none" w:sz="0" w:space="0" w:color="auto"/>
                        <w:right w:val="none" w:sz="0" w:space="0" w:color="auto"/>
                      </w:divBdr>
                      <w:divsChild>
                        <w:div w:id="2361225">
                          <w:marLeft w:val="0"/>
                          <w:marRight w:val="0"/>
                          <w:marTop w:val="60"/>
                          <w:marBottom w:val="0"/>
                          <w:divBdr>
                            <w:top w:val="none" w:sz="0" w:space="0" w:color="auto"/>
                            <w:left w:val="none" w:sz="0" w:space="0" w:color="auto"/>
                            <w:bottom w:val="none" w:sz="0" w:space="0" w:color="auto"/>
                            <w:right w:val="none" w:sz="0" w:space="0" w:color="auto"/>
                          </w:divBdr>
                        </w:div>
                        <w:div w:id="2102600835">
                          <w:marLeft w:val="0"/>
                          <w:marRight w:val="0"/>
                          <w:marTop w:val="60"/>
                          <w:marBottom w:val="0"/>
                          <w:divBdr>
                            <w:top w:val="none" w:sz="0" w:space="0" w:color="auto"/>
                            <w:left w:val="none" w:sz="0" w:space="0" w:color="auto"/>
                            <w:bottom w:val="none" w:sz="0" w:space="0" w:color="auto"/>
                            <w:right w:val="none" w:sz="0" w:space="0" w:color="auto"/>
                          </w:divBdr>
                        </w:div>
                      </w:divsChild>
                    </w:div>
                    <w:div w:id="1864900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8327970">
          <w:marLeft w:val="0"/>
          <w:marRight w:val="0"/>
          <w:marTop w:val="0"/>
          <w:marBottom w:val="0"/>
          <w:divBdr>
            <w:top w:val="none" w:sz="0" w:space="0" w:color="auto"/>
            <w:left w:val="none" w:sz="0" w:space="0" w:color="auto"/>
            <w:bottom w:val="none" w:sz="0" w:space="0" w:color="auto"/>
            <w:right w:val="none" w:sz="0" w:space="0" w:color="auto"/>
          </w:divBdr>
          <w:divsChild>
            <w:div w:id="473832534">
              <w:marLeft w:val="0"/>
              <w:marRight w:val="0"/>
              <w:marTop w:val="0"/>
              <w:marBottom w:val="0"/>
              <w:divBdr>
                <w:top w:val="none" w:sz="0" w:space="0" w:color="auto"/>
                <w:left w:val="none" w:sz="0" w:space="0" w:color="auto"/>
                <w:bottom w:val="none" w:sz="0" w:space="0" w:color="auto"/>
                <w:right w:val="none" w:sz="0" w:space="0" w:color="auto"/>
              </w:divBdr>
              <w:divsChild>
                <w:div w:id="1907912242">
                  <w:marLeft w:val="0"/>
                  <w:marRight w:val="0"/>
                  <w:marTop w:val="0"/>
                  <w:marBottom w:val="0"/>
                  <w:divBdr>
                    <w:top w:val="none" w:sz="0" w:space="0" w:color="auto"/>
                    <w:left w:val="none" w:sz="0" w:space="0" w:color="auto"/>
                    <w:bottom w:val="none" w:sz="0" w:space="0" w:color="auto"/>
                    <w:right w:val="none" w:sz="0" w:space="0" w:color="auto"/>
                  </w:divBdr>
                  <w:divsChild>
                    <w:div w:id="1453599133">
                      <w:marLeft w:val="0"/>
                      <w:marRight w:val="0"/>
                      <w:marTop w:val="0"/>
                      <w:marBottom w:val="0"/>
                      <w:divBdr>
                        <w:top w:val="none" w:sz="0" w:space="0" w:color="auto"/>
                        <w:left w:val="none" w:sz="0" w:space="0" w:color="auto"/>
                        <w:bottom w:val="none" w:sz="0" w:space="0" w:color="auto"/>
                        <w:right w:val="none" w:sz="0" w:space="0" w:color="auto"/>
                      </w:divBdr>
                    </w:div>
                    <w:div w:id="1507939043">
                      <w:marLeft w:val="0"/>
                      <w:marRight w:val="0"/>
                      <w:marTop w:val="0"/>
                      <w:marBottom w:val="0"/>
                      <w:divBdr>
                        <w:top w:val="none" w:sz="0" w:space="0" w:color="auto"/>
                        <w:left w:val="none" w:sz="0" w:space="0" w:color="auto"/>
                        <w:bottom w:val="none" w:sz="0" w:space="0" w:color="auto"/>
                        <w:right w:val="none" w:sz="0" w:space="0" w:color="auto"/>
                      </w:divBdr>
                      <w:divsChild>
                        <w:div w:id="291135560">
                          <w:marLeft w:val="0"/>
                          <w:marRight w:val="0"/>
                          <w:marTop w:val="60"/>
                          <w:marBottom w:val="0"/>
                          <w:divBdr>
                            <w:top w:val="none" w:sz="0" w:space="0" w:color="auto"/>
                            <w:left w:val="none" w:sz="0" w:space="0" w:color="auto"/>
                            <w:bottom w:val="none" w:sz="0" w:space="0" w:color="auto"/>
                            <w:right w:val="none" w:sz="0" w:space="0" w:color="auto"/>
                          </w:divBdr>
                        </w:div>
                        <w:div w:id="1307852463">
                          <w:marLeft w:val="0"/>
                          <w:marRight w:val="0"/>
                          <w:marTop w:val="0"/>
                          <w:marBottom w:val="0"/>
                          <w:divBdr>
                            <w:top w:val="single" w:sz="2" w:space="14" w:color="005EB8"/>
                            <w:left w:val="single" w:sz="2" w:space="17" w:color="005EB8"/>
                            <w:bottom w:val="single" w:sz="2" w:space="1" w:color="005EB8"/>
                            <w:right w:val="single" w:sz="2" w:space="0" w:color="005EB8"/>
                          </w:divBdr>
                          <w:divsChild>
                            <w:div w:id="1291011411">
                              <w:marLeft w:val="630"/>
                              <w:marRight w:val="0"/>
                              <w:marTop w:val="0"/>
                              <w:marBottom w:val="180"/>
                              <w:divBdr>
                                <w:top w:val="none" w:sz="0" w:space="0" w:color="auto"/>
                                <w:left w:val="none" w:sz="0" w:space="0" w:color="auto"/>
                                <w:bottom w:val="none" w:sz="0" w:space="0" w:color="auto"/>
                                <w:right w:val="none" w:sz="0" w:space="0" w:color="auto"/>
                              </w:divBdr>
                            </w:div>
                          </w:divsChild>
                        </w:div>
                        <w:div w:id="2067530399">
                          <w:marLeft w:val="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 w:id="855731924">
          <w:marLeft w:val="0"/>
          <w:marRight w:val="0"/>
          <w:marTop w:val="0"/>
          <w:marBottom w:val="0"/>
          <w:divBdr>
            <w:top w:val="none" w:sz="0" w:space="0" w:color="auto"/>
            <w:left w:val="none" w:sz="0" w:space="0" w:color="auto"/>
            <w:bottom w:val="none" w:sz="0" w:space="0" w:color="auto"/>
            <w:right w:val="none" w:sz="0" w:space="0" w:color="auto"/>
          </w:divBdr>
          <w:divsChild>
            <w:div w:id="1120879402">
              <w:marLeft w:val="0"/>
              <w:marRight w:val="0"/>
              <w:marTop w:val="0"/>
              <w:marBottom w:val="0"/>
              <w:divBdr>
                <w:top w:val="none" w:sz="0" w:space="0" w:color="auto"/>
                <w:left w:val="none" w:sz="0" w:space="0" w:color="auto"/>
                <w:bottom w:val="none" w:sz="0" w:space="0" w:color="auto"/>
                <w:right w:val="none" w:sz="0" w:space="0" w:color="auto"/>
              </w:divBdr>
              <w:divsChild>
                <w:div w:id="2045211311">
                  <w:marLeft w:val="0"/>
                  <w:marRight w:val="0"/>
                  <w:marTop w:val="0"/>
                  <w:marBottom w:val="0"/>
                  <w:divBdr>
                    <w:top w:val="none" w:sz="0" w:space="0" w:color="auto"/>
                    <w:left w:val="none" w:sz="0" w:space="0" w:color="auto"/>
                    <w:bottom w:val="none" w:sz="0" w:space="0" w:color="auto"/>
                    <w:right w:val="none" w:sz="0" w:space="0" w:color="auto"/>
                  </w:divBdr>
                  <w:divsChild>
                    <w:div w:id="1867863229">
                      <w:marLeft w:val="0"/>
                      <w:marRight w:val="0"/>
                      <w:marTop w:val="0"/>
                      <w:marBottom w:val="0"/>
                      <w:divBdr>
                        <w:top w:val="none" w:sz="0" w:space="0" w:color="auto"/>
                        <w:left w:val="none" w:sz="0" w:space="0" w:color="auto"/>
                        <w:bottom w:val="none" w:sz="0" w:space="0" w:color="auto"/>
                        <w:right w:val="none" w:sz="0" w:space="0" w:color="auto"/>
                      </w:divBdr>
                      <w:divsChild>
                        <w:div w:id="114251745">
                          <w:marLeft w:val="0"/>
                          <w:marRight w:val="0"/>
                          <w:marTop w:val="60"/>
                          <w:marBottom w:val="0"/>
                          <w:divBdr>
                            <w:top w:val="none" w:sz="0" w:space="0" w:color="auto"/>
                            <w:left w:val="none" w:sz="0" w:space="0" w:color="auto"/>
                            <w:bottom w:val="none" w:sz="0" w:space="0" w:color="auto"/>
                            <w:right w:val="none" w:sz="0" w:space="0" w:color="auto"/>
                          </w:divBdr>
                        </w:div>
                        <w:div w:id="1460146618">
                          <w:marLeft w:val="0"/>
                          <w:marRight w:val="0"/>
                          <w:marTop w:val="60"/>
                          <w:marBottom w:val="0"/>
                          <w:divBdr>
                            <w:top w:val="none" w:sz="0" w:space="0" w:color="auto"/>
                            <w:left w:val="none" w:sz="0" w:space="0" w:color="auto"/>
                            <w:bottom w:val="none" w:sz="0" w:space="0" w:color="auto"/>
                            <w:right w:val="none" w:sz="0" w:space="0" w:color="auto"/>
                          </w:divBdr>
                        </w:div>
                      </w:divsChild>
                    </w:div>
                    <w:div w:id="19656983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5414122">
          <w:marLeft w:val="0"/>
          <w:marRight w:val="0"/>
          <w:marTop w:val="0"/>
          <w:marBottom w:val="0"/>
          <w:divBdr>
            <w:top w:val="none" w:sz="0" w:space="0" w:color="auto"/>
            <w:left w:val="none" w:sz="0" w:space="0" w:color="auto"/>
            <w:bottom w:val="none" w:sz="0" w:space="0" w:color="auto"/>
            <w:right w:val="none" w:sz="0" w:space="0" w:color="auto"/>
          </w:divBdr>
          <w:divsChild>
            <w:div w:id="681978861">
              <w:marLeft w:val="0"/>
              <w:marRight w:val="0"/>
              <w:marTop w:val="0"/>
              <w:marBottom w:val="0"/>
              <w:divBdr>
                <w:top w:val="none" w:sz="0" w:space="0" w:color="auto"/>
                <w:left w:val="none" w:sz="0" w:space="0" w:color="auto"/>
                <w:bottom w:val="none" w:sz="0" w:space="0" w:color="auto"/>
                <w:right w:val="none" w:sz="0" w:space="0" w:color="auto"/>
              </w:divBdr>
              <w:divsChild>
                <w:div w:id="1309742533">
                  <w:marLeft w:val="0"/>
                  <w:marRight w:val="0"/>
                  <w:marTop w:val="0"/>
                  <w:marBottom w:val="0"/>
                  <w:divBdr>
                    <w:top w:val="none" w:sz="0" w:space="0" w:color="auto"/>
                    <w:left w:val="none" w:sz="0" w:space="0" w:color="auto"/>
                    <w:bottom w:val="none" w:sz="0" w:space="0" w:color="auto"/>
                    <w:right w:val="none" w:sz="0" w:space="0" w:color="auto"/>
                  </w:divBdr>
                  <w:divsChild>
                    <w:div w:id="244651389">
                      <w:marLeft w:val="0"/>
                      <w:marRight w:val="0"/>
                      <w:marTop w:val="0"/>
                      <w:marBottom w:val="0"/>
                      <w:divBdr>
                        <w:top w:val="none" w:sz="0" w:space="0" w:color="auto"/>
                        <w:left w:val="none" w:sz="0" w:space="0" w:color="auto"/>
                        <w:bottom w:val="none" w:sz="0" w:space="0" w:color="auto"/>
                        <w:right w:val="none" w:sz="0" w:space="0" w:color="auto"/>
                      </w:divBdr>
                    </w:div>
                    <w:div w:id="871842709">
                      <w:marLeft w:val="0"/>
                      <w:marRight w:val="0"/>
                      <w:marTop w:val="0"/>
                      <w:marBottom w:val="0"/>
                      <w:divBdr>
                        <w:top w:val="none" w:sz="0" w:space="0" w:color="auto"/>
                        <w:left w:val="none" w:sz="0" w:space="0" w:color="auto"/>
                        <w:bottom w:val="none" w:sz="0" w:space="0" w:color="auto"/>
                        <w:right w:val="none" w:sz="0" w:space="0" w:color="auto"/>
                      </w:divBdr>
                      <w:divsChild>
                        <w:div w:id="207256672">
                          <w:marLeft w:val="0"/>
                          <w:marRight w:val="0"/>
                          <w:marTop w:val="60"/>
                          <w:marBottom w:val="0"/>
                          <w:divBdr>
                            <w:top w:val="none" w:sz="0" w:space="0" w:color="auto"/>
                            <w:left w:val="none" w:sz="0" w:space="0" w:color="auto"/>
                            <w:bottom w:val="none" w:sz="0" w:space="0" w:color="auto"/>
                            <w:right w:val="none" w:sz="0" w:space="0" w:color="auto"/>
                          </w:divBdr>
                        </w:div>
                        <w:div w:id="580868167">
                          <w:marLeft w:val="0"/>
                          <w:marRight w:val="0"/>
                          <w:marTop w:val="60"/>
                          <w:marBottom w:val="0"/>
                          <w:divBdr>
                            <w:top w:val="none" w:sz="0" w:space="0" w:color="auto"/>
                            <w:left w:val="none" w:sz="0" w:space="0" w:color="auto"/>
                            <w:bottom w:val="none" w:sz="0" w:space="0" w:color="auto"/>
                            <w:right w:val="none" w:sz="0" w:space="0" w:color="auto"/>
                          </w:divBdr>
                        </w:div>
                        <w:div w:id="2014530659">
                          <w:marLeft w:val="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 w:id="899173725">
          <w:marLeft w:val="0"/>
          <w:marRight w:val="0"/>
          <w:marTop w:val="0"/>
          <w:marBottom w:val="0"/>
          <w:divBdr>
            <w:top w:val="none" w:sz="0" w:space="0" w:color="auto"/>
            <w:left w:val="none" w:sz="0" w:space="0" w:color="auto"/>
            <w:bottom w:val="none" w:sz="0" w:space="0" w:color="auto"/>
            <w:right w:val="none" w:sz="0" w:space="0" w:color="auto"/>
          </w:divBdr>
          <w:divsChild>
            <w:div w:id="388919766">
              <w:marLeft w:val="0"/>
              <w:marRight w:val="0"/>
              <w:marTop w:val="0"/>
              <w:marBottom w:val="0"/>
              <w:divBdr>
                <w:top w:val="none" w:sz="0" w:space="0" w:color="auto"/>
                <w:left w:val="none" w:sz="0" w:space="0" w:color="auto"/>
                <w:bottom w:val="none" w:sz="0" w:space="0" w:color="auto"/>
                <w:right w:val="none" w:sz="0" w:space="0" w:color="auto"/>
              </w:divBdr>
              <w:divsChild>
                <w:div w:id="503323183">
                  <w:marLeft w:val="0"/>
                  <w:marRight w:val="0"/>
                  <w:marTop w:val="0"/>
                  <w:marBottom w:val="0"/>
                  <w:divBdr>
                    <w:top w:val="none" w:sz="0" w:space="0" w:color="auto"/>
                    <w:left w:val="none" w:sz="0" w:space="0" w:color="auto"/>
                    <w:bottom w:val="none" w:sz="0" w:space="0" w:color="auto"/>
                    <w:right w:val="none" w:sz="0" w:space="0" w:color="auto"/>
                  </w:divBdr>
                  <w:divsChild>
                    <w:div w:id="1037855332">
                      <w:marLeft w:val="0"/>
                      <w:marRight w:val="0"/>
                      <w:marTop w:val="0"/>
                      <w:marBottom w:val="0"/>
                      <w:divBdr>
                        <w:top w:val="none" w:sz="0" w:space="0" w:color="auto"/>
                        <w:left w:val="none" w:sz="0" w:space="0" w:color="auto"/>
                        <w:bottom w:val="none" w:sz="0" w:space="0" w:color="auto"/>
                        <w:right w:val="none" w:sz="0" w:space="0" w:color="auto"/>
                      </w:divBdr>
                    </w:div>
                    <w:div w:id="1601794767">
                      <w:marLeft w:val="0"/>
                      <w:marRight w:val="0"/>
                      <w:marTop w:val="0"/>
                      <w:marBottom w:val="0"/>
                      <w:divBdr>
                        <w:top w:val="none" w:sz="0" w:space="0" w:color="auto"/>
                        <w:left w:val="none" w:sz="0" w:space="0" w:color="auto"/>
                        <w:bottom w:val="none" w:sz="0" w:space="0" w:color="auto"/>
                        <w:right w:val="none" w:sz="0" w:space="0" w:color="auto"/>
                      </w:divBdr>
                      <w:divsChild>
                        <w:div w:id="759716259">
                          <w:marLeft w:val="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 w:id="902065731">
          <w:marLeft w:val="0"/>
          <w:marRight w:val="0"/>
          <w:marTop w:val="0"/>
          <w:marBottom w:val="0"/>
          <w:divBdr>
            <w:top w:val="none" w:sz="0" w:space="0" w:color="auto"/>
            <w:left w:val="none" w:sz="0" w:space="0" w:color="auto"/>
            <w:bottom w:val="none" w:sz="0" w:space="0" w:color="auto"/>
            <w:right w:val="none" w:sz="0" w:space="0" w:color="auto"/>
          </w:divBdr>
          <w:divsChild>
            <w:div w:id="1529297145">
              <w:marLeft w:val="0"/>
              <w:marRight w:val="0"/>
              <w:marTop w:val="0"/>
              <w:marBottom w:val="0"/>
              <w:divBdr>
                <w:top w:val="none" w:sz="0" w:space="0" w:color="auto"/>
                <w:left w:val="none" w:sz="0" w:space="0" w:color="auto"/>
                <w:bottom w:val="none" w:sz="0" w:space="0" w:color="auto"/>
                <w:right w:val="none" w:sz="0" w:space="0" w:color="auto"/>
              </w:divBdr>
              <w:divsChild>
                <w:div w:id="547107599">
                  <w:marLeft w:val="0"/>
                  <w:marRight w:val="0"/>
                  <w:marTop w:val="0"/>
                  <w:marBottom w:val="0"/>
                  <w:divBdr>
                    <w:top w:val="none" w:sz="0" w:space="0" w:color="auto"/>
                    <w:left w:val="none" w:sz="0" w:space="0" w:color="auto"/>
                    <w:bottom w:val="none" w:sz="0" w:space="0" w:color="auto"/>
                    <w:right w:val="none" w:sz="0" w:space="0" w:color="auto"/>
                  </w:divBdr>
                  <w:divsChild>
                    <w:div w:id="56977770">
                      <w:marLeft w:val="0"/>
                      <w:marRight w:val="0"/>
                      <w:marTop w:val="0"/>
                      <w:marBottom w:val="0"/>
                      <w:divBdr>
                        <w:top w:val="none" w:sz="0" w:space="0" w:color="auto"/>
                        <w:left w:val="none" w:sz="0" w:space="0" w:color="auto"/>
                        <w:bottom w:val="none" w:sz="0" w:space="0" w:color="auto"/>
                        <w:right w:val="none" w:sz="0" w:space="0" w:color="auto"/>
                      </w:divBdr>
                      <w:divsChild>
                        <w:div w:id="509026426">
                          <w:marLeft w:val="0"/>
                          <w:marRight w:val="0"/>
                          <w:marTop w:val="0"/>
                          <w:marBottom w:val="0"/>
                          <w:divBdr>
                            <w:top w:val="single" w:sz="2" w:space="14" w:color="005EB8"/>
                            <w:left w:val="single" w:sz="2" w:space="17" w:color="005EB8"/>
                            <w:bottom w:val="single" w:sz="2" w:space="1" w:color="005EB8"/>
                            <w:right w:val="single" w:sz="2" w:space="0" w:color="005EB8"/>
                          </w:divBdr>
                          <w:divsChild>
                            <w:div w:id="1979988259">
                              <w:marLeft w:val="630"/>
                              <w:marRight w:val="0"/>
                              <w:marTop w:val="0"/>
                              <w:marBottom w:val="180"/>
                              <w:divBdr>
                                <w:top w:val="none" w:sz="0" w:space="0" w:color="auto"/>
                                <w:left w:val="none" w:sz="0" w:space="0" w:color="auto"/>
                                <w:bottom w:val="none" w:sz="0" w:space="0" w:color="auto"/>
                                <w:right w:val="none" w:sz="0" w:space="0" w:color="auto"/>
                              </w:divBdr>
                            </w:div>
                          </w:divsChild>
                        </w:div>
                        <w:div w:id="606161364">
                          <w:marLeft w:val="0"/>
                          <w:marRight w:val="0"/>
                          <w:marTop w:val="60"/>
                          <w:marBottom w:val="0"/>
                          <w:divBdr>
                            <w:top w:val="none" w:sz="0" w:space="0" w:color="auto"/>
                            <w:left w:val="none" w:sz="0" w:space="0" w:color="auto"/>
                            <w:bottom w:val="none" w:sz="0" w:space="0" w:color="auto"/>
                            <w:right w:val="none" w:sz="0" w:space="0" w:color="auto"/>
                          </w:divBdr>
                        </w:div>
                        <w:div w:id="1016270885">
                          <w:marLeft w:val="0"/>
                          <w:marRight w:val="0"/>
                          <w:marTop w:val="60"/>
                          <w:marBottom w:val="0"/>
                          <w:divBdr>
                            <w:top w:val="none" w:sz="0" w:space="0" w:color="auto"/>
                            <w:left w:val="none" w:sz="0" w:space="0" w:color="auto"/>
                            <w:bottom w:val="none" w:sz="0" w:space="0" w:color="auto"/>
                            <w:right w:val="none" w:sz="0" w:space="0" w:color="auto"/>
                          </w:divBdr>
                        </w:div>
                        <w:div w:id="1431387404">
                          <w:marLeft w:val="0"/>
                          <w:marRight w:val="0"/>
                          <w:marTop w:val="60"/>
                          <w:marBottom w:val="0"/>
                          <w:divBdr>
                            <w:top w:val="none" w:sz="0" w:space="0" w:color="auto"/>
                            <w:left w:val="none" w:sz="0" w:space="0" w:color="auto"/>
                            <w:bottom w:val="none" w:sz="0" w:space="0" w:color="auto"/>
                            <w:right w:val="none" w:sz="0" w:space="0" w:color="auto"/>
                          </w:divBdr>
                        </w:div>
                        <w:div w:id="1777867002">
                          <w:marLeft w:val="0"/>
                          <w:marRight w:val="0"/>
                          <w:marTop w:val="60"/>
                          <w:marBottom w:val="0"/>
                          <w:divBdr>
                            <w:top w:val="none" w:sz="0" w:space="0" w:color="auto"/>
                            <w:left w:val="none" w:sz="0" w:space="0" w:color="auto"/>
                            <w:bottom w:val="none" w:sz="0" w:space="0" w:color="auto"/>
                            <w:right w:val="none" w:sz="0" w:space="0" w:color="auto"/>
                          </w:divBdr>
                        </w:div>
                      </w:divsChild>
                    </w:div>
                    <w:div w:id="1272467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5671686">
          <w:marLeft w:val="0"/>
          <w:marRight w:val="0"/>
          <w:marTop w:val="0"/>
          <w:marBottom w:val="0"/>
          <w:divBdr>
            <w:top w:val="none" w:sz="0" w:space="0" w:color="auto"/>
            <w:left w:val="none" w:sz="0" w:space="0" w:color="auto"/>
            <w:bottom w:val="none" w:sz="0" w:space="0" w:color="auto"/>
            <w:right w:val="none" w:sz="0" w:space="0" w:color="auto"/>
          </w:divBdr>
          <w:divsChild>
            <w:div w:id="939341472">
              <w:marLeft w:val="0"/>
              <w:marRight w:val="0"/>
              <w:marTop w:val="0"/>
              <w:marBottom w:val="0"/>
              <w:divBdr>
                <w:top w:val="none" w:sz="0" w:space="0" w:color="auto"/>
                <w:left w:val="none" w:sz="0" w:space="0" w:color="auto"/>
                <w:bottom w:val="none" w:sz="0" w:space="0" w:color="auto"/>
                <w:right w:val="none" w:sz="0" w:space="0" w:color="auto"/>
              </w:divBdr>
              <w:divsChild>
                <w:div w:id="121846649">
                  <w:marLeft w:val="0"/>
                  <w:marRight w:val="0"/>
                  <w:marTop w:val="0"/>
                  <w:marBottom w:val="0"/>
                  <w:divBdr>
                    <w:top w:val="none" w:sz="0" w:space="0" w:color="auto"/>
                    <w:left w:val="none" w:sz="0" w:space="0" w:color="auto"/>
                    <w:bottom w:val="none" w:sz="0" w:space="0" w:color="auto"/>
                    <w:right w:val="none" w:sz="0" w:space="0" w:color="auto"/>
                  </w:divBdr>
                  <w:divsChild>
                    <w:div w:id="389499682">
                      <w:marLeft w:val="0"/>
                      <w:marRight w:val="0"/>
                      <w:marTop w:val="0"/>
                      <w:marBottom w:val="0"/>
                      <w:divBdr>
                        <w:top w:val="none" w:sz="0" w:space="0" w:color="auto"/>
                        <w:left w:val="none" w:sz="0" w:space="0" w:color="auto"/>
                        <w:bottom w:val="none" w:sz="0" w:space="0" w:color="auto"/>
                        <w:right w:val="none" w:sz="0" w:space="0" w:color="auto"/>
                      </w:divBdr>
                    </w:div>
                    <w:div w:id="752051007">
                      <w:marLeft w:val="0"/>
                      <w:marRight w:val="0"/>
                      <w:marTop w:val="0"/>
                      <w:marBottom w:val="0"/>
                      <w:divBdr>
                        <w:top w:val="none" w:sz="0" w:space="0" w:color="auto"/>
                        <w:left w:val="none" w:sz="0" w:space="0" w:color="auto"/>
                        <w:bottom w:val="none" w:sz="0" w:space="0" w:color="auto"/>
                        <w:right w:val="none" w:sz="0" w:space="0" w:color="auto"/>
                      </w:divBdr>
                      <w:divsChild>
                        <w:div w:id="108018103">
                          <w:marLeft w:val="0"/>
                          <w:marRight w:val="0"/>
                          <w:marTop w:val="0"/>
                          <w:marBottom w:val="0"/>
                          <w:divBdr>
                            <w:top w:val="none" w:sz="0" w:space="0" w:color="auto"/>
                            <w:left w:val="single" w:sz="2" w:space="17" w:color="005EB8"/>
                            <w:bottom w:val="none" w:sz="0" w:space="0" w:color="auto"/>
                            <w:right w:val="none" w:sz="0" w:space="0" w:color="auto"/>
                          </w:divBdr>
                        </w:div>
                        <w:div w:id="267541242">
                          <w:marLeft w:val="0"/>
                          <w:marRight w:val="0"/>
                          <w:marTop w:val="60"/>
                          <w:marBottom w:val="0"/>
                          <w:divBdr>
                            <w:top w:val="none" w:sz="0" w:space="0" w:color="auto"/>
                            <w:left w:val="none" w:sz="0" w:space="0" w:color="auto"/>
                            <w:bottom w:val="none" w:sz="0" w:space="0" w:color="auto"/>
                            <w:right w:val="none" w:sz="0" w:space="0" w:color="auto"/>
                          </w:divBdr>
                        </w:div>
                        <w:div w:id="561720775">
                          <w:marLeft w:val="0"/>
                          <w:marRight w:val="0"/>
                          <w:marTop w:val="60"/>
                          <w:marBottom w:val="0"/>
                          <w:divBdr>
                            <w:top w:val="none" w:sz="0" w:space="0" w:color="auto"/>
                            <w:left w:val="none" w:sz="0" w:space="0" w:color="auto"/>
                            <w:bottom w:val="none" w:sz="0" w:space="0" w:color="auto"/>
                            <w:right w:val="none" w:sz="0" w:space="0" w:color="auto"/>
                          </w:divBdr>
                        </w:div>
                        <w:div w:id="972368982">
                          <w:marLeft w:val="0"/>
                          <w:marRight w:val="0"/>
                          <w:marTop w:val="60"/>
                          <w:marBottom w:val="0"/>
                          <w:divBdr>
                            <w:top w:val="none" w:sz="0" w:space="0" w:color="auto"/>
                            <w:left w:val="none" w:sz="0" w:space="0" w:color="auto"/>
                            <w:bottom w:val="none" w:sz="0" w:space="0" w:color="auto"/>
                            <w:right w:val="none" w:sz="0" w:space="0" w:color="auto"/>
                          </w:divBdr>
                        </w:div>
                        <w:div w:id="1175655059">
                          <w:marLeft w:val="0"/>
                          <w:marRight w:val="0"/>
                          <w:marTop w:val="60"/>
                          <w:marBottom w:val="0"/>
                          <w:divBdr>
                            <w:top w:val="none" w:sz="0" w:space="0" w:color="auto"/>
                            <w:left w:val="none" w:sz="0" w:space="0" w:color="auto"/>
                            <w:bottom w:val="none" w:sz="0" w:space="0" w:color="auto"/>
                            <w:right w:val="none" w:sz="0" w:space="0" w:color="auto"/>
                          </w:divBdr>
                        </w:div>
                        <w:div w:id="1399471990">
                          <w:marLeft w:val="0"/>
                          <w:marRight w:val="0"/>
                          <w:marTop w:val="0"/>
                          <w:marBottom w:val="0"/>
                          <w:divBdr>
                            <w:top w:val="single" w:sz="2" w:space="14" w:color="005EB8"/>
                            <w:left w:val="single" w:sz="2" w:space="17" w:color="005EB8"/>
                            <w:bottom w:val="single" w:sz="2" w:space="1" w:color="005EB8"/>
                            <w:right w:val="single" w:sz="2" w:space="0" w:color="005EB8"/>
                          </w:divBdr>
                          <w:divsChild>
                            <w:div w:id="819154257">
                              <w:marLeft w:val="630"/>
                              <w:marRight w:val="0"/>
                              <w:marTop w:val="0"/>
                              <w:marBottom w:val="180"/>
                              <w:divBdr>
                                <w:top w:val="none" w:sz="0" w:space="0" w:color="auto"/>
                                <w:left w:val="none" w:sz="0" w:space="0" w:color="auto"/>
                                <w:bottom w:val="none" w:sz="0" w:space="0" w:color="auto"/>
                                <w:right w:val="none" w:sz="0" w:space="0" w:color="auto"/>
                              </w:divBdr>
                            </w:div>
                          </w:divsChild>
                        </w:div>
                        <w:div w:id="2071149639">
                          <w:marLeft w:val="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 w:id="962033097">
          <w:marLeft w:val="0"/>
          <w:marRight w:val="0"/>
          <w:marTop w:val="0"/>
          <w:marBottom w:val="0"/>
          <w:divBdr>
            <w:top w:val="none" w:sz="0" w:space="0" w:color="auto"/>
            <w:left w:val="none" w:sz="0" w:space="0" w:color="auto"/>
            <w:bottom w:val="none" w:sz="0" w:space="0" w:color="auto"/>
            <w:right w:val="none" w:sz="0" w:space="0" w:color="auto"/>
          </w:divBdr>
          <w:divsChild>
            <w:div w:id="785808558">
              <w:marLeft w:val="0"/>
              <w:marRight w:val="0"/>
              <w:marTop w:val="0"/>
              <w:marBottom w:val="0"/>
              <w:divBdr>
                <w:top w:val="none" w:sz="0" w:space="0" w:color="auto"/>
                <w:left w:val="none" w:sz="0" w:space="0" w:color="auto"/>
                <w:bottom w:val="none" w:sz="0" w:space="0" w:color="auto"/>
                <w:right w:val="none" w:sz="0" w:space="0" w:color="auto"/>
              </w:divBdr>
              <w:divsChild>
                <w:div w:id="1231699493">
                  <w:marLeft w:val="0"/>
                  <w:marRight w:val="0"/>
                  <w:marTop w:val="0"/>
                  <w:marBottom w:val="0"/>
                  <w:divBdr>
                    <w:top w:val="none" w:sz="0" w:space="0" w:color="auto"/>
                    <w:left w:val="none" w:sz="0" w:space="0" w:color="auto"/>
                    <w:bottom w:val="none" w:sz="0" w:space="0" w:color="auto"/>
                    <w:right w:val="none" w:sz="0" w:space="0" w:color="auto"/>
                  </w:divBdr>
                  <w:divsChild>
                    <w:div w:id="999046208">
                      <w:marLeft w:val="0"/>
                      <w:marRight w:val="0"/>
                      <w:marTop w:val="0"/>
                      <w:marBottom w:val="0"/>
                      <w:divBdr>
                        <w:top w:val="none" w:sz="0" w:space="0" w:color="auto"/>
                        <w:left w:val="none" w:sz="0" w:space="0" w:color="auto"/>
                        <w:bottom w:val="none" w:sz="0" w:space="0" w:color="auto"/>
                        <w:right w:val="none" w:sz="0" w:space="0" w:color="auto"/>
                      </w:divBdr>
                    </w:div>
                    <w:div w:id="1557543745">
                      <w:marLeft w:val="0"/>
                      <w:marRight w:val="0"/>
                      <w:marTop w:val="0"/>
                      <w:marBottom w:val="0"/>
                      <w:divBdr>
                        <w:top w:val="none" w:sz="0" w:space="0" w:color="auto"/>
                        <w:left w:val="none" w:sz="0" w:space="0" w:color="auto"/>
                        <w:bottom w:val="none" w:sz="0" w:space="0" w:color="auto"/>
                        <w:right w:val="none" w:sz="0" w:space="0" w:color="auto"/>
                      </w:divBdr>
                      <w:divsChild>
                        <w:div w:id="219294615">
                          <w:marLeft w:val="0"/>
                          <w:marRight w:val="0"/>
                          <w:marTop w:val="60"/>
                          <w:marBottom w:val="0"/>
                          <w:divBdr>
                            <w:top w:val="none" w:sz="0" w:space="0" w:color="auto"/>
                            <w:left w:val="none" w:sz="0" w:space="0" w:color="auto"/>
                            <w:bottom w:val="none" w:sz="0" w:space="0" w:color="auto"/>
                            <w:right w:val="none" w:sz="0" w:space="0" w:color="auto"/>
                          </w:divBdr>
                        </w:div>
                        <w:div w:id="1047606129">
                          <w:marLeft w:val="0"/>
                          <w:marRight w:val="0"/>
                          <w:marTop w:val="60"/>
                          <w:marBottom w:val="0"/>
                          <w:divBdr>
                            <w:top w:val="none" w:sz="0" w:space="0" w:color="auto"/>
                            <w:left w:val="none" w:sz="0" w:space="0" w:color="auto"/>
                            <w:bottom w:val="none" w:sz="0" w:space="0" w:color="auto"/>
                            <w:right w:val="none" w:sz="0" w:space="0" w:color="auto"/>
                          </w:divBdr>
                        </w:div>
                        <w:div w:id="1863743551">
                          <w:marLeft w:val="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 w:id="1148207300">
          <w:marLeft w:val="0"/>
          <w:marRight w:val="0"/>
          <w:marTop w:val="0"/>
          <w:marBottom w:val="0"/>
          <w:divBdr>
            <w:top w:val="none" w:sz="0" w:space="0" w:color="auto"/>
            <w:left w:val="none" w:sz="0" w:space="0" w:color="auto"/>
            <w:bottom w:val="none" w:sz="0" w:space="0" w:color="auto"/>
            <w:right w:val="none" w:sz="0" w:space="0" w:color="auto"/>
          </w:divBdr>
          <w:divsChild>
            <w:div w:id="420223683">
              <w:marLeft w:val="0"/>
              <w:marRight w:val="0"/>
              <w:marTop w:val="0"/>
              <w:marBottom w:val="0"/>
              <w:divBdr>
                <w:top w:val="none" w:sz="0" w:space="0" w:color="auto"/>
                <w:left w:val="none" w:sz="0" w:space="0" w:color="auto"/>
                <w:bottom w:val="none" w:sz="0" w:space="0" w:color="auto"/>
                <w:right w:val="none" w:sz="0" w:space="0" w:color="auto"/>
              </w:divBdr>
              <w:divsChild>
                <w:div w:id="69353971">
                  <w:marLeft w:val="0"/>
                  <w:marRight w:val="0"/>
                  <w:marTop w:val="0"/>
                  <w:marBottom w:val="0"/>
                  <w:divBdr>
                    <w:top w:val="none" w:sz="0" w:space="0" w:color="auto"/>
                    <w:left w:val="none" w:sz="0" w:space="0" w:color="auto"/>
                    <w:bottom w:val="none" w:sz="0" w:space="0" w:color="auto"/>
                    <w:right w:val="none" w:sz="0" w:space="0" w:color="auto"/>
                  </w:divBdr>
                  <w:divsChild>
                    <w:div w:id="1500923523">
                      <w:marLeft w:val="0"/>
                      <w:marRight w:val="0"/>
                      <w:marTop w:val="0"/>
                      <w:marBottom w:val="0"/>
                      <w:divBdr>
                        <w:top w:val="none" w:sz="0" w:space="0" w:color="auto"/>
                        <w:left w:val="none" w:sz="0" w:space="0" w:color="auto"/>
                        <w:bottom w:val="none" w:sz="0" w:space="0" w:color="auto"/>
                        <w:right w:val="none" w:sz="0" w:space="0" w:color="auto"/>
                      </w:divBdr>
                    </w:div>
                    <w:div w:id="2039113408">
                      <w:marLeft w:val="0"/>
                      <w:marRight w:val="0"/>
                      <w:marTop w:val="0"/>
                      <w:marBottom w:val="0"/>
                      <w:divBdr>
                        <w:top w:val="none" w:sz="0" w:space="0" w:color="auto"/>
                        <w:left w:val="none" w:sz="0" w:space="0" w:color="auto"/>
                        <w:bottom w:val="none" w:sz="0" w:space="0" w:color="auto"/>
                        <w:right w:val="none" w:sz="0" w:space="0" w:color="auto"/>
                      </w:divBdr>
                      <w:divsChild>
                        <w:div w:id="688877382">
                          <w:marLeft w:val="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 w:id="1212887849">
          <w:marLeft w:val="0"/>
          <w:marRight w:val="0"/>
          <w:marTop w:val="0"/>
          <w:marBottom w:val="0"/>
          <w:divBdr>
            <w:top w:val="none" w:sz="0" w:space="0" w:color="auto"/>
            <w:left w:val="none" w:sz="0" w:space="0" w:color="auto"/>
            <w:bottom w:val="none" w:sz="0" w:space="0" w:color="auto"/>
            <w:right w:val="none" w:sz="0" w:space="0" w:color="auto"/>
          </w:divBdr>
          <w:divsChild>
            <w:div w:id="1200237589">
              <w:marLeft w:val="0"/>
              <w:marRight w:val="0"/>
              <w:marTop w:val="0"/>
              <w:marBottom w:val="0"/>
              <w:divBdr>
                <w:top w:val="none" w:sz="0" w:space="0" w:color="auto"/>
                <w:left w:val="none" w:sz="0" w:space="0" w:color="auto"/>
                <w:bottom w:val="none" w:sz="0" w:space="0" w:color="auto"/>
                <w:right w:val="none" w:sz="0" w:space="0" w:color="auto"/>
              </w:divBdr>
              <w:divsChild>
                <w:div w:id="735249747">
                  <w:marLeft w:val="0"/>
                  <w:marRight w:val="0"/>
                  <w:marTop w:val="0"/>
                  <w:marBottom w:val="0"/>
                  <w:divBdr>
                    <w:top w:val="none" w:sz="0" w:space="0" w:color="auto"/>
                    <w:left w:val="none" w:sz="0" w:space="0" w:color="auto"/>
                    <w:bottom w:val="none" w:sz="0" w:space="0" w:color="auto"/>
                    <w:right w:val="none" w:sz="0" w:space="0" w:color="auto"/>
                  </w:divBdr>
                  <w:divsChild>
                    <w:div w:id="128523789">
                      <w:marLeft w:val="0"/>
                      <w:marRight w:val="0"/>
                      <w:marTop w:val="0"/>
                      <w:marBottom w:val="0"/>
                      <w:divBdr>
                        <w:top w:val="none" w:sz="0" w:space="0" w:color="auto"/>
                        <w:left w:val="none" w:sz="0" w:space="0" w:color="auto"/>
                        <w:bottom w:val="none" w:sz="0" w:space="0" w:color="auto"/>
                        <w:right w:val="none" w:sz="0" w:space="0" w:color="auto"/>
                      </w:divBdr>
                    </w:div>
                    <w:div w:id="979917761">
                      <w:marLeft w:val="0"/>
                      <w:marRight w:val="0"/>
                      <w:marTop w:val="0"/>
                      <w:marBottom w:val="0"/>
                      <w:divBdr>
                        <w:top w:val="none" w:sz="0" w:space="0" w:color="auto"/>
                        <w:left w:val="none" w:sz="0" w:space="0" w:color="auto"/>
                        <w:bottom w:val="none" w:sz="0" w:space="0" w:color="auto"/>
                        <w:right w:val="none" w:sz="0" w:space="0" w:color="auto"/>
                      </w:divBdr>
                      <w:divsChild>
                        <w:div w:id="1642729218">
                          <w:marLeft w:val="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 w:id="1283729538">
          <w:marLeft w:val="0"/>
          <w:marRight w:val="0"/>
          <w:marTop w:val="0"/>
          <w:marBottom w:val="0"/>
          <w:divBdr>
            <w:top w:val="none" w:sz="0" w:space="0" w:color="auto"/>
            <w:left w:val="none" w:sz="0" w:space="0" w:color="auto"/>
            <w:bottom w:val="none" w:sz="0" w:space="0" w:color="auto"/>
            <w:right w:val="none" w:sz="0" w:space="0" w:color="auto"/>
          </w:divBdr>
          <w:divsChild>
            <w:div w:id="616520138">
              <w:marLeft w:val="0"/>
              <w:marRight w:val="0"/>
              <w:marTop w:val="0"/>
              <w:marBottom w:val="0"/>
              <w:divBdr>
                <w:top w:val="none" w:sz="0" w:space="0" w:color="auto"/>
                <w:left w:val="none" w:sz="0" w:space="0" w:color="auto"/>
                <w:bottom w:val="none" w:sz="0" w:space="0" w:color="auto"/>
                <w:right w:val="none" w:sz="0" w:space="0" w:color="auto"/>
              </w:divBdr>
              <w:divsChild>
                <w:div w:id="765272491">
                  <w:marLeft w:val="0"/>
                  <w:marRight w:val="0"/>
                  <w:marTop w:val="0"/>
                  <w:marBottom w:val="0"/>
                  <w:divBdr>
                    <w:top w:val="none" w:sz="0" w:space="0" w:color="auto"/>
                    <w:left w:val="none" w:sz="0" w:space="0" w:color="auto"/>
                    <w:bottom w:val="none" w:sz="0" w:space="0" w:color="auto"/>
                    <w:right w:val="none" w:sz="0" w:space="0" w:color="auto"/>
                  </w:divBdr>
                  <w:divsChild>
                    <w:div w:id="729547213">
                      <w:marLeft w:val="0"/>
                      <w:marRight w:val="0"/>
                      <w:marTop w:val="0"/>
                      <w:marBottom w:val="0"/>
                      <w:divBdr>
                        <w:top w:val="none" w:sz="0" w:space="0" w:color="auto"/>
                        <w:left w:val="none" w:sz="0" w:space="0" w:color="auto"/>
                        <w:bottom w:val="none" w:sz="0" w:space="0" w:color="auto"/>
                        <w:right w:val="none" w:sz="0" w:space="0" w:color="auto"/>
                      </w:divBdr>
                      <w:divsChild>
                        <w:div w:id="68701639">
                          <w:marLeft w:val="0"/>
                          <w:marRight w:val="0"/>
                          <w:marTop w:val="60"/>
                          <w:marBottom w:val="0"/>
                          <w:divBdr>
                            <w:top w:val="none" w:sz="0" w:space="0" w:color="auto"/>
                            <w:left w:val="none" w:sz="0" w:space="0" w:color="auto"/>
                            <w:bottom w:val="none" w:sz="0" w:space="0" w:color="auto"/>
                            <w:right w:val="none" w:sz="0" w:space="0" w:color="auto"/>
                          </w:divBdr>
                        </w:div>
                        <w:div w:id="1033532600">
                          <w:marLeft w:val="0"/>
                          <w:marRight w:val="0"/>
                          <w:marTop w:val="60"/>
                          <w:marBottom w:val="0"/>
                          <w:divBdr>
                            <w:top w:val="none" w:sz="0" w:space="0" w:color="auto"/>
                            <w:left w:val="none" w:sz="0" w:space="0" w:color="auto"/>
                            <w:bottom w:val="none" w:sz="0" w:space="0" w:color="auto"/>
                            <w:right w:val="none" w:sz="0" w:space="0" w:color="auto"/>
                          </w:divBdr>
                        </w:div>
                        <w:div w:id="1155533988">
                          <w:marLeft w:val="0"/>
                          <w:marRight w:val="0"/>
                          <w:marTop w:val="60"/>
                          <w:marBottom w:val="0"/>
                          <w:divBdr>
                            <w:top w:val="none" w:sz="0" w:space="0" w:color="auto"/>
                            <w:left w:val="none" w:sz="0" w:space="0" w:color="auto"/>
                            <w:bottom w:val="none" w:sz="0" w:space="0" w:color="auto"/>
                            <w:right w:val="none" w:sz="0" w:space="0" w:color="auto"/>
                          </w:divBdr>
                        </w:div>
                        <w:div w:id="1418476113">
                          <w:marLeft w:val="0"/>
                          <w:marRight w:val="0"/>
                          <w:marTop w:val="60"/>
                          <w:marBottom w:val="0"/>
                          <w:divBdr>
                            <w:top w:val="none" w:sz="0" w:space="0" w:color="auto"/>
                            <w:left w:val="none" w:sz="0" w:space="0" w:color="auto"/>
                            <w:bottom w:val="none" w:sz="0" w:space="0" w:color="auto"/>
                            <w:right w:val="none" w:sz="0" w:space="0" w:color="auto"/>
                          </w:divBdr>
                        </w:div>
                        <w:div w:id="1873346594">
                          <w:marLeft w:val="0"/>
                          <w:marRight w:val="0"/>
                          <w:marTop w:val="60"/>
                          <w:marBottom w:val="0"/>
                          <w:divBdr>
                            <w:top w:val="none" w:sz="0" w:space="0" w:color="auto"/>
                            <w:left w:val="none" w:sz="0" w:space="0" w:color="auto"/>
                            <w:bottom w:val="none" w:sz="0" w:space="0" w:color="auto"/>
                            <w:right w:val="none" w:sz="0" w:space="0" w:color="auto"/>
                          </w:divBdr>
                        </w:div>
                        <w:div w:id="1891452968">
                          <w:marLeft w:val="0"/>
                          <w:marRight w:val="0"/>
                          <w:marTop w:val="60"/>
                          <w:marBottom w:val="0"/>
                          <w:divBdr>
                            <w:top w:val="none" w:sz="0" w:space="0" w:color="auto"/>
                            <w:left w:val="none" w:sz="0" w:space="0" w:color="auto"/>
                            <w:bottom w:val="none" w:sz="0" w:space="0" w:color="auto"/>
                            <w:right w:val="none" w:sz="0" w:space="0" w:color="auto"/>
                          </w:divBdr>
                        </w:div>
                      </w:divsChild>
                    </w:div>
                    <w:div w:id="1201824029">
                      <w:marLeft w:val="0"/>
                      <w:marRight w:val="0"/>
                      <w:marTop w:val="0"/>
                      <w:marBottom w:val="0"/>
                      <w:divBdr>
                        <w:top w:val="none" w:sz="0" w:space="0" w:color="auto"/>
                        <w:left w:val="none" w:sz="0" w:space="0" w:color="auto"/>
                        <w:bottom w:val="none" w:sz="0" w:space="0" w:color="auto"/>
                        <w:right w:val="none" w:sz="0" w:space="0" w:color="auto"/>
                      </w:divBdr>
                      <w:divsChild>
                        <w:div w:id="1460419036">
                          <w:marLeft w:val="0"/>
                          <w:marRight w:val="0"/>
                          <w:marTop w:val="360"/>
                          <w:marBottom w:val="0"/>
                          <w:divBdr>
                            <w:top w:val="single" w:sz="12" w:space="0" w:color="auto"/>
                            <w:left w:val="none" w:sz="0" w:space="0" w:color="auto"/>
                            <w:bottom w:val="none" w:sz="0" w:space="0" w:color="auto"/>
                            <w:right w:val="single" w:sz="12" w:space="4" w:color="auto"/>
                          </w:divBdr>
                        </w:div>
                      </w:divsChild>
                    </w:div>
                  </w:divsChild>
                </w:div>
              </w:divsChild>
            </w:div>
          </w:divsChild>
        </w:div>
        <w:div w:id="1293899730">
          <w:marLeft w:val="0"/>
          <w:marRight w:val="0"/>
          <w:marTop w:val="0"/>
          <w:marBottom w:val="0"/>
          <w:divBdr>
            <w:top w:val="none" w:sz="0" w:space="0" w:color="auto"/>
            <w:left w:val="none" w:sz="0" w:space="0" w:color="auto"/>
            <w:bottom w:val="none" w:sz="0" w:space="0" w:color="auto"/>
            <w:right w:val="none" w:sz="0" w:space="0" w:color="auto"/>
          </w:divBdr>
          <w:divsChild>
            <w:div w:id="1229806747">
              <w:marLeft w:val="0"/>
              <w:marRight w:val="0"/>
              <w:marTop w:val="0"/>
              <w:marBottom w:val="0"/>
              <w:divBdr>
                <w:top w:val="none" w:sz="0" w:space="0" w:color="auto"/>
                <w:left w:val="none" w:sz="0" w:space="0" w:color="auto"/>
                <w:bottom w:val="none" w:sz="0" w:space="0" w:color="auto"/>
                <w:right w:val="none" w:sz="0" w:space="0" w:color="auto"/>
              </w:divBdr>
              <w:divsChild>
                <w:div w:id="1861166068">
                  <w:marLeft w:val="0"/>
                  <w:marRight w:val="0"/>
                  <w:marTop w:val="0"/>
                  <w:marBottom w:val="0"/>
                  <w:divBdr>
                    <w:top w:val="none" w:sz="0" w:space="0" w:color="auto"/>
                    <w:left w:val="none" w:sz="0" w:space="0" w:color="auto"/>
                    <w:bottom w:val="none" w:sz="0" w:space="0" w:color="auto"/>
                    <w:right w:val="none" w:sz="0" w:space="0" w:color="auto"/>
                  </w:divBdr>
                  <w:divsChild>
                    <w:div w:id="548302368">
                      <w:marLeft w:val="0"/>
                      <w:marRight w:val="0"/>
                      <w:marTop w:val="0"/>
                      <w:marBottom w:val="0"/>
                      <w:divBdr>
                        <w:top w:val="none" w:sz="0" w:space="0" w:color="auto"/>
                        <w:left w:val="none" w:sz="0" w:space="0" w:color="auto"/>
                        <w:bottom w:val="none" w:sz="0" w:space="0" w:color="auto"/>
                        <w:right w:val="none" w:sz="0" w:space="0" w:color="auto"/>
                      </w:divBdr>
                      <w:divsChild>
                        <w:div w:id="59402534">
                          <w:marLeft w:val="0"/>
                          <w:marRight w:val="0"/>
                          <w:marTop w:val="60"/>
                          <w:marBottom w:val="0"/>
                          <w:divBdr>
                            <w:top w:val="none" w:sz="0" w:space="0" w:color="auto"/>
                            <w:left w:val="none" w:sz="0" w:space="0" w:color="auto"/>
                            <w:bottom w:val="none" w:sz="0" w:space="0" w:color="auto"/>
                            <w:right w:val="none" w:sz="0" w:space="0" w:color="auto"/>
                          </w:divBdr>
                        </w:div>
                        <w:div w:id="1011493125">
                          <w:marLeft w:val="0"/>
                          <w:marRight w:val="0"/>
                          <w:marTop w:val="0"/>
                          <w:marBottom w:val="0"/>
                          <w:divBdr>
                            <w:top w:val="single" w:sz="2" w:space="14" w:color="005EB8"/>
                            <w:left w:val="single" w:sz="2" w:space="17" w:color="005EB8"/>
                            <w:bottom w:val="single" w:sz="2" w:space="1" w:color="005EB8"/>
                            <w:right w:val="single" w:sz="2" w:space="0" w:color="005EB8"/>
                          </w:divBdr>
                          <w:divsChild>
                            <w:div w:id="153642953">
                              <w:marLeft w:val="0"/>
                              <w:marRight w:val="0"/>
                              <w:marTop w:val="60"/>
                              <w:marBottom w:val="0"/>
                              <w:divBdr>
                                <w:top w:val="none" w:sz="0" w:space="0" w:color="auto"/>
                                <w:left w:val="none" w:sz="0" w:space="0" w:color="auto"/>
                                <w:bottom w:val="none" w:sz="0" w:space="0" w:color="auto"/>
                                <w:right w:val="none" w:sz="0" w:space="0" w:color="auto"/>
                              </w:divBdr>
                            </w:div>
                          </w:divsChild>
                        </w:div>
                        <w:div w:id="1232346388">
                          <w:marLeft w:val="0"/>
                          <w:marRight w:val="0"/>
                          <w:marTop w:val="0"/>
                          <w:marBottom w:val="0"/>
                          <w:divBdr>
                            <w:top w:val="single" w:sz="2" w:space="14" w:color="005EB8"/>
                            <w:left w:val="single" w:sz="2" w:space="17" w:color="005EB8"/>
                            <w:bottom w:val="single" w:sz="2" w:space="1" w:color="005EB8"/>
                            <w:right w:val="single" w:sz="2" w:space="0" w:color="005EB8"/>
                          </w:divBdr>
                          <w:divsChild>
                            <w:div w:id="102655866">
                              <w:marLeft w:val="0"/>
                              <w:marRight w:val="0"/>
                              <w:marTop w:val="60"/>
                              <w:marBottom w:val="0"/>
                              <w:divBdr>
                                <w:top w:val="none" w:sz="0" w:space="0" w:color="auto"/>
                                <w:left w:val="none" w:sz="0" w:space="0" w:color="auto"/>
                                <w:bottom w:val="none" w:sz="0" w:space="0" w:color="auto"/>
                                <w:right w:val="none" w:sz="0" w:space="0" w:color="auto"/>
                              </w:divBdr>
                            </w:div>
                          </w:divsChild>
                        </w:div>
                        <w:div w:id="1369068693">
                          <w:marLeft w:val="0"/>
                          <w:marRight w:val="0"/>
                          <w:marTop w:val="60"/>
                          <w:marBottom w:val="0"/>
                          <w:divBdr>
                            <w:top w:val="none" w:sz="0" w:space="0" w:color="auto"/>
                            <w:left w:val="none" w:sz="0" w:space="0" w:color="auto"/>
                            <w:bottom w:val="none" w:sz="0" w:space="0" w:color="auto"/>
                            <w:right w:val="none" w:sz="0" w:space="0" w:color="auto"/>
                          </w:divBdr>
                        </w:div>
                        <w:div w:id="1786384471">
                          <w:marLeft w:val="0"/>
                          <w:marRight w:val="0"/>
                          <w:marTop w:val="60"/>
                          <w:marBottom w:val="0"/>
                          <w:divBdr>
                            <w:top w:val="none" w:sz="0" w:space="0" w:color="auto"/>
                            <w:left w:val="none" w:sz="0" w:space="0" w:color="auto"/>
                            <w:bottom w:val="none" w:sz="0" w:space="0" w:color="auto"/>
                            <w:right w:val="none" w:sz="0" w:space="0" w:color="auto"/>
                          </w:divBdr>
                        </w:div>
                        <w:div w:id="1904442674">
                          <w:marLeft w:val="0"/>
                          <w:marRight w:val="0"/>
                          <w:marTop w:val="60"/>
                          <w:marBottom w:val="0"/>
                          <w:divBdr>
                            <w:top w:val="none" w:sz="0" w:space="0" w:color="auto"/>
                            <w:left w:val="none" w:sz="0" w:space="0" w:color="auto"/>
                            <w:bottom w:val="none" w:sz="0" w:space="0" w:color="auto"/>
                            <w:right w:val="none" w:sz="0" w:space="0" w:color="auto"/>
                          </w:divBdr>
                        </w:div>
                        <w:div w:id="1974628539">
                          <w:marLeft w:val="0"/>
                          <w:marRight w:val="0"/>
                          <w:marTop w:val="60"/>
                          <w:marBottom w:val="0"/>
                          <w:divBdr>
                            <w:top w:val="none" w:sz="0" w:space="0" w:color="auto"/>
                            <w:left w:val="none" w:sz="0" w:space="0" w:color="auto"/>
                            <w:bottom w:val="none" w:sz="0" w:space="0" w:color="auto"/>
                            <w:right w:val="none" w:sz="0" w:space="0" w:color="auto"/>
                          </w:divBdr>
                        </w:div>
                        <w:div w:id="2123106435">
                          <w:marLeft w:val="0"/>
                          <w:marRight w:val="0"/>
                          <w:marTop w:val="0"/>
                          <w:marBottom w:val="0"/>
                          <w:divBdr>
                            <w:top w:val="single" w:sz="2" w:space="14" w:color="005EB8"/>
                            <w:left w:val="single" w:sz="2" w:space="17" w:color="005EB8"/>
                            <w:bottom w:val="single" w:sz="2" w:space="1" w:color="005EB8"/>
                            <w:right w:val="single" w:sz="2" w:space="0" w:color="005EB8"/>
                          </w:divBdr>
                          <w:divsChild>
                            <w:div w:id="1060708918">
                              <w:marLeft w:val="0"/>
                              <w:marRight w:val="0"/>
                              <w:marTop w:val="60"/>
                              <w:marBottom w:val="0"/>
                              <w:divBdr>
                                <w:top w:val="none" w:sz="0" w:space="0" w:color="auto"/>
                                <w:left w:val="none" w:sz="0" w:space="0" w:color="auto"/>
                                <w:bottom w:val="none" w:sz="0" w:space="0" w:color="auto"/>
                                <w:right w:val="none" w:sz="0" w:space="0" w:color="auto"/>
                              </w:divBdr>
                            </w:div>
                          </w:divsChild>
                        </w:div>
                      </w:divsChild>
                    </w:div>
                    <w:div w:id="1055011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0406950">
          <w:marLeft w:val="0"/>
          <w:marRight w:val="0"/>
          <w:marTop w:val="0"/>
          <w:marBottom w:val="0"/>
          <w:divBdr>
            <w:top w:val="none" w:sz="0" w:space="0" w:color="auto"/>
            <w:left w:val="none" w:sz="0" w:space="0" w:color="auto"/>
            <w:bottom w:val="none" w:sz="0" w:space="0" w:color="auto"/>
            <w:right w:val="none" w:sz="0" w:space="0" w:color="auto"/>
          </w:divBdr>
          <w:divsChild>
            <w:div w:id="790972680">
              <w:marLeft w:val="0"/>
              <w:marRight w:val="0"/>
              <w:marTop w:val="0"/>
              <w:marBottom w:val="0"/>
              <w:divBdr>
                <w:top w:val="none" w:sz="0" w:space="0" w:color="auto"/>
                <w:left w:val="none" w:sz="0" w:space="0" w:color="auto"/>
                <w:bottom w:val="none" w:sz="0" w:space="0" w:color="auto"/>
                <w:right w:val="none" w:sz="0" w:space="0" w:color="auto"/>
              </w:divBdr>
              <w:divsChild>
                <w:div w:id="1342006350">
                  <w:marLeft w:val="0"/>
                  <w:marRight w:val="0"/>
                  <w:marTop w:val="0"/>
                  <w:marBottom w:val="0"/>
                  <w:divBdr>
                    <w:top w:val="none" w:sz="0" w:space="0" w:color="auto"/>
                    <w:left w:val="none" w:sz="0" w:space="0" w:color="auto"/>
                    <w:bottom w:val="none" w:sz="0" w:space="0" w:color="auto"/>
                    <w:right w:val="none" w:sz="0" w:space="0" w:color="auto"/>
                  </w:divBdr>
                  <w:divsChild>
                    <w:div w:id="889877961">
                      <w:marLeft w:val="0"/>
                      <w:marRight w:val="0"/>
                      <w:marTop w:val="0"/>
                      <w:marBottom w:val="0"/>
                      <w:divBdr>
                        <w:top w:val="none" w:sz="0" w:space="0" w:color="auto"/>
                        <w:left w:val="none" w:sz="0" w:space="0" w:color="auto"/>
                        <w:bottom w:val="none" w:sz="0" w:space="0" w:color="auto"/>
                        <w:right w:val="none" w:sz="0" w:space="0" w:color="auto"/>
                      </w:divBdr>
                    </w:div>
                    <w:div w:id="1380940307">
                      <w:marLeft w:val="0"/>
                      <w:marRight w:val="0"/>
                      <w:marTop w:val="0"/>
                      <w:marBottom w:val="0"/>
                      <w:divBdr>
                        <w:top w:val="none" w:sz="0" w:space="0" w:color="auto"/>
                        <w:left w:val="none" w:sz="0" w:space="0" w:color="auto"/>
                        <w:bottom w:val="none" w:sz="0" w:space="0" w:color="auto"/>
                        <w:right w:val="none" w:sz="0" w:space="0" w:color="auto"/>
                      </w:divBdr>
                      <w:divsChild>
                        <w:div w:id="20866829">
                          <w:marLeft w:val="0"/>
                          <w:marRight w:val="0"/>
                          <w:marTop w:val="60"/>
                          <w:marBottom w:val="0"/>
                          <w:divBdr>
                            <w:top w:val="none" w:sz="0" w:space="0" w:color="auto"/>
                            <w:left w:val="none" w:sz="0" w:space="0" w:color="auto"/>
                            <w:bottom w:val="none" w:sz="0" w:space="0" w:color="auto"/>
                            <w:right w:val="none" w:sz="0" w:space="0" w:color="auto"/>
                          </w:divBdr>
                        </w:div>
                        <w:div w:id="1024987363">
                          <w:marLeft w:val="0"/>
                          <w:marRight w:val="0"/>
                          <w:marTop w:val="0"/>
                          <w:marBottom w:val="0"/>
                          <w:divBdr>
                            <w:top w:val="none" w:sz="0" w:space="0" w:color="auto"/>
                            <w:left w:val="none" w:sz="0" w:space="0" w:color="auto"/>
                            <w:bottom w:val="none" w:sz="0" w:space="0" w:color="auto"/>
                            <w:right w:val="none" w:sz="0" w:space="0" w:color="auto"/>
                          </w:divBdr>
                          <w:divsChild>
                            <w:div w:id="1544174957">
                              <w:marLeft w:val="0"/>
                              <w:marRight w:val="0"/>
                              <w:marTop w:val="60"/>
                              <w:marBottom w:val="0"/>
                              <w:divBdr>
                                <w:top w:val="none" w:sz="0" w:space="0" w:color="auto"/>
                                <w:left w:val="none" w:sz="0" w:space="0" w:color="auto"/>
                                <w:bottom w:val="none" w:sz="0" w:space="0" w:color="auto"/>
                                <w:right w:val="none" w:sz="0" w:space="0" w:color="auto"/>
                              </w:divBdr>
                            </w:div>
                          </w:divsChild>
                        </w:div>
                        <w:div w:id="1209536490">
                          <w:marLeft w:val="0"/>
                          <w:marRight w:val="0"/>
                          <w:marTop w:val="0"/>
                          <w:marBottom w:val="0"/>
                          <w:divBdr>
                            <w:top w:val="none" w:sz="0" w:space="0" w:color="auto"/>
                            <w:left w:val="none" w:sz="0" w:space="0" w:color="auto"/>
                            <w:bottom w:val="none" w:sz="0" w:space="0" w:color="auto"/>
                            <w:right w:val="none" w:sz="0" w:space="0" w:color="auto"/>
                          </w:divBdr>
                          <w:divsChild>
                            <w:div w:id="1847090301">
                              <w:marLeft w:val="0"/>
                              <w:marRight w:val="0"/>
                              <w:marTop w:val="60"/>
                              <w:marBottom w:val="0"/>
                              <w:divBdr>
                                <w:top w:val="none" w:sz="0" w:space="0" w:color="auto"/>
                                <w:left w:val="none" w:sz="0" w:space="0" w:color="auto"/>
                                <w:bottom w:val="none" w:sz="0" w:space="0" w:color="auto"/>
                                <w:right w:val="none" w:sz="0" w:space="0" w:color="auto"/>
                              </w:divBdr>
                            </w:div>
                          </w:divsChild>
                        </w:div>
                        <w:div w:id="1458716361">
                          <w:marLeft w:val="0"/>
                          <w:marRight w:val="0"/>
                          <w:marTop w:val="0"/>
                          <w:marBottom w:val="0"/>
                          <w:divBdr>
                            <w:top w:val="none" w:sz="0" w:space="0" w:color="auto"/>
                            <w:left w:val="none" w:sz="0" w:space="0" w:color="auto"/>
                            <w:bottom w:val="none" w:sz="0" w:space="0" w:color="auto"/>
                            <w:right w:val="none" w:sz="0" w:space="0" w:color="auto"/>
                          </w:divBdr>
                          <w:divsChild>
                            <w:div w:id="199978913">
                              <w:marLeft w:val="0"/>
                              <w:marRight w:val="0"/>
                              <w:marTop w:val="60"/>
                              <w:marBottom w:val="0"/>
                              <w:divBdr>
                                <w:top w:val="none" w:sz="0" w:space="0" w:color="auto"/>
                                <w:left w:val="none" w:sz="0" w:space="0" w:color="auto"/>
                                <w:bottom w:val="none" w:sz="0" w:space="0" w:color="auto"/>
                                <w:right w:val="none" w:sz="0" w:space="0" w:color="auto"/>
                              </w:divBdr>
                            </w:div>
                            <w:div w:id="380517346">
                              <w:marLeft w:val="0"/>
                              <w:marRight w:val="0"/>
                              <w:marTop w:val="60"/>
                              <w:marBottom w:val="0"/>
                              <w:divBdr>
                                <w:top w:val="none" w:sz="0" w:space="0" w:color="auto"/>
                                <w:left w:val="none" w:sz="0" w:space="0" w:color="auto"/>
                                <w:bottom w:val="none" w:sz="0" w:space="0" w:color="auto"/>
                                <w:right w:val="none" w:sz="0" w:space="0" w:color="auto"/>
                              </w:divBdr>
                            </w:div>
                            <w:div w:id="488988125">
                              <w:marLeft w:val="0"/>
                              <w:marRight w:val="0"/>
                              <w:marTop w:val="60"/>
                              <w:marBottom w:val="0"/>
                              <w:divBdr>
                                <w:top w:val="none" w:sz="0" w:space="0" w:color="auto"/>
                                <w:left w:val="none" w:sz="0" w:space="0" w:color="auto"/>
                                <w:bottom w:val="none" w:sz="0" w:space="0" w:color="auto"/>
                                <w:right w:val="none" w:sz="0" w:space="0" w:color="auto"/>
                              </w:divBdr>
                            </w:div>
                          </w:divsChild>
                        </w:div>
                        <w:div w:id="1520703716">
                          <w:marLeft w:val="0"/>
                          <w:marRight w:val="0"/>
                          <w:marTop w:val="60"/>
                          <w:marBottom w:val="0"/>
                          <w:divBdr>
                            <w:top w:val="none" w:sz="0" w:space="0" w:color="auto"/>
                            <w:left w:val="none" w:sz="0" w:space="0" w:color="auto"/>
                            <w:bottom w:val="none" w:sz="0" w:space="0" w:color="auto"/>
                            <w:right w:val="none" w:sz="0" w:space="0" w:color="auto"/>
                          </w:divBdr>
                        </w:div>
                        <w:div w:id="1738702620">
                          <w:marLeft w:val="0"/>
                          <w:marRight w:val="0"/>
                          <w:marTop w:val="0"/>
                          <w:marBottom w:val="0"/>
                          <w:divBdr>
                            <w:top w:val="none" w:sz="0" w:space="0" w:color="auto"/>
                            <w:left w:val="none" w:sz="0" w:space="0" w:color="auto"/>
                            <w:bottom w:val="none" w:sz="0" w:space="0" w:color="auto"/>
                            <w:right w:val="none" w:sz="0" w:space="0" w:color="auto"/>
                          </w:divBdr>
                          <w:divsChild>
                            <w:div w:id="151992036">
                              <w:marLeft w:val="0"/>
                              <w:marRight w:val="0"/>
                              <w:marTop w:val="60"/>
                              <w:marBottom w:val="0"/>
                              <w:divBdr>
                                <w:top w:val="none" w:sz="0" w:space="0" w:color="auto"/>
                                <w:left w:val="none" w:sz="0" w:space="0" w:color="auto"/>
                                <w:bottom w:val="none" w:sz="0" w:space="0" w:color="auto"/>
                                <w:right w:val="none" w:sz="0" w:space="0" w:color="auto"/>
                              </w:divBdr>
                            </w:div>
                            <w:div w:id="210070109">
                              <w:marLeft w:val="0"/>
                              <w:marRight w:val="0"/>
                              <w:marTop w:val="60"/>
                              <w:marBottom w:val="0"/>
                              <w:divBdr>
                                <w:top w:val="none" w:sz="0" w:space="0" w:color="auto"/>
                                <w:left w:val="none" w:sz="0" w:space="0" w:color="auto"/>
                                <w:bottom w:val="none" w:sz="0" w:space="0" w:color="auto"/>
                                <w:right w:val="none" w:sz="0" w:space="0" w:color="auto"/>
                              </w:divBdr>
                            </w:div>
                          </w:divsChild>
                        </w:div>
                        <w:div w:id="1895040353">
                          <w:marLeft w:val="0"/>
                          <w:marRight w:val="0"/>
                          <w:marTop w:val="0"/>
                          <w:marBottom w:val="0"/>
                          <w:divBdr>
                            <w:top w:val="none" w:sz="0" w:space="0" w:color="auto"/>
                            <w:left w:val="none" w:sz="0" w:space="0" w:color="auto"/>
                            <w:bottom w:val="none" w:sz="0" w:space="0" w:color="auto"/>
                            <w:right w:val="none" w:sz="0" w:space="0" w:color="auto"/>
                          </w:divBdr>
                          <w:divsChild>
                            <w:div w:id="247665806">
                              <w:marLeft w:val="0"/>
                              <w:marRight w:val="0"/>
                              <w:marTop w:val="60"/>
                              <w:marBottom w:val="0"/>
                              <w:divBdr>
                                <w:top w:val="none" w:sz="0" w:space="0" w:color="auto"/>
                                <w:left w:val="none" w:sz="0" w:space="0" w:color="auto"/>
                                <w:bottom w:val="none" w:sz="0" w:space="0" w:color="auto"/>
                                <w:right w:val="none" w:sz="0" w:space="0" w:color="auto"/>
                              </w:divBdr>
                            </w:div>
                            <w:div w:id="328947295">
                              <w:marLeft w:val="0"/>
                              <w:marRight w:val="0"/>
                              <w:marTop w:val="60"/>
                              <w:marBottom w:val="0"/>
                              <w:divBdr>
                                <w:top w:val="none" w:sz="0" w:space="0" w:color="auto"/>
                                <w:left w:val="none" w:sz="0" w:space="0" w:color="auto"/>
                                <w:bottom w:val="none" w:sz="0" w:space="0" w:color="auto"/>
                                <w:right w:val="none" w:sz="0" w:space="0" w:color="auto"/>
                              </w:divBdr>
                            </w:div>
                            <w:div w:id="1539397032">
                              <w:marLeft w:val="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29745651">
          <w:marLeft w:val="0"/>
          <w:marRight w:val="0"/>
          <w:marTop w:val="0"/>
          <w:marBottom w:val="0"/>
          <w:divBdr>
            <w:top w:val="none" w:sz="0" w:space="0" w:color="auto"/>
            <w:left w:val="none" w:sz="0" w:space="0" w:color="auto"/>
            <w:bottom w:val="none" w:sz="0" w:space="0" w:color="auto"/>
            <w:right w:val="none" w:sz="0" w:space="0" w:color="auto"/>
          </w:divBdr>
          <w:divsChild>
            <w:div w:id="471605719">
              <w:marLeft w:val="0"/>
              <w:marRight w:val="0"/>
              <w:marTop w:val="0"/>
              <w:marBottom w:val="0"/>
              <w:divBdr>
                <w:top w:val="none" w:sz="0" w:space="0" w:color="auto"/>
                <w:left w:val="none" w:sz="0" w:space="0" w:color="auto"/>
                <w:bottom w:val="none" w:sz="0" w:space="0" w:color="auto"/>
                <w:right w:val="none" w:sz="0" w:space="0" w:color="auto"/>
              </w:divBdr>
              <w:divsChild>
                <w:div w:id="524175803">
                  <w:marLeft w:val="0"/>
                  <w:marRight w:val="0"/>
                  <w:marTop w:val="0"/>
                  <w:marBottom w:val="0"/>
                  <w:divBdr>
                    <w:top w:val="none" w:sz="0" w:space="0" w:color="auto"/>
                    <w:left w:val="none" w:sz="0" w:space="0" w:color="auto"/>
                    <w:bottom w:val="none" w:sz="0" w:space="0" w:color="auto"/>
                    <w:right w:val="none" w:sz="0" w:space="0" w:color="auto"/>
                  </w:divBdr>
                  <w:divsChild>
                    <w:div w:id="1309020904">
                      <w:marLeft w:val="0"/>
                      <w:marRight w:val="0"/>
                      <w:marTop w:val="0"/>
                      <w:marBottom w:val="0"/>
                      <w:divBdr>
                        <w:top w:val="none" w:sz="0" w:space="0" w:color="auto"/>
                        <w:left w:val="none" w:sz="0" w:space="0" w:color="auto"/>
                        <w:bottom w:val="none" w:sz="0" w:space="0" w:color="auto"/>
                        <w:right w:val="none" w:sz="0" w:space="0" w:color="auto"/>
                      </w:divBdr>
                    </w:div>
                    <w:div w:id="1750998733">
                      <w:marLeft w:val="0"/>
                      <w:marRight w:val="0"/>
                      <w:marTop w:val="0"/>
                      <w:marBottom w:val="0"/>
                      <w:divBdr>
                        <w:top w:val="none" w:sz="0" w:space="0" w:color="auto"/>
                        <w:left w:val="none" w:sz="0" w:space="0" w:color="auto"/>
                        <w:bottom w:val="none" w:sz="0" w:space="0" w:color="auto"/>
                        <w:right w:val="none" w:sz="0" w:space="0" w:color="auto"/>
                      </w:divBdr>
                      <w:divsChild>
                        <w:div w:id="111100195">
                          <w:marLeft w:val="0"/>
                          <w:marRight w:val="0"/>
                          <w:marTop w:val="60"/>
                          <w:marBottom w:val="0"/>
                          <w:divBdr>
                            <w:top w:val="none" w:sz="0" w:space="0" w:color="auto"/>
                            <w:left w:val="none" w:sz="0" w:space="0" w:color="auto"/>
                            <w:bottom w:val="none" w:sz="0" w:space="0" w:color="auto"/>
                            <w:right w:val="none" w:sz="0" w:space="0" w:color="auto"/>
                          </w:divBdr>
                        </w:div>
                        <w:div w:id="623774946">
                          <w:marLeft w:val="0"/>
                          <w:marRight w:val="0"/>
                          <w:marTop w:val="60"/>
                          <w:marBottom w:val="0"/>
                          <w:divBdr>
                            <w:top w:val="none" w:sz="0" w:space="0" w:color="auto"/>
                            <w:left w:val="none" w:sz="0" w:space="0" w:color="auto"/>
                            <w:bottom w:val="none" w:sz="0" w:space="0" w:color="auto"/>
                            <w:right w:val="none" w:sz="0" w:space="0" w:color="auto"/>
                          </w:divBdr>
                        </w:div>
                        <w:div w:id="1213928958">
                          <w:marLeft w:val="0"/>
                          <w:marRight w:val="0"/>
                          <w:marTop w:val="60"/>
                          <w:marBottom w:val="0"/>
                          <w:divBdr>
                            <w:top w:val="none" w:sz="0" w:space="0" w:color="auto"/>
                            <w:left w:val="none" w:sz="0" w:space="0" w:color="auto"/>
                            <w:bottom w:val="none" w:sz="0" w:space="0" w:color="auto"/>
                            <w:right w:val="none" w:sz="0" w:space="0" w:color="auto"/>
                          </w:divBdr>
                        </w:div>
                        <w:div w:id="1243641882">
                          <w:marLeft w:val="0"/>
                          <w:marRight w:val="0"/>
                          <w:marTop w:val="60"/>
                          <w:marBottom w:val="0"/>
                          <w:divBdr>
                            <w:top w:val="none" w:sz="0" w:space="0" w:color="auto"/>
                            <w:left w:val="none" w:sz="0" w:space="0" w:color="auto"/>
                            <w:bottom w:val="none" w:sz="0" w:space="0" w:color="auto"/>
                            <w:right w:val="none" w:sz="0" w:space="0" w:color="auto"/>
                          </w:divBdr>
                        </w:div>
                        <w:div w:id="1244603214">
                          <w:marLeft w:val="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 w:id="1407647837">
          <w:marLeft w:val="0"/>
          <w:marRight w:val="0"/>
          <w:marTop w:val="0"/>
          <w:marBottom w:val="0"/>
          <w:divBdr>
            <w:top w:val="none" w:sz="0" w:space="0" w:color="auto"/>
            <w:left w:val="none" w:sz="0" w:space="0" w:color="auto"/>
            <w:bottom w:val="none" w:sz="0" w:space="0" w:color="auto"/>
            <w:right w:val="none" w:sz="0" w:space="0" w:color="auto"/>
          </w:divBdr>
          <w:divsChild>
            <w:div w:id="880746971">
              <w:marLeft w:val="0"/>
              <w:marRight w:val="0"/>
              <w:marTop w:val="0"/>
              <w:marBottom w:val="0"/>
              <w:divBdr>
                <w:top w:val="none" w:sz="0" w:space="0" w:color="auto"/>
                <w:left w:val="none" w:sz="0" w:space="0" w:color="auto"/>
                <w:bottom w:val="none" w:sz="0" w:space="0" w:color="auto"/>
                <w:right w:val="none" w:sz="0" w:space="0" w:color="auto"/>
              </w:divBdr>
              <w:divsChild>
                <w:div w:id="706560953">
                  <w:marLeft w:val="0"/>
                  <w:marRight w:val="0"/>
                  <w:marTop w:val="0"/>
                  <w:marBottom w:val="0"/>
                  <w:divBdr>
                    <w:top w:val="none" w:sz="0" w:space="0" w:color="auto"/>
                    <w:left w:val="none" w:sz="0" w:space="0" w:color="auto"/>
                    <w:bottom w:val="none" w:sz="0" w:space="0" w:color="auto"/>
                    <w:right w:val="none" w:sz="0" w:space="0" w:color="auto"/>
                  </w:divBdr>
                  <w:divsChild>
                    <w:div w:id="135683251">
                      <w:marLeft w:val="0"/>
                      <w:marRight w:val="0"/>
                      <w:marTop w:val="0"/>
                      <w:marBottom w:val="0"/>
                      <w:divBdr>
                        <w:top w:val="none" w:sz="0" w:space="0" w:color="auto"/>
                        <w:left w:val="none" w:sz="0" w:space="0" w:color="auto"/>
                        <w:bottom w:val="none" w:sz="0" w:space="0" w:color="auto"/>
                        <w:right w:val="none" w:sz="0" w:space="0" w:color="auto"/>
                      </w:divBdr>
                    </w:div>
                    <w:div w:id="1777096638">
                      <w:marLeft w:val="0"/>
                      <w:marRight w:val="0"/>
                      <w:marTop w:val="0"/>
                      <w:marBottom w:val="0"/>
                      <w:divBdr>
                        <w:top w:val="none" w:sz="0" w:space="0" w:color="auto"/>
                        <w:left w:val="none" w:sz="0" w:space="0" w:color="auto"/>
                        <w:bottom w:val="none" w:sz="0" w:space="0" w:color="auto"/>
                        <w:right w:val="none" w:sz="0" w:space="0" w:color="auto"/>
                      </w:divBdr>
                      <w:divsChild>
                        <w:div w:id="588851225">
                          <w:marLeft w:val="0"/>
                          <w:marRight w:val="0"/>
                          <w:marTop w:val="60"/>
                          <w:marBottom w:val="0"/>
                          <w:divBdr>
                            <w:top w:val="none" w:sz="0" w:space="0" w:color="auto"/>
                            <w:left w:val="none" w:sz="0" w:space="0" w:color="auto"/>
                            <w:bottom w:val="none" w:sz="0" w:space="0" w:color="auto"/>
                            <w:right w:val="none" w:sz="0" w:space="0" w:color="auto"/>
                          </w:divBdr>
                        </w:div>
                        <w:div w:id="595558215">
                          <w:marLeft w:val="0"/>
                          <w:marRight w:val="0"/>
                          <w:marTop w:val="60"/>
                          <w:marBottom w:val="0"/>
                          <w:divBdr>
                            <w:top w:val="none" w:sz="0" w:space="0" w:color="auto"/>
                            <w:left w:val="none" w:sz="0" w:space="0" w:color="auto"/>
                            <w:bottom w:val="none" w:sz="0" w:space="0" w:color="auto"/>
                            <w:right w:val="none" w:sz="0" w:space="0" w:color="auto"/>
                          </w:divBdr>
                        </w:div>
                        <w:div w:id="747535181">
                          <w:marLeft w:val="0"/>
                          <w:marRight w:val="0"/>
                          <w:marTop w:val="0"/>
                          <w:marBottom w:val="0"/>
                          <w:divBdr>
                            <w:top w:val="none" w:sz="0" w:space="0" w:color="auto"/>
                            <w:left w:val="single" w:sz="2" w:space="17" w:color="005EB8"/>
                            <w:bottom w:val="none" w:sz="0" w:space="0" w:color="auto"/>
                            <w:right w:val="none" w:sz="0" w:space="0" w:color="auto"/>
                          </w:divBdr>
                        </w:div>
                        <w:div w:id="1671323701">
                          <w:marLeft w:val="0"/>
                          <w:marRight w:val="0"/>
                          <w:marTop w:val="60"/>
                          <w:marBottom w:val="0"/>
                          <w:divBdr>
                            <w:top w:val="none" w:sz="0" w:space="0" w:color="auto"/>
                            <w:left w:val="none" w:sz="0" w:space="0" w:color="auto"/>
                            <w:bottom w:val="none" w:sz="0" w:space="0" w:color="auto"/>
                            <w:right w:val="none" w:sz="0" w:space="0" w:color="auto"/>
                          </w:divBdr>
                        </w:div>
                        <w:div w:id="1730493840">
                          <w:marLeft w:val="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 w:id="1452432135">
          <w:marLeft w:val="0"/>
          <w:marRight w:val="0"/>
          <w:marTop w:val="0"/>
          <w:marBottom w:val="0"/>
          <w:divBdr>
            <w:top w:val="none" w:sz="0" w:space="0" w:color="auto"/>
            <w:left w:val="none" w:sz="0" w:space="0" w:color="auto"/>
            <w:bottom w:val="none" w:sz="0" w:space="0" w:color="auto"/>
            <w:right w:val="none" w:sz="0" w:space="0" w:color="auto"/>
          </w:divBdr>
          <w:divsChild>
            <w:div w:id="1239250808">
              <w:marLeft w:val="0"/>
              <w:marRight w:val="0"/>
              <w:marTop w:val="0"/>
              <w:marBottom w:val="0"/>
              <w:divBdr>
                <w:top w:val="none" w:sz="0" w:space="0" w:color="auto"/>
                <w:left w:val="none" w:sz="0" w:space="0" w:color="auto"/>
                <w:bottom w:val="none" w:sz="0" w:space="0" w:color="auto"/>
                <w:right w:val="none" w:sz="0" w:space="0" w:color="auto"/>
              </w:divBdr>
              <w:divsChild>
                <w:div w:id="1473132970">
                  <w:marLeft w:val="0"/>
                  <w:marRight w:val="0"/>
                  <w:marTop w:val="0"/>
                  <w:marBottom w:val="0"/>
                  <w:divBdr>
                    <w:top w:val="none" w:sz="0" w:space="0" w:color="auto"/>
                    <w:left w:val="none" w:sz="0" w:space="0" w:color="auto"/>
                    <w:bottom w:val="none" w:sz="0" w:space="0" w:color="auto"/>
                    <w:right w:val="none" w:sz="0" w:space="0" w:color="auto"/>
                  </w:divBdr>
                  <w:divsChild>
                    <w:div w:id="873465155">
                      <w:marLeft w:val="0"/>
                      <w:marRight w:val="0"/>
                      <w:marTop w:val="0"/>
                      <w:marBottom w:val="0"/>
                      <w:divBdr>
                        <w:top w:val="none" w:sz="0" w:space="0" w:color="auto"/>
                        <w:left w:val="none" w:sz="0" w:space="0" w:color="auto"/>
                        <w:bottom w:val="none" w:sz="0" w:space="0" w:color="auto"/>
                        <w:right w:val="none" w:sz="0" w:space="0" w:color="auto"/>
                      </w:divBdr>
                      <w:divsChild>
                        <w:div w:id="424880140">
                          <w:marLeft w:val="0"/>
                          <w:marRight w:val="0"/>
                          <w:marTop w:val="60"/>
                          <w:marBottom w:val="0"/>
                          <w:divBdr>
                            <w:top w:val="none" w:sz="0" w:space="0" w:color="auto"/>
                            <w:left w:val="none" w:sz="0" w:space="0" w:color="auto"/>
                            <w:bottom w:val="none" w:sz="0" w:space="0" w:color="auto"/>
                            <w:right w:val="none" w:sz="0" w:space="0" w:color="auto"/>
                          </w:divBdr>
                        </w:div>
                        <w:div w:id="1451314426">
                          <w:marLeft w:val="0"/>
                          <w:marRight w:val="0"/>
                          <w:marTop w:val="60"/>
                          <w:marBottom w:val="0"/>
                          <w:divBdr>
                            <w:top w:val="none" w:sz="0" w:space="0" w:color="auto"/>
                            <w:left w:val="none" w:sz="0" w:space="0" w:color="auto"/>
                            <w:bottom w:val="none" w:sz="0" w:space="0" w:color="auto"/>
                            <w:right w:val="none" w:sz="0" w:space="0" w:color="auto"/>
                          </w:divBdr>
                        </w:div>
                      </w:divsChild>
                    </w:div>
                    <w:div w:id="1820533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0295702">
          <w:marLeft w:val="0"/>
          <w:marRight w:val="0"/>
          <w:marTop w:val="0"/>
          <w:marBottom w:val="0"/>
          <w:divBdr>
            <w:top w:val="none" w:sz="0" w:space="0" w:color="auto"/>
            <w:left w:val="none" w:sz="0" w:space="0" w:color="auto"/>
            <w:bottom w:val="none" w:sz="0" w:space="0" w:color="auto"/>
            <w:right w:val="none" w:sz="0" w:space="0" w:color="auto"/>
          </w:divBdr>
          <w:divsChild>
            <w:div w:id="1669475617">
              <w:marLeft w:val="0"/>
              <w:marRight w:val="0"/>
              <w:marTop w:val="0"/>
              <w:marBottom w:val="0"/>
              <w:divBdr>
                <w:top w:val="none" w:sz="0" w:space="0" w:color="auto"/>
                <w:left w:val="none" w:sz="0" w:space="0" w:color="auto"/>
                <w:bottom w:val="none" w:sz="0" w:space="0" w:color="auto"/>
                <w:right w:val="none" w:sz="0" w:space="0" w:color="auto"/>
              </w:divBdr>
              <w:divsChild>
                <w:div w:id="500125033">
                  <w:marLeft w:val="0"/>
                  <w:marRight w:val="0"/>
                  <w:marTop w:val="0"/>
                  <w:marBottom w:val="0"/>
                  <w:divBdr>
                    <w:top w:val="none" w:sz="0" w:space="0" w:color="auto"/>
                    <w:left w:val="none" w:sz="0" w:space="0" w:color="auto"/>
                    <w:bottom w:val="none" w:sz="0" w:space="0" w:color="auto"/>
                    <w:right w:val="none" w:sz="0" w:space="0" w:color="auto"/>
                  </w:divBdr>
                  <w:divsChild>
                    <w:div w:id="747507093">
                      <w:marLeft w:val="0"/>
                      <w:marRight w:val="0"/>
                      <w:marTop w:val="0"/>
                      <w:marBottom w:val="0"/>
                      <w:divBdr>
                        <w:top w:val="none" w:sz="0" w:space="0" w:color="auto"/>
                        <w:left w:val="none" w:sz="0" w:space="0" w:color="auto"/>
                        <w:bottom w:val="none" w:sz="0" w:space="0" w:color="auto"/>
                        <w:right w:val="none" w:sz="0" w:space="0" w:color="auto"/>
                      </w:divBdr>
                      <w:divsChild>
                        <w:div w:id="607854059">
                          <w:marLeft w:val="0"/>
                          <w:marRight w:val="0"/>
                          <w:marTop w:val="60"/>
                          <w:marBottom w:val="0"/>
                          <w:divBdr>
                            <w:top w:val="none" w:sz="0" w:space="0" w:color="auto"/>
                            <w:left w:val="none" w:sz="0" w:space="0" w:color="auto"/>
                            <w:bottom w:val="none" w:sz="0" w:space="0" w:color="auto"/>
                            <w:right w:val="none" w:sz="0" w:space="0" w:color="auto"/>
                          </w:divBdr>
                        </w:div>
                        <w:div w:id="1270237531">
                          <w:marLeft w:val="0"/>
                          <w:marRight w:val="0"/>
                          <w:marTop w:val="60"/>
                          <w:marBottom w:val="0"/>
                          <w:divBdr>
                            <w:top w:val="none" w:sz="0" w:space="0" w:color="auto"/>
                            <w:left w:val="none" w:sz="0" w:space="0" w:color="auto"/>
                            <w:bottom w:val="none" w:sz="0" w:space="0" w:color="auto"/>
                            <w:right w:val="none" w:sz="0" w:space="0" w:color="auto"/>
                          </w:divBdr>
                        </w:div>
                        <w:div w:id="1944802685">
                          <w:marLeft w:val="0"/>
                          <w:marRight w:val="0"/>
                          <w:marTop w:val="60"/>
                          <w:marBottom w:val="0"/>
                          <w:divBdr>
                            <w:top w:val="none" w:sz="0" w:space="0" w:color="auto"/>
                            <w:left w:val="none" w:sz="0" w:space="0" w:color="auto"/>
                            <w:bottom w:val="none" w:sz="0" w:space="0" w:color="auto"/>
                            <w:right w:val="none" w:sz="0" w:space="0" w:color="auto"/>
                          </w:divBdr>
                        </w:div>
                      </w:divsChild>
                    </w:div>
                    <w:div w:id="1093473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0447551">
          <w:marLeft w:val="0"/>
          <w:marRight w:val="0"/>
          <w:marTop w:val="0"/>
          <w:marBottom w:val="0"/>
          <w:divBdr>
            <w:top w:val="none" w:sz="0" w:space="0" w:color="auto"/>
            <w:left w:val="none" w:sz="0" w:space="0" w:color="auto"/>
            <w:bottom w:val="none" w:sz="0" w:space="0" w:color="auto"/>
            <w:right w:val="none" w:sz="0" w:space="0" w:color="auto"/>
          </w:divBdr>
          <w:divsChild>
            <w:div w:id="1602251466">
              <w:marLeft w:val="0"/>
              <w:marRight w:val="0"/>
              <w:marTop w:val="0"/>
              <w:marBottom w:val="0"/>
              <w:divBdr>
                <w:top w:val="none" w:sz="0" w:space="0" w:color="auto"/>
                <w:left w:val="none" w:sz="0" w:space="0" w:color="auto"/>
                <w:bottom w:val="none" w:sz="0" w:space="0" w:color="auto"/>
                <w:right w:val="none" w:sz="0" w:space="0" w:color="auto"/>
              </w:divBdr>
              <w:divsChild>
                <w:div w:id="1343047410">
                  <w:marLeft w:val="0"/>
                  <w:marRight w:val="0"/>
                  <w:marTop w:val="0"/>
                  <w:marBottom w:val="0"/>
                  <w:divBdr>
                    <w:top w:val="none" w:sz="0" w:space="0" w:color="auto"/>
                    <w:left w:val="none" w:sz="0" w:space="0" w:color="auto"/>
                    <w:bottom w:val="none" w:sz="0" w:space="0" w:color="auto"/>
                    <w:right w:val="none" w:sz="0" w:space="0" w:color="auto"/>
                  </w:divBdr>
                  <w:divsChild>
                    <w:div w:id="655259602">
                      <w:marLeft w:val="0"/>
                      <w:marRight w:val="0"/>
                      <w:marTop w:val="0"/>
                      <w:marBottom w:val="0"/>
                      <w:divBdr>
                        <w:top w:val="none" w:sz="0" w:space="0" w:color="auto"/>
                        <w:left w:val="none" w:sz="0" w:space="0" w:color="auto"/>
                        <w:bottom w:val="none" w:sz="0" w:space="0" w:color="auto"/>
                        <w:right w:val="none" w:sz="0" w:space="0" w:color="auto"/>
                      </w:divBdr>
                    </w:div>
                    <w:div w:id="869686400">
                      <w:marLeft w:val="0"/>
                      <w:marRight w:val="0"/>
                      <w:marTop w:val="0"/>
                      <w:marBottom w:val="0"/>
                      <w:divBdr>
                        <w:top w:val="none" w:sz="0" w:space="0" w:color="auto"/>
                        <w:left w:val="none" w:sz="0" w:space="0" w:color="auto"/>
                        <w:bottom w:val="none" w:sz="0" w:space="0" w:color="auto"/>
                        <w:right w:val="none" w:sz="0" w:space="0" w:color="auto"/>
                      </w:divBdr>
                      <w:divsChild>
                        <w:div w:id="835069129">
                          <w:marLeft w:val="0"/>
                          <w:marRight w:val="0"/>
                          <w:marTop w:val="60"/>
                          <w:marBottom w:val="0"/>
                          <w:divBdr>
                            <w:top w:val="none" w:sz="0" w:space="0" w:color="auto"/>
                            <w:left w:val="none" w:sz="0" w:space="0" w:color="auto"/>
                            <w:bottom w:val="none" w:sz="0" w:space="0" w:color="auto"/>
                            <w:right w:val="none" w:sz="0" w:space="0" w:color="auto"/>
                          </w:divBdr>
                        </w:div>
                        <w:div w:id="1413771914">
                          <w:marLeft w:val="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 w:id="1710227461">
          <w:marLeft w:val="0"/>
          <w:marRight w:val="0"/>
          <w:marTop w:val="0"/>
          <w:marBottom w:val="0"/>
          <w:divBdr>
            <w:top w:val="none" w:sz="0" w:space="0" w:color="auto"/>
            <w:left w:val="none" w:sz="0" w:space="0" w:color="auto"/>
            <w:bottom w:val="none" w:sz="0" w:space="0" w:color="auto"/>
            <w:right w:val="none" w:sz="0" w:space="0" w:color="auto"/>
          </w:divBdr>
          <w:divsChild>
            <w:div w:id="2071924399">
              <w:marLeft w:val="0"/>
              <w:marRight w:val="0"/>
              <w:marTop w:val="0"/>
              <w:marBottom w:val="0"/>
              <w:divBdr>
                <w:top w:val="none" w:sz="0" w:space="0" w:color="auto"/>
                <w:left w:val="none" w:sz="0" w:space="0" w:color="auto"/>
                <w:bottom w:val="none" w:sz="0" w:space="0" w:color="auto"/>
                <w:right w:val="none" w:sz="0" w:space="0" w:color="auto"/>
              </w:divBdr>
              <w:divsChild>
                <w:div w:id="1712730032">
                  <w:marLeft w:val="0"/>
                  <w:marRight w:val="0"/>
                  <w:marTop w:val="0"/>
                  <w:marBottom w:val="0"/>
                  <w:divBdr>
                    <w:top w:val="none" w:sz="0" w:space="0" w:color="auto"/>
                    <w:left w:val="none" w:sz="0" w:space="0" w:color="auto"/>
                    <w:bottom w:val="none" w:sz="0" w:space="0" w:color="auto"/>
                    <w:right w:val="none" w:sz="0" w:space="0" w:color="auto"/>
                  </w:divBdr>
                  <w:divsChild>
                    <w:div w:id="517082119">
                      <w:marLeft w:val="0"/>
                      <w:marRight w:val="0"/>
                      <w:marTop w:val="0"/>
                      <w:marBottom w:val="0"/>
                      <w:divBdr>
                        <w:top w:val="none" w:sz="0" w:space="0" w:color="auto"/>
                        <w:left w:val="none" w:sz="0" w:space="0" w:color="auto"/>
                        <w:bottom w:val="none" w:sz="0" w:space="0" w:color="auto"/>
                        <w:right w:val="none" w:sz="0" w:space="0" w:color="auto"/>
                      </w:divBdr>
                      <w:divsChild>
                        <w:div w:id="269708207">
                          <w:marLeft w:val="0"/>
                          <w:marRight w:val="0"/>
                          <w:marTop w:val="60"/>
                          <w:marBottom w:val="0"/>
                          <w:divBdr>
                            <w:top w:val="none" w:sz="0" w:space="0" w:color="auto"/>
                            <w:left w:val="none" w:sz="0" w:space="0" w:color="auto"/>
                            <w:bottom w:val="none" w:sz="0" w:space="0" w:color="auto"/>
                            <w:right w:val="none" w:sz="0" w:space="0" w:color="auto"/>
                          </w:divBdr>
                        </w:div>
                        <w:div w:id="772362570">
                          <w:marLeft w:val="0"/>
                          <w:marRight w:val="0"/>
                          <w:marTop w:val="60"/>
                          <w:marBottom w:val="0"/>
                          <w:divBdr>
                            <w:top w:val="none" w:sz="0" w:space="0" w:color="auto"/>
                            <w:left w:val="none" w:sz="0" w:space="0" w:color="auto"/>
                            <w:bottom w:val="none" w:sz="0" w:space="0" w:color="auto"/>
                            <w:right w:val="none" w:sz="0" w:space="0" w:color="auto"/>
                          </w:divBdr>
                        </w:div>
                        <w:div w:id="799542864">
                          <w:marLeft w:val="0"/>
                          <w:marRight w:val="0"/>
                          <w:marTop w:val="60"/>
                          <w:marBottom w:val="0"/>
                          <w:divBdr>
                            <w:top w:val="none" w:sz="0" w:space="0" w:color="auto"/>
                            <w:left w:val="none" w:sz="0" w:space="0" w:color="auto"/>
                            <w:bottom w:val="none" w:sz="0" w:space="0" w:color="auto"/>
                            <w:right w:val="none" w:sz="0" w:space="0" w:color="auto"/>
                          </w:divBdr>
                        </w:div>
                        <w:div w:id="846822198">
                          <w:marLeft w:val="0"/>
                          <w:marRight w:val="0"/>
                          <w:marTop w:val="60"/>
                          <w:marBottom w:val="0"/>
                          <w:divBdr>
                            <w:top w:val="none" w:sz="0" w:space="0" w:color="auto"/>
                            <w:left w:val="none" w:sz="0" w:space="0" w:color="auto"/>
                            <w:bottom w:val="none" w:sz="0" w:space="0" w:color="auto"/>
                            <w:right w:val="none" w:sz="0" w:space="0" w:color="auto"/>
                          </w:divBdr>
                        </w:div>
                        <w:div w:id="926887143">
                          <w:marLeft w:val="0"/>
                          <w:marRight w:val="0"/>
                          <w:marTop w:val="60"/>
                          <w:marBottom w:val="0"/>
                          <w:divBdr>
                            <w:top w:val="none" w:sz="0" w:space="0" w:color="auto"/>
                            <w:left w:val="none" w:sz="0" w:space="0" w:color="auto"/>
                            <w:bottom w:val="none" w:sz="0" w:space="0" w:color="auto"/>
                            <w:right w:val="none" w:sz="0" w:space="0" w:color="auto"/>
                          </w:divBdr>
                        </w:div>
                        <w:div w:id="1632054539">
                          <w:marLeft w:val="0"/>
                          <w:marRight w:val="0"/>
                          <w:marTop w:val="60"/>
                          <w:marBottom w:val="0"/>
                          <w:divBdr>
                            <w:top w:val="none" w:sz="0" w:space="0" w:color="auto"/>
                            <w:left w:val="none" w:sz="0" w:space="0" w:color="auto"/>
                            <w:bottom w:val="none" w:sz="0" w:space="0" w:color="auto"/>
                            <w:right w:val="none" w:sz="0" w:space="0" w:color="auto"/>
                          </w:divBdr>
                        </w:div>
                      </w:divsChild>
                    </w:div>
                    <w:div w:id="2030400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8577163">
          <w:marLeft w:val="0"/>
          <w:marRight w:val="0"/>
          <w:marTop w:val="0"/>
          <w:marBottom w:val="0"/>
          <w:divBdr>
            <w:top w:val="none" w:sz="0" w:space="0" w:color="auto"/>
            <w:left w:val="none" w:sz="0" w:space="0" w:color="auto"/>
            <w:bottom w:val="none" w:sz="0" w:space="0" w:color="auto"/>
            <w:right w:val="none" w:sz="0" w:space="0" w:color="auto"/>
          </w:divBdr>
          <w:divsChild>
            <w:div w:id="83769637">
              <w:marLeft w:val="0"/>
              <w:marRight w:val="0"/>
              <w:marTop w:val="0"/>
              <w:marBottom w:val="0"/>
              <w:divBdr>
                <w:top w:val="none" w:sz="0" w:space="0" w:color="auto"/>
                <w:left w:val="none" w:sz="0" w:space="0" w:color="auto"/>
                <w:bottom w:val="none" w:sz="0" w:space="0" w:color="auto"/>
                <w:right w:val="none" w:sz="0" w:space="0" w:color="auto"/>
              </w:divBdr>
              <w:divsChild>
                <w:div w:id="1772437322">
                  <w:marLeft w:val="0"/>
                  <w:marRight w:val="0"/>
                  <w:marTop w:val="0"/>
                  <w:marBottom w:val="0"/>
                  <w:divBdr>
                    <w:top w:val="none" w:sz="0" w:space="0" w:color="auto"/>
                    <w:left w:val="none" w:sz="0" w:space="0" w:color="auto"/>
                    <w:bottom w:val="none" w:sz="0" w:space="0" w:color="auto"/>
                    <w:right w:val="none" w:sz="0" w:space="0" w:color="auto"/>
                  </w:divBdr>
                  <w:divsChild>
                    <w:div w:id="190805163">
                      <w:marLeft w:val="0"/>
                      <w:marRight w:val="0"/>
                      <w:marTop w:val="0"/>
                      <w:marBottom w:val="0"/>
                      <w:divBdr>
                        <w:top w:val="none" w:sz="0" w:space="0" w:color="auto"/>
                        <w:left w:val="none" w:sz="0" w:space="0" w:color="auto"/>
                        <w:bottom w:val="none" w:sz="0" w:space="0" w:color="auto"/>
                        <w:right w:val="none" w:sz="0" w:space="0" w:color="auto"/>
                      </w:divBdr>
                    </w:div>
                    <w:div w:id="372392894">
                      <w:marLeft w:val="0"/>
                      <w:marRight w:val="0"/>
                      <w:marTop w:val="0"/>
                      <w:marBottom w:val="0"/>
                      <w:divBdr>
                        <w:top w:val="none" w:sz="0" w:space="0" w:color="auto"/>
                        <w:left w:val="none" w:sz="0" w:space="0" w:color="auto"/>
                        <w:bottom w:val="none" w:sz="0" w:space="0" w:color="auto"/>
                        <w:right w:val="none" w:sz="0" w:space="0" w:color="auto"/>
                      </w:divBdr>
                      <w:divsChild>
                        <w:div w:id="1749767007">
                          <w:marLeft w:val="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 w:id="1858154012">
          <w:marLeft w:val="0"/>
          <w:marRight w:val="0"/>
          <w:marTop w:val="0"/>
          <w:marBottom w:val="0"/>
          <w:divBdr>
            <w:top w:val="none" w:sz="0" w:space="0" w:color="auto"/>
            <w:left w:val="none" w:sz="0" w:space="0" w:color="auto"/>
            <w:bottom w:val="none" w:sz="0" w:space="0" w:color="auto"/>
            <w:right w:val="none" w:sz="0" w:space="0" w:color="auto"/>
          </w:divBdr>
          <w:divsChild>
            <w:div w:id="428545769">
              <w:marLeft w:val="0"/>
              <w:marRight w:val="0"/>
              <w:marTop w:val="0"/>
              <w:marBottom w:val="0"/>
              <w:divBdr>
                <w:top w:val="none" w:sz="0" w:space="0" w:color="auto"/>
                <w:left w:val="none" w:sz="0" w:space="0" w:color="auto"/>
                <w:bottom w:val="none" w:sz="0" w:space="0" w:color="auto"/>
                <w:right w:val="none" w:sz="0" w:space="0" w:color="auto"/>
              </w:divBdr>
              <w:divsChild>
                <w:div w:id="1784953287">
                  <w:marLeft w:val="0"/>
                  <w:marRight w:val="0"/>
                  <w:marTop w:val="0"/>
                  <w:marBottom w:val="0"/>
                  <w:divBdr>
                    <w:top w:val="none" w:sz="0" w:space="0" w:color="auto"/>
                    <w:left w:val="none" w:sz="0" w:space="0" w:color="auto"/>
                    <w:bottom w:val="none" w:sz="0" w:space="0" w:color="auto"/>
                    <w:right w:val="none" w:sz="0" w:space="0" w:color="auto"/>
                  </w:divBdr>
                  <w:divsChild>
                    <w:div w:id="1184975156">
                      <w:marLeft w:val="0"/>
                      <w:marRight w:val="0"/>
                      <w:marTop w:val="0"/>
                      <w:marBottom w:val="0"/>
                      <w:divBdr>
                        <w:top w:val="none" w:sz="0" w:space="0" w:color="auto"/>
                        <w:left w:val="none" w:sz="0" w:space="0" w:color="auto"/>
                        <w:bottom w:val="none" w:sz="0" w:space="0" w:color="auto"/>
                        <w:right w:val="none" w:sz="0" w:space="0" w:color="auto"/>
                      </w:divBdr>
                      <w:divsChild>
                        <w:div w:id="307980888">
                          <w:marLeft w:val="0"/>
                          <w:marRight w:val="0"/>
                          <w:marTop w:val="60"/>
                          <w:marBottom w:val="0"/>
                          <w:divBdr>
                            <w:top w:val="none" w:sz="0" w:space="0" w:color="auto"/>
                            <w:left w:val="none" w:sz="0" w:space="0" w:color="auto"/>
                            <w:bottom w:val="none" w:sz="0" w:space="0" w:color="auto"/>
                            <w:right w:val="none" w:sz="0" w:space="0" w:color="auto"/>
                          </w:divBdr>
                        </w:div>
                        <w:div w:id="1362971104">
                          <w:marLeft w:val="0"/>
                          <w:marRight w:val="0"/>
                          <w:marTop w:val="60"/>
                          <w:marBottom w:val="0"/>
                          <w:divBdr>
                            <w:top w:val="none" w:sz="0" w:space="0" w:color="auto"/>
                            <w:left w:val="none" w:sz="0" w:space="0" w:color="auto"/>
                            <w:bottom w:val="none" w:sz="0" w:space="0" w:color="auto"/>
                            <w:right w:val="none" w:sz="0" w:space="0" w:color="auto"/>
                          </w:divBdr>
                        </w:div>
                        <w:div w:id="1534611315">
                          <w:marLeft w:val="0"/>
                          <w:marRight w:val="0"/>
                          <w:marTop w:val="60"/>
                          <w:marBottom w:val="0"/>
                          <w:divBdr>
                            <w:top w:val="none" w:sz="0" w:space="0" w:color="auto"/>
                            <w:left w:val="none" w:sz="0" w:space="0" w:color="auto"/>
                            <w:bottom w:val="none" w:sz="0" w:space="0" w:color="auto"/>
                            <w:right w:val="none" w:sz="0" w:space="0" w:color="auto"/>
                          </w:divBdr>
                        </w:div>
                        <w:div w:id="2087334991">
                          <w:marLeft w:val="0"/>
                          <w:marRight w:val="0"/>
                          <w:marTop w:val="60"/>
                          <w:marBottom w:val="0"/>
                          <w:divBdr>
                            <w:top w:val="none" w:sz="0" w:space="0" w:color="auto"/>
                            <w:left w:val="none" w:sz="0" w:space="0" w:color="auto"/>
                            <w:bottom w:val="none" w:sz="0" w:space="0" w:color="auto"/>
                            <w:right w:val="none" w:sz="0" w:space="0" w:color="auto"/>
                          </w:divBdr>
                        </w:div>
                      </w:divsChild>
                    </w:div>
                    <w:div w:id="1739203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9544205">
          <w:marLeft w:val="0"/>
          <w:marRight w:val="0"/>
          <w:marTop w:val="0"/>
          <w:marBottom w:val="0"/>
          <w:divBdr>
            <w:top w:val="none" w:sz="0" w:space="0" w:color="auto"/>
            <w:left w:val="none" w:sz="0" w:space="0" w:color="auto"/>
            <w:bottom w:val="none" w:sz="0" w:space="0" w:color="auto"/>
            <w:right w:val="none" w:sz="0" w:space="0" w:color="auto"/>
          </w:divBdr>
          <w:divsChild>
            <w:div w:id="1805155927">
              <w:marLeft w:val="0"/>
              <w:marRight w:val="0"/>
              <w:marTop w:val="0"/>
              <w:marBottom w:val="0"/>
              <w:divBdr>
                <w:top w:val="none" w:sz="0" w:space="0" w:color="auto"/>
                <w:left w:val="none" w:sz="0" w:space="0" w:color="auto"/>
                <w:bottom w:val="none" w:sz="0" w:space="0" w:color="auto"/>
                <w:right w:val="none" w:sz="0" w:space="0" w:color="auto"/>
              </w:divBdr>
              <w:divsChild>
                <w:div w:id="517544788">
                  <w:marLeft w:val="0"/>
                  <w:marRight w:val="0"/>
                  <w:marTop w:val="0"/>
                  <w:marBottom w:val="0"/>
                  <w:divBdr>
                    <w:top w:val="none" w:sz="0" w:space="0" w:color="auto"/>
                    <w:left w:val="none" w:sz="0" w:space="0" w:color="auto"/>
                    <w:bottom w:val="none" w:sz="0" w:space="0" w:color="auto"/>
                    <w:right w:val="none" w:sz="0" w:space="0" w:color="auto"/>
                  </w:divBdr>
                  <w:divsChild>
                    <w:div w:id="584145704">
                      <w:marLeft w:val="0"/>
                      <w:marRight w:val="0"/>
                      <w:marTop w:val="0"/>
                      <w:marBottom w:val="0"/>
                      <w:divBdr>
                        <w:top w:val="none" w:sz="0" w:space="0" w:color="auto"/>
                        <w:left w:val="none" w:sz="0" w:space="0" w:color="auto"/>
                        <w:bottom w:val="none" w:sz="0" w:space="0" w:color="auto"/>
                        <w:right w:val="none" w:sz="0" w:space="0" w:color="auto"/>
                      </w:divBdr>
                      <w:divsChild>
                        <w:div w:id="143402571">
                          <w:marLeft w:val="0"/>
                          <w:marRight w:val="0"/>
                          <w:marTop w:val="60"/>
                          <w:marBottom w:val="0"/>
                          <w:divBdr>
                            <w:top w:val="none" w:sz="0" w:space="0" w:color="auto"/>
                            <w:left w:val="none" w:sz="0" w:space="0" w:color="auto"/>
                            <w:bottom w:val="none" w:sz="0" w:space="0" w:color="auto"/>
                            <w:right w:val="none" w:sz="0" w:space="0" w:color="auto"/>
                          </w:divBdr>
                        </w:div>
                        <w:div w:id="674698075">
                          <w:marLeft w:val="0"/>
                          <w:marRight w:val="0"/>
                          <w:marTop w:val="60"/>
                          <w:marBottom w:val="0"/>
                          <w:divBdr>
                            <w:top w:val="none" w:sz="0" w:space="0" w:color="auto"/>
                            <w:left w:val="none" w:sz="0" w:space="0" w:color="auto"/>
                            <w:bottom w:val="none" w:sz="0" w:space="0" w:color="auto"/>
                            <w:right w:val="none" w:sz="0" w:space="0" w:color="auto"/>
                          </w:divBdr>
                        </w:div>
                        <w:div w:id="693044799">
                          <w:marLeft w:val="0"/>
                          <w:marRight w:val="0"/>
                          <w:marTop w:val="60"/>
                          <w:marBottom w:val="0"/>
                          <w:divBdr>
                            <w:top w:val="none" w:sz="0" w:space="0" w:color="auto"/>
                            <w:left w:val="none" w:sz="0" w:space="0" w:color="auto"/>
                            <w:bottom w:val="none" w:sz="0" w:space="0" w:color="auto"/>
                            <w:right w:val="none" w:sz="0" w:space="0" w:color="auto"/>
                          </w:divBdr>
                        </w:div>
                        <w:div w:id="709459404">
                          <w:marLeft w:val="0"/>
                          <w:marRight w:val="0"/>
                          <w:marTop w:val="60"/>
                          <w:marBottom w:val="0"/>
                          <w:divBdr>
                            <w:top w:val="none" w:sz="0" w:space="0" w:color="auto"/>
                            <w:left w:val="none" w:sz="0" w:space="0" w:color="auto"/>
                            <w:bottom w:val="none" w:sz="0" w:space="0" w:color="auto"/>
                            <w:right w:val="none" w:sz="0" w:space="0" w:color="auto"/>
                          </w:divBdr>
                        </w:div>
                        <w:div w:id="1132477955">
                          <w:marLeft w:val="0"/>
                          <w:marRight w:val="0"/>
                          <w:marTop w:val="60"/>
                          <w:marBottom w:val="0"/>
                          <w:divBdr>
                            <w:top w:val="none" w:sz="0" w:space="0" w:color="auto"/>
                            <w:left w:val="none" w:sz="0" w:space="0" w:color="auto"/>
                            <w:bottom w:val="none" w:sz="0" w:space="0" w:color="auto"/>
                            <w:right w:val="none" w:sz="0" w:space="0" w:color="auto"/>
                          </w:divBdr>
                        </w:div>
                        <w:div w:id="1413159906">
                          <w:marLeft w:val="0"/>
                          <w:marRight w:val="0"/>
                          <w:marTop w:val="60"/>
                          <w:marBottom w:val="0"/>
                          <w:divBdr>
                            <w:top w:val="none" w:sz="0" w:space="0" w:color="auto"/>
                            <w:left w:val="none" w:sz="0" w:space="0" w:color="auto"/>
                            <w:bottom w:val="none" w:sz="0" w:space="0" w:color="auto"/>
                            <w:right w:val="none" w:sz="0" w:space="0" w:color="auto"/>
                          </w:divBdr>
                        </w:div>
                      </w:divsChild>
                    </w:div>
                    <w:div w:id="1911767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0452229">
          <w:marLeft w:val="0"/>
          <w:marRight w:val="0"/>
          <w:marTop w:val="0"/>
          <w:marBottom w:val="0"/>
          <w:divBdr>
            <w:top w:val="none" w:sz="0" w:space="0" w:color="auto"/>
            <w:left w:val="none" w:sz="0" w:space="0" w:color="auto"/>
            <w:bottom w:val="none" w:sz="0" w:space="0" w:color="auto"/>
            <w:right w:val="none" w:sz="0" w:space="0" w:color="auto"/>
          </w:divBdr>
          <w:divsChild>
            <w:div w:id="930435034">
              <w:marLeft w:val="0"/>
              <w:marRight w:val="0"/>
              <w:marTop w:val="0"/>
              <w:marBottom w:val="0"/>
              <w:divBdr>
                <w:top w:val="none" w:sz="0" w:space="0" w:color="auto"/>
                <w:left w:val="none" w:sz="0" w:space="0" w:color="auto"/>
                <w:bottom w:val="none" w:sz="0" w:space="0" w:color="auto"/>
                <w:right w:val="none" w:sz="0" w:space="0" w:color="auto"/>
              </w:divBdr>
              <w:divsChild>
                <w:div w:id="3017356">
                  <w:marLeft w:val="0"/>
                  <w:marRight w:val="0"/>
                  <w:marTop w:val="0"/>
                  <w:marBottom w:val="0"/>
                  <w:divBdr>
                    <w:top w:val="none" w:sz="0" w:space="0" w:color="auto"/>
                    <w:left w:val="none" w:sz="0" w:space="0" w:color="auto"/>
                    <w:bottom w:val="none" w:sz="0" w:space="0" w:color="auto"/>
                    <w:right w:val="none" w:sz="0" w:space="0" w:color="auto"/>
                  </w:divBdr>
                  <w:divsChild>
                    <w:div w:id="776371618">
                      <w:marLeft w:val="0"/>
                      <w:marRight w:val="0"/>
                      <w:marTop w:val="0"/>
                      <w:marBottom w:val="0"/>
                      <w:divBdr>
                        <w:top w:val="none" w:sz="0" w:space="0" w:color="auto"/>
                        <w:left w:val="none" w:sz="0" w:space="0" w:color="auto"/>
                        <w:bottom w:val="none" w:sz="0" w:space="0" w:color="auto"/>
                        <w:right w:val="none" w:sz="0" w:space="0" w:color="auto"/>
                      </w:divBdr>
                    </w:div>
                    <w:div w:id="1086461360">
                      <w:marLeft w:val="0"/>
                      <w:marRight w:val="0"/>
                      <w:marTop w:val="0"/>
                      <w:marBottom w:val="0"/>
                      <w:divBdr>
                        <w:top w:val="none" w:sz="0" w:space="0" w:color="auto"/>
                        <w:left w:val="none" w:sz="0" w:space="0" w:color="auto"/>
                        <w:bottom w:val="none" w:sz="0" w:space="0" w:color="auto"/>
                        <w:right w:val="none" w:sz="0" w:space="0" w:color="auto"/>
                      </w:divBdr>
                      <w:divsChild>
                        <w:div w:id="115491619">
                          <w:marLeft w:val="0"/>
                          <w:marRight w:val="0"/>
                          <w:marTop w:val="60"/>
                          <w:marBottom w:val="0"/>
                          <w:divBdr>
                            <w:top w:val="none" w:sz="0" w:space="0" w:color="auto"/>
                            <w:left w:val="none" w:sz="0" w:space="0" w:color="auto"/>
                            <w:bottom w:val="none" w:sz="0" w:space="0" w:color="auto"/>
                            <w:right w:val="none" w:sz="0" w:space="0" w:color="auto"/>
                          </w:divBdr>
                        </w:div>
                        <w:div w:id="119232244">
                          <w:marLeft w:val="0"/>
                          <w:marRight w:val="0"/>
                          <w:marTop w:val="60"/>
                          <w:marBottom w:val="0"/>
                          <w:divBdr>
                            <w:top w:val="none" w:sz="0" w:space="0" w:color="auto"/>
                            <w:left w:val="none" w:sz="0" w:space="0" w:color="auto"/>
                            <w:bottom w:val="none" w:sz="0" w:space="0" w:color="auto"/>
                            <w:right w:val="none" w:sz="0" w:space="0" w:color="auto"/>
                          </w:divBdr>
                        </w:div>
                        <w:div w:id="142966770">
                          <w:marLeft w:val="0"/>
                          <w:marRight w:val="0"/>
                          <w:marTop w:val="0"/>
                          <w:marBottom w:val="0"/>
                          <w:divBdr>
                            <w:top w:val="single" w:sz="2" w:space="14" w:color="005EB8"/>
                            <w:left w:val="single" w:sz="2" w:space="17" w:color="005EB8"/>
                            <w:bottom w:val="single" w:sz="2" w:space="1" w:color="005EB8"/>
                            <w:right w:val="single" w:sz="2" w:space="0" w:color="005EB8"/>
                          </w:divBdr>
                          <w:divsChild>
                            <w:div w:id="995376719">
                              <w:marLeft w:val="0"/>
                              <w:marRight w:val="0"/>
                              <w:marTop w:val="60"/>
                              <w:marBottom w:val="0"/>
                              <w:divBdr>
                                <w:top w:val="none" w:sz="0" w:space="0" w:color="auto"/>
                                <w:left w:val="none" w:sz="0" w:space="0" w:color="auto"/>
                                <w:bottom w:val="none" w:sz="0" w:space="0" w:color="auto"/>
                                <w:right w:val="none" w:sz="0" w:space="0" w:color="auto"/>
                              </w:divBdr>
                            </w:div>
                          </w:divsChild>
                        </w:div>
                        <w:div w:id="969483723">
                          <w:marLeft w:val="0"/>
                          <w:marRight w:val="0"/>
                          <w:marTop w:val="60"/>
                          <w:marBottom w:val="0"/>
                          <w:divBdr>
                            <w:top w:val="none" w:sz="0" w:space="0" w:color="auto"/>
                            <w:left w:val="none" w:sz="0" w:space="0" w:color="auto"/>
                            <w:bottom w:val="none" w:sz="0" w:space="0" w:color="auto"/>
                            <w:right w:val="none" w:sz="0" w:space="0" w:color="auto"/>
                          </w:divBdr>
                        </w:div>
                        <w:div w:id="1134253213">
                          <w:marLeft w:val="0"/>
                          <w:marRight w:val="0"/>
                          <w:marTop w:val="0"/>
                          <w:marBottom w:val="0"/>
                          <w:divBdr>
                            <w:top w:val="single" w:sz="2" w:space="14" w:color="005EB8"/>
                            <w:left w:val="single" w:sz="2" w:space="17" w:color="005EB8"/>
                            <w:bottom w:val="single" w:sz="2" w:space="1" w:color="005EB8"/>
                            <w:right w:val="single" w:sz="2" w:space="0" w:color="005EB8"/>
                          </w:divBdr>
                          <w:divsChild>
                            <w:div w:id="297152390">
                              <w:marLeft w:val="0"/>
                              <w:marRight w:val="0"/>
                              <w:marTop w:val="60"/>
                              <w:marBottom w:val="0"/>
                              <w:divBdr>
                                <w:top w:val="none" w:sz="0" w:space="0" w:color="auto"/>
                                <w:left w:val="none" w:sz="0" w:space="0" w:color="auto"/>
                                <w:bottom w:val="none" w:sz="0" w:space="0" w:color="auto"/>
                                <w:right w:val="none" w:sz="0" w:space="0" w:color="auto"/>
                              </w:divBdr>
                            </w:div>
                          </w:divsChild>
                        </w:div>
                        <w:div w:id="1446774978">
                          <w:marLeft w:val="0"/>
                          <w:marRight w:val="0"/>
                          <w:marTop w:val="0"/>
                          <w:marBottom w:val="0"/>
                          <w:divBdr>
                            <w:top w:val="single" w:sz="2" w:space="14" w:color="005EB8"/>
                            <w:left w:val="single" w:sz="2" w:space="17" w:color="005EB8"/>
                            <w:bottom w:val="single" w:sz="2" w:space="1" w:color="005EB8"/>
                            <w:right w:val="single" w:sz="2" w:space="0" w:color="005EB8"/>
                          </w:divBdr>
                          <w:divsChild>
                            <w:div w:id="1777825272">
                              <w:marLeft w:val="0"/>
                              <w:marRight w:val="0"/>
                              <w:marTop w:val="60"/>
                              <w:marBottom w:val="0"/>
                              <w:divBdr>
                                <w:top w:val="none" w:sz="0" w:space="0" w:color="auto"/>
                                <w:left w:val="none" w:sz="0" w:space="0" w:color="auto"/>
                                <w:bottom w:val="none" w:sz="0" w:space="0" w:color="auto"/>
                                <w:right w:val="none" w:sz="0" w:space="0" w:color="auto"/>
                              </w:divBdr>
                            </w:div>
                          </w:divsChild>
                        </w:div>
                        <w:div w:id="1475565573">
                          <w:marLeft w:val="0"/>
                          <w:marRight w:val="0"/>
                          <w:marTop w:val="60"/>
                          <w:marBottom w:val="0"/>
                          <w:divBdr>
                            <w:top w:val="none" w:sz="0" w:space="0" w:color="auto"/>
                            <w:left w:val="none" w:sz="0" w:space="0" w:color="auto"/>
                            <w:bottom w:val="none" w:sz="0" w:space="0" w:color="auto"/>
                            <w:right w:val="none" w:sz="0" w:space="0" w:color="auto"/>
                          </w:divBdr>
                        </w:div>
                        <w:div w:id="1511481073">
                          <w:marLeft w:val="0"/>
                          <w:marRight w:val="0"/>
                          <w:marTop w:val="0"/>
                          <w:marBottom w:val="0"/>
                          <w:divBdr>
                            <w:top w:val="single" w:sz="2" w:space="14" w:color="005EB8"/>
                            <w:left w:val="single" w:sz="2" w:space="17" w:color="005EB8"/>
                            <w:bottom w:val="single" w:sz="2" w:space="1" w:color="005EB8"/>
                            <w:right w:val="single" w:sz="2" w:space="0" w:color="005EB8"/>
                          </w:divBdr>
                          <w:divsChild>
                            <w:div w:id="733431308">
                              <w:marLeft w:val="0"/>
                              <w:marRight w:val="0"/>
                              <w:marTop w:val="60"/>
                              <w:marBottom w:val="0"/>
                              <w:divBdr>
                                <w:top w:val="none" w:sz="0" w:space="0" w:color="auto"/>
                                <w:left w:val="none" w:sz="0" w:space="0" w:color="auto"/>
                                <w:bottom w:val="none" w:sz="0" w:space="0" w:color="auto"/>
                                <w:right w:val="none" w:sz="0" w:space="0" w:color="auto"/>
                              </w:divBdr>
                            </w:div>
                          </w:divsChild>
                        </w:div>
                        <w:div w:id="1703287994">
                          <w:marLeft w:val="0"/>
                          <w:marRight w:val="0"/>
                          <w:marTop w:val="60"/>
                          <w:marBottom w:val="0"/>
                          <w:divBdr>
                            <w:top w:val="none" w:sz="0" w:space="0" w:color="auto"/>
                            <w:left w:val="none" w:sz="0" w:space="0" w:color="auto"/>
                            <w:bottom w:val="none" w:sz="0" w:space="0" w:color="auto"/>
                            <w:right w:val="none" w:sz="0" w:space="0" w:color="auto"/>
                          </w:divBdr>
                        </w:div>
                        <w:div w:id="1750691837">
                          <w:marLeft w:val="0"/>
                          <w:marRight w:val="0"/>
                          <w:marTop w:val="60"/>
                          <w:marBottom w:val="0"/>
                          <w:divBdr>
                            <w:top w:val="none" w:sz="0" w:space="0" w:color="auto"/>
                            <w:left w:val="none" w:sz="0" w:space="0" w:color="auto"/>
                            <w:bottom w:val="none" w:sz="0" w:space="0" w:color="auto"/>
                            <w:right w:val="none" w:sz="0" w:space="0" w:color="auto"/>
                          </w:divBdr>
                        </w:div>
                        <w:div w:id="1818455195">
                          <w:marLeft w:val="0"/>
                          <w:marRight w:val="0"/>
                          <w:marTop w:val="60"/>
                          <w:marBottom w:val="0"/>
                          <w:divBdr>
                            <w:top w:val="none" w:sz="0" w:space="0" w:color="auto"/>
                            <w:left w:val="none" w:sz="0" w:space="0" w:color="auto"/>
                            <w:bottom w:val="none" w:sz="0" w:space="0" w:color="auto"/>
                            <w:right w:val="none" w:sz="0" w:space="0" w:color="auto"/>
                          </w:divBdr>
                        </w:div>
                        <w:div w:id="1875926558">
                          <w:marLeft w:val="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 w:id="2012563443">
          <w:marLeft w:val="0"/>
          <w:marRight w:val="0"/>
          <w:marTop w:val="0"/>
          <w:marBottom w:val="0"/>
          <w:divBdr>
            <w:top w:val="none" w:sz="0" w:space="0" w:color="auto"/>
            <w:left w:val="none" w:sz="0" w:space="0" w:color="auto"/>
            <w:bottom w:val="none" w:sz="0" w:space="0" w:color="auto"/>
            <w:right w:val="none" w:sz="0" w:space="0" w:color="auto"/>
          </w:divBdr>
          <w:divsChild>
            <w:div w:id="1644195864">
              <w:marLeft w:val="0"/>
              <w:marRight w:val="0"/>
              <w:marTop w:val="0"/>
              <w:marBottom w:val="0"/>
              <w:divBdr>
                <w:top w:val="none" w:sz="0" w:space="0" w:color="auto"/>
                <w:left w:val="none" w:sz="0" w:space="0" w:color="auto"/>
                <w:bottom w:val="none" w:sz="0" w:space="0" w:color="auto"/>
                <w:right w:val="none" w:sz="0" w:space="0" w:color="auto"/>
              </w:divBdr>
              <w:divsChild>
                <w:div w:id="891119075">
                  <w:marLeft w:val="0"/>
                  <w:marRight w:val="0"/>
                  <w:marTop w:val="0"/>
                  <w:marBottom w:val="0"/>
                  <w:divBdr>
                    <w:top w:val="none" w:sz="0" w:space="0" w:color="auto"/>
                    <w:left w:val="none" w:sz="0" w:space="0" w:color="auto"/>
                    <w:bottom w:val="none" w:sz="0" w:space="0" w:color="auto"/>
                    <w:right w:val="none" w:sz="0" w:space="0" w:color="auto"/>
                  </w:divBdr>
                  <w:divsChild>
                    <w:div w:id="1808544467">
                      <w:marLeft w:val="0"/>
                      <w:marRight w:val="0"/>
                      <w:marTop w:val="0"/>
                      <w:marBottom w:val="0"/>
                      <w:divBdr>
                        <w:top w:val="none" w:sz="0" w:space="0" w:color="auto"/>
                        <w:left w:val="none" w:sz="0" w:space="0" w:color="auto"/>
                        <w:bottom w:val="none" w:sz="0" w:space="0" w:color="auto"/>
                        <w:right w:val="none" w:sz="0" w:space="0" w:color="auto"/>
                      </w:divBdr>
                    </w:div>
                    <w:div w:id="2079747895">
                      <w:marLeft w:val="0"/>
                      <w:marRight w:val="0"/>
                      <w:marTop w:val="0"/>
                      <w:marBottom w:val="0"/>
                      <w:divBdr>
                        <w:top w:val="none" w:sz="0" w:space="0" w:color="auto"/>
                        <w:left w:val="none" w:sz="0" w:space="0" w:color="auto"/>
                        <w:bottom w:val="none" w:sz="0" w:space="0" w:color="auto"/>
                        <w:right w:val="none" w:sz="0" w:space="0" w:color="auto"/>
                      </w:divBdr>
                      <w:divsChild>
                        <w:div w:id="1571964095">
                          <w:marLeft w:val="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75497406">
      <w:bodyDiv w:val="1"/>
      <w:marLeft w:val="0"/>
      <w:marRight w:val="0"/>
      <w:marTop w:val="0"/>
      <w:marBottom w:val="0"/>
      <w:divBdr>
        <w:top w:val="none" w:sz="0" w:space="0" w:color="auto"/>
        <w:left w:val="none" w:sz="0" w:space="0" w:color="auto"/>
        <w:bottom w:val="none" w:sz="0" w:space="0" w:color="auto"/>
        <w:right w:val="none" w:sz="0" w:space="0" w:color="auto"/>
      </w:divBdr>
    </w:div>
    <w:div w:id="1849710843">
      <w:bodyDiv w:val="1"/>
      <w:marLeft w:val="0"/>
      <w:marRight w:val="0"/>
      <w:marTop w:val="0"/>
      <w:marBottom w:val="0"/>
      <w:divBdr>
        <w:top w:val="none" w:sz="0" w:space="0" w:color="auto"/>
        <w:left w:val="none" w:sz="0" w:space="0" w:color="auto"/>
        <w:bottom w:val="none" w:sz="0" w:space="0" w:color="auto"/>
        <w:right w:val="none" w:sz="0" w:space="0" w:color="auto"/>
      </w:divBdr>
    </w:div>
    <w:div w:id="1921407036">
      <w:bodyDiv w:val="1"/>
      <w:marLeft w:val="0"/>
      <w:marRight w:val="0"/>
      <w:marTop w:val="0"/>
      <w:marBottom w:val="0"/>
      <w:divBdr>
        <w:top w:val="none" w:sz="0" w:space="0" w:color="auto"/>
        <w:left w:val="none" w:sz="0" w:space="0" w:color="auto"/>
        <w:bottom w:val="none" w:sz="0" w:space="0" w:color="auto"/>
        <w:right w:val="none" w:sz="0" w:space="0" w:color="auto"/>
      </w:divBdr>
    </w:div>
    <w:div w:id="1938979418">
      <w:bodyDiv w:val="1"/>
      <w:marLeft w:val="0"/>
      <w:marRight w:val="0"/>
      <w:marTop w:val="0"/>
      <w:marBottom w:val="0"/>
      <w:divBdr>
        <w:top w:val="none" w:sz="0" w:space="0" w:color="auto"/>
        <w:left w:val="none" w:sz="0" w:space="0" w:color="auto"/>
        <w:bottom w:val="none" w:sz="0" w:space="0" w:color="auto"/>
        <w:right w:val="none" w:sz="0" w:space="0" w:color="auto"/>
      </w:divBdr>
    </w:div>
    <w:div w:id="2125032162">
      <w:bodyDiv w:val="1"/>
      <w:marLeft w:val="0"/>
      <w:marRight w:val="0"/>
      <w:marTop w:val="0"/>
      <w:marBottom w:val="0"/>
      <w:divBdr>
        <w:top w:val="none" w:sz="0" w:space="0" w:color="auto"/>
        <w:left w:val="none" w:sz="0" w:space="0" w:color="auto"/>
        <w:bottom w:val="none" w:sz="0" w:space="0" w:color="auto"/>
        <w:right w:val="none" w:sz="0" w:space="0" w:color="auto"/>
      </w:divBdr>
    </w:div>
    <w:div w:id="2128043532">
      <w:bodyDiv w:val="1"/>
      <w:marLeft w:val="0"/>
      <w:marRight w:val="0"/>
      <w:marTop w:val="0"/>
      <w:marBottom w:val="0"/>
      <w:divBdr>
        <w:top w:val="none" w:sz="0" w:space="0" w:color="auto"/>
        <w:left w:val="none" w:sz="0" w:space="0" w:color="auto"/>
        <w:bottom w:val="none" w:sz="0" w:space="0" w:color="auto"/>
        <w:right w:val="none" w:sz="0" w:space="0" w:color="auto"/>
      </w:divBdr>
      <w:divsChild>
        <w:div w:id="24098591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4.png"/><Relationship Id="rId18"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3.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7.sv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Id5" Type="http://schemas.openxmlformats.org/officeDocument/2006/relationships/numbering" Target="numbering.xml"/><Relationship Id="rId15" Type="http://schemas.openxmlformats.org/officeDocument/2006/relationships/image" Target="media/image6.png"/><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5.svg"/></Relationships>
</file>

<file path=word/_rels/header1.xml.rels><?xml version="1.0" encoding="UTF-8" standalone="yes"?>
<Relationships xmlns="http://schemas.openxmlformats.org/package/2006/relationships"><Relationship Id="rId1" Type="http://schemas.openxmlformats.org/officeDocument/2006/relationships/image" Target="media/image8.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c6ec2a7-4b77-411f-a79c-2c8300f18596" xsi:nil="true"/>
    <lcf76f155ced4ddcb4097134ff3c332f xmlns="4d040167-cc32-4d5b-8a2a-dc140e4598e1">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769FFA9396458B4FAED0AB3584DBCFF2" ma:contentTypeVersion="13" ma:contentTypeDescription="Crée un document." ma:contentTypeScope="" ma:versionID="82adc1373472aeed545685f9f0187823">
  <xsd:schema xmlns:xsd="http://www.w3.org/2001/XMLSchema" xmlns:xs="http://www.w3.org/2001/XMLSchema" xmlns:p="http://schemas.microsoft.com/office/2006/metadata/properties" xmlns:ns2="4d040167-cc32-4d5b-8a2a-dc140e4598e1" xmlns:ns3="7c6ec2a7-4b77-411f-a79c-2c8300f18596" targetNamespace="http://schemas.microsoft.com/office/2006/metadata/properties" ma:root="true" ma:fieldsID="6d7bd5c454be398bf330bc121f6b1c21" ns2:_="" ns3:_="">
    <xsd:import namespace="4d040167-cc32-4d5b-8a2a-dc140e4598e1"/>
    <xsd:import namespace="7c6ec2a7-4b77-411f-a79c-2c8300f1859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MediaServiceBillingMetadata"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040167-cc32-4d5b-8a2a-dc140e4598e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BillingMetadata" ma:index="15" nillable="true" ma:displayName="MediaServiceBillingMetadata" ma:hidden="true" ma:internalName="MediaServiceBillingMetadata" ma:readOnly="true">
      <xsd:simpleType>
        <xsd:restriction base="dms:Note"/>
      </xsd:simpleType>
    </xsd:element>
    <xsd:element name="lcf76f155ced4ddcb4097134ff3c332f" ma:index="17" nillable="true" ma:taxonomy="true" ma:internalName="lcf76f155ced4ddcb4097134ff3c332f" ma:taxonomyFieldName="MediaServiceImageTags" ma:displayName="Balises d’images" ma:readOnly="false" ma:fieldId="{5cf76f15-5ced-4ddc-b409-7134ff3c332f}" ma:taxonomyMulti="true" ma:sspId="ab394b1c-f9f0-4a35-a93b-f34a0b1f73f6"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c6ec2a7-4b77-411f-a79c-2c8300f18596"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652a4e38-accd-43a9-97fe-71427671e532}" ma:internalName="TaxCatchAll" ma:showField="CatchAllData" ma:web="7c6ec2a7-4b77-411f-a79c-2c8300f1859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1D98C7B-C1E4-4A5D-AA31-304311A02A6C}">
  <ds:schemaRefs>
    <ds:schemaRef ds:uri="http://schemas.microsoft.com/office/2006/metadata/properties"/>
    <ds:schemaRef ds:uri="http://schemas.microsoft.com/office/infopath/2007/PartnerControls"/>
    <ds:schemaRef ds:uri="7c6ec2a7-4b77-411f-a79c-2c8300f18596"/>
    <ds:schemaRef ds:uri="4d040167-cc32-4d5b-8a2a-dc140e4598e1"/>
  </ds:schemaRefs>
</ds:datastoreItem>
</file>

<file path=customXml/itemProps2.xml><?xml version="1.0" encoding="utf-8"?>
<ds:datastoreItem xmlns:ds="http://schemas.openxmlformats.org/officeDocument/2006/customXml" ds:itemID="{98DF8DEC-CA37-4149-8303-DFBB9A0B8FBD}">
  <ds:schemaRefs>
    <ds:schemaRef ds:uri="http://schemas.microsoft.com/sharepoint/v3/contenttype/forms"/>
  </ds:schemaRefs>
</ds:datastoreItem>
</file>

<file path=customXml/itemProps3.xml><?xml version="1.0" encoding="utf-8"?>
<ds:datastoreItem xmlns:ds="http://schemas.openxmlformats.org/officeDocument/2006/customXml" ds:itemID="{A50E6F05-3EA2-5A42-8AC1-9DAD03D2137B}">
  <ds:schemaRefs>
    <ds:schemaRef ds:uri="http://schemas.openxmlformats.org/officeDocument/2006/bibliography"/>
  </ds:schemaRefs>
</ds:datastoreItem>
</file>

<file path=customXml/itemProps4.xml><?xml version="1.0" encoding="utf-8"?>
<ds:datastoreItem xmlns:ds="http://schemas.openxmlformats.org/officeDocument/2006/customXml" ds:itemID="{C0DDDCBD-C20F-445D-8443-76678D7AEB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040167-cc32-4d5b-8a2a-dc140e4598e1"/>
    <ds:schemaRef ds:uri="7c6ec2a7-4b77-411f-a79c-2c8300f1859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47</Pages>
  <Words>18749</Words>
  <Characters>103123</Characters>
  <Application>Microsoft Office Word</Application>
  <DocSecurity>0</DocSecurity>
  <Lines>859</Lines>
  <Paragraphs>243</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121629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Smolinska Anna Maria</dc:creator>
  <cp:keywords/>
  <dc:description/>
  <cp:lastModifiedBy>RATHIER SOLENE</cp:lastModifiedBy>
  <cp:revision>3</cp:revision>
  <cp:lastPrinted>2026-02-26T09:36:00Z</cp:lastPrinted>
  <dcterms:created xsi:type="dcterms:W3CDTF">2026-03-03T16:08:00Z</dcterms:created>
  <dcterms:modified xsi:type="dcterms:W3CDTF">2026-03-06T07:55:00Z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0x010100769FFA9396458B4FAED0AB3584DBCFF2</vt:lpwstr>
  </property>
</Properties>
</file>